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hAnsi="Times New Roman"/>
          <w:sz w:val="24"/>
          <w:szCs w:val="24"/>
        </w:rPr>
      </w:pPr>
    </w:p>
    <w:p>
      <w:pPr>
        <w:pStyle w:val="Body"/>
        <w:jc w:val="center"/>
        <w:rPr>
          <w:rFonts w:ascii="Times New Roman" w:cs="Times New Roman" w:hAnsi="Times New Roman" w:eastAsia="Times New Roman"/>
          <w:b w:val="1"/>
          <w:bCs w:val="1"/>
          <w:sz w:val="24"/>
          <w:szCs w:val="24"/>
        </w:rPr>
      </w:pPr>
      <w:bookmarkStart w:name="_Hlk151100929" w:id="0"/>
      <w:r>
        <w:rPr>
          <w:rFonts w:ascii="Times New Roman" w:hAnsi="Times New Roman"/>
          <w:b w:val="1"/>
          <w:bCs w:val="1"/>
          <w:sz w:val="24"/>
          <w:szCs w:val="24"/>
          <w:rtl w:val="0"/>
          <w:lang w:val="en-US"/>
        </w:rPr>
        <w:t xml:space="preserve">Software Tools 2023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de-DE"/>
        </w:rPr>
        <w:t>Class 19</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Activity Sheet/ Study Guide</w:t>
      </w:r>
      <w:bookmarkEnd w:id="0"/>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Introduction to Gene Expression Analysis using R Tools</w:t>
      </w:r>
    </w:p>
    <w:p>
      <w:pPr>
        <w:pStyle w:val="Body"/>
        <w:jc w:val="center"/>
        <w:rPr>
          <w:rFonts w:ascii="Times New Roman" w:cs="Times New Roman" w:hAnsi="Times New Roman" w:eastAsia="Times New Roman"/>
          <w:b w:val="1"/>
          <w:bCs w:val="1"/>
          <w:i w:val="1"/>
          <w:iCs w:val="1"/>
          <w:sz w:val="24"/>
          <w:szCs w:val="24"/>
        </w:rPr>
      </w:pPr>
      <w:r>
        <w:rPr>
          <w:rFonts w:ascii="Times New Roman" w:hAnsi="Times New Roman"/>
          <w:b w:val="1"/>
          <w:bCs w:val="1"/>
          <w:i w:val="1"/>
          <w:iCs w:val="1"/>
          <w:sz w:val="24"/>
          <w:szCs w:val="24"/>
          <w:rtl w:val="0"/>
          <w:lang w:val="ru-RU"/>
        </w:rPr>
        <w:t xml:space="preserve">V1 </w:t>
      </w:r>
      <w:r>
        <w:rPr>
          <w:rFonts w:ascii="Times New Roman" w:hAnsi="Times New Roman" w:hint="default"/>
          <w:b w:val="1"/>
          <w:bCs w:val="1"/>
          <w:i w:val="1"/>
          <w:iCs w:val="1"/>
          <w:sz w:val="24"/>
          <w:szCs w:val="24"/>
          <w:rtl w:val="0"/>
          <w:lang w:val="en-US"/>
        </w:rPr>
        <w:t xml:space="preserve">– </w:t>
      </w:r>
      <w:r>
        <w:rPr>
          <w:rFonts w:ascii="Times New Roman" w:hAnsi="Times New Roman"/>
          <w:b w:val="1"/>
          <w:bCs w:val="1"/>
          <w:i w:val="1"/>
          <w:iCs w:val="1"/>
          <w:sz w:val="24"/>
          <w:szCs w:val="24"/>
          <w:rtl w:val="0"/>
          <w:lang w:val="en-US"/>
        </w:rPr>
        <w:t>Questions (see V2 for Example Answers); learning activity by Dr. Sally Adamowicz</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bookmarkStart w:name="_Hlk151101004" w:id="1"/>
      <w:r>
        <w:rPr>
          <w:rFonts w:ascii="Times New Roman" w:hAnsi="Times New Roman"/>
          <w:b w:val="1"/>
          <w:bCs w:val="1"/>
          <w:sz w:val="24"/>
          <w:szCs w:val="24"/>
          <w:rtl w:val="0"/>
          <w:lang w:val="en-US"/>
        </w:rPr>
        <w:t>Overview: You will go through a tutorial by Law et al. (2018) on gene expression analysis using R tools.</w:t>
      </w:r>
      <w:bookmarkEnd w:id="1"/>
    </w:p>
    <w:p>
      <w:pPr>
        <w:pStyle w:val="Body"/>
      </w:pPr>
      <w:r>
        <w:rPr>
          <w:rStyle w:val="Hyperlink.0"/>
        </w:rPr>
        <w:fldChar w:fldCharType="begin" w:fldLock="0"/>
      </w:r>
      <w:r>
        <w:rPr>
          <w:rStyle w:val="Hyperlink.0"/>
        </w:rPr>
        <w:instrText xml:space="preserve"> HYPERLINK "https://master.bioconductor.org/packages/release/workflows/vignettes/RNAseq123/inst/doc/limmaWorkflow.html"</w:instrText>
      </w:r>
      <w:r>
        <w:rPr>
          <w:rStyle w:val="Hyperlink.0"/>
        </w:rPr>
        <w:fldChar w:fldCharType="separate" w:fldLock="0"/>
      </w:r>
      <w:r>
        <w:rPr>
          <w:rStyle w:val="Hyperlink.0"/>
          <w:rtl w:val="0"/>
          <w:lang w:val="en-US"/>
        </w:rPr>
        <w:t>https://master.bioconductor.org/packages/release/workflows/vignettes/RNAseq123/inst/doc/limmaWorkflow.html</w:t>
      </w:r>
      <w:r>
        <w:rPr/>
        <w:fldChar w:fldCharType="end" w:fldLock="0"/>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These R packages are very commonly used for testing for differential gene expression among treatments, among patients (e.g. cancer), among cell or tissue types, etc. This activity sheet is intended to provide some guidance along the way. By the end of this lesson (including class time and this activity), you should be able to:</w:t>
      </w:r>
    </w:p>
    <w:p>
      <w:pPr>
        <w:pStyle w:val="Body"/>
        <w:ind w:left="720" w:firstLine="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 Describe the purpose of the experiment described by Sheridan et al. (2015)</w:t>
      </w:r>
    </w:p>
    <w:p>
      <w:pPr>
        <w:pStyle w:val="Body"/>
        <w:ind w:left="720" w:firstLine="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2. Manipulate and explore a DGEList object</w:t>
      </w:r>
    </w:p>
    <w:p>
      <w:pPr>
        <w:pStyle w:val="Body"/>
        <w:ind w:left="720" w:firstLine="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3. Run the analyses conducted by Law et al. (2018) in their gene expression analysis tutorial on your own computer</w:t>
      </w:r>
    </w:p>
    <w:p>
      <w:pPr>
        <w:pStyle w:val="Body"/>
        <w:ind w:left="720" w:firstLine="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 Identify three areas for further reading and attention if you wanted to conduct your own gene expression analysis</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 Line 53. What class of object is x?</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DGEList</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2. Lines 57. What is the length of x? i.e. How many elements does x have?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x has 2 elements</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3. Lines 61-64. What is the class of each element of x?</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Element 1 = data frame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Element 2 = matrix array</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 Line 76. Change line 76 so that you can look at the first hundred rows.</w:t>
      </w:r>
    </w:p>
    <w:p>
      <w:pPr>
        <w:pStyle w:val="Body"/>
        <w:rPr>
          <w:rFonts w:ascii="Times New Roman" w:cs="Times New Roman" w:hAnsi="Times New Roman" w:eastAsia="Times New Roman"/>
          <w:b w:val="1"/>
          <w:bCs w:val="1"/>
          <w:sz w:val="24"/>
          <w:szCs w:val="24"/>
        </w:rPr>
      </w:pPr>
      <w:r>
        <w:rPr>
          <w:rFonts w:ascii="Times New Roman" w:hAnsi="Times New Roman"/>
          <w:sz w:val="24"/>
          <w:szCs w:val="24"/>
          <w:rtl w:val="0"/>
          <w:lang w:val="pt-PT"/>
        </w:rPr>
        <w:t>x[[2]][1:100,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5. Line 79. How many genes are in the dataset x? Is this an expected number of genes?</w:t>
      </w:r>
    </w:p>
    <w:p>
      <w:pPr>
        <w:pStyle w:val="Body"/>
        <w:rPr>
          <w:rFonts w:ascii="Times New Roman" w:cs="Times New Roman" w:hAnsi="Times New Roman" w:eastAsia="Times New Roman"/>
          <w:sz w:val="24"/>
          <w:szCs w:val="24"/>
        </w:rPr>
      </w:pPr>
      <w:r>
        <w:rPr>
          <w:rFonts w:ascii="Times New Roman" w:hAnsi="Times New Roman"/>
          <w:sz w:val="24"/>
          <w:szCs w:val="24"/>
          <w:rtl w:val="0"/>
        </w:rPr>
        <w:t>27179</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6. Line 82. Describe in your own words what this line is telling us.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Looking at the transcript counts from the first 10 genes in the data frame counts (index 1:10) for each of the 9 samples.</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7. Line 90. What is another way we have seen so far that could be used to clean up these sample names, if a user wanted to omit the GEO accession numbers and just keep the user sample names?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testsamplenames &lt;- sub(pattern = "^[A-Za-z]+[0-9]+_", x = colnames(x), replacement = </w:t>
      </w:r>
      <w:r>
        <w:rPr>
          <w:rFonts w:ascii="Times New Roman" w:hAnsi="Times New Roman" w:hint="default"/>
          <w:sz w:val="24"/>
          <w:szCs w:val="24"/>
          <w:rtl w:val="0"/>
          <w:lang w:val="en-US"/>
        </w:rPr>
        <w:t>“</w:t>
      </w:r>
      <w:r>
        <w:rPr>
          <w:rFonts w:ascii="Times New Roman" w:hAnsi="Times New Roman"/>
          <w:sz w:val="24"/>
          <w:szCs w:val="24"/>
          <w:rtl w:val="0"/>
        </w:rPr>
        <w:t>")</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8. Line 107. Explain in words why there are two dollars signs on this line.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previous line creates a list of group data. Line 107 then selects the samples data frame from the list x, then the second $ indicates a new column group, that will be inserted into the data frame samples.</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9. Line 138. Have a look at the online tutorial for the formula for the log method. Why might we want to use the formula and log method for data transformation?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You would want to log transform the data because if the variables have a skewed distribution, log transformations can help to normalize the data for statistical inference later in the analysis.</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10. Lines 153-154. Explain why we would want to filter out unexpressed and lowly expressed genes or those only found in one sample?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You cannot compare expression values if they are only found in one sample, and therefore it doesn</w:t>
      </w:r>
      <w:r>
        <w:rPr>
          <w:rFonts w:ascii="Times New Roman" w:hAnsi="Times New Roman" w:hint="default"/>
          <w:sz w:val="24"/>
          <w:szCs w:val="24"/>
          <w:rtl w:val="0"/>
          <w:lang w:val="en-US"/>
        </w:rPr>
        <w:t>’</w:t>
      </w:r>
      <w:r>
        <w:rPr>
          <w:rFonts w:ascii="Times New Roman" w:hAnsi="Times New Roman"/>
          <w:sz w:val="24"/>
          <w:szCs w:val="24"/>
          <w:rtl w:val="0"/>
          <w:lang w:val="en-US"/>
        </w:rPr>
        <w:t>t have much relevance in the context of the analysis. Additionally, they could be introducing noise into the data, or be a result of sequencing artifacts.</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11. Line 182. What is the purpose of normalization? Why could this be important?</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Normalization is important because parametric statistical tests assume you are drawing samples from a normally distributed population. If the data is skewed (i.e., the assumptions of the tests are not met), the interpretation of the analysis is not reliable.</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12. Lines 203-214. What are these two MDS plots telling us?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plot</w:t>
      </w:r>
      <w:r>
        <w:rPr>
          <w:rFonts w:ascii="Times New Roman" w:hAnsi="Times New Roman"/>
          <w:sz w:val="24"/>
          <w:szCs w:val="24"/>
          <w:rtl w:val="0"/>
          <w:lang w:val="en-US"/>
        </w:rPr>
        <w:t>s</w:t>
      </w:r>
      <w:r>
        <w:rPr>
          <w:rFonts w:ascii="Times New Roman" w:hAnsi="Times New Roman"/>
          <w:sz w:val="24"/>
          <w:szCs w:val="24"/>
          <w:rtl w:val="0"/>
          <w:lang w:val="en-US"/>
        </w:rPr>
        <w:t xml:space="preserve"> show similarities and dissimilarities between samples in an unsupervised manner so that </w:t>
      </w:r>
      <w:r>
        <w:rPr>
          <w:rFonts w:ascii="Times New Roman" w:hAnsi="Times New Roman"/>
          <w:sz w:val="24"/>
          <w:szCs w:val="24"/>
          <w:rtl w:val="0"/>
          <w:lang w:val="en-US"/>
        </w:rPr>
        <w:t>we</w:t>
      </w:r>
      <w:r>
        <w:rPr>
          <w:rFonts w:ascii="Times New Roman" w:hAnsi="Times New Roman"/>
          <w:sz w:val="24"/>
          <w:szCs w:val="24"/>
          <w:rtl w:val="0"/>
          <w:lang w:val="en-US"/>
        </w:rPr>
        <w:t xml:space="preserve"> can have an idea of the extent to which differential expression can be detected before carrying out formal tests.</w:t>
      </w:r>
      <w:r>
        <w:rPr>
          <w:rFonts w:ascii="Times New Roman" w:hAnsi="Times New Roman"/>
          <w:sz w:val="24"/>
          <w:szCs w:val="24"/>
          <w:rtl w:val="0"/>
          <w:lang w:val="en-US"/>
        </w:rPr>
        <w:t xml:space="preserve"> The data seems to cluster groups together, whereas lanes do not seem to cluster together - showing us that the group explains more variance in the data than the lane.</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13. Lines 229-234. Which comparisons will be made?</w:t>
      </w:r>
    </w:p>
    <w:p>
      <w:pPr>
        <w:pStyle w:val="Body"/>
        <w:rPr>
          <w:rFonts w:ascii="Times New Roman" w:cs="Times New Roman" w:hAnsi="Times New Roman" w:eastAsia="Times New Roman"/>
          <w:b w:val="1"/>
          <w:bCs w:val="1"/>
          <w:sz w:val="24"/>
          <w:szCs w:val="24"/>
        </w:rPr>
      </w:pPr>
      <w:r>
        <w:rPr>
          <w:rFonts w:ascii="Times New Roman" w:hAnsi="Times New Roman"/>
          <w:sz w:val="24"/>
          <w:szCs w:val="24"/>
          <w:rtl w:val="0"/>
          <w:lang w:val="en-US"/>
        </w:rPr>
        <w:t>A design matrix is set up with both the cell population and sequence lane / batch information. The comparison being made is pairwise between cell populations.</w:t>
      </w:r>
    </w:p>
    <w:p>
      <w:pPr>
        <w:pStyle w:val="Default"/>
        <w:suppressAutoHyphens w:val="1"/>
        <w:spacing w:before="0" w:line="240" w:lineRule="auto"/>
        <w:rPr>
          <w:rFonts w:ascii="Times New Roman" w:cs="Times New Roman" w:hAnsi="Times New Roman" w:eastAsia="Times New Roman"/>
          <w:b w:val="1"/>
          <w:bCs w:val="1"/>
          <w:outline w:val="0"/>
          <w:color w:val="333333"/>
          <w:sz w:val="24"/>
          <w:szCs w:val="24"/>
          <w:shd w:val="clear" w:color="auto" w:fill="ffffff"/>
          <w14:textFill>
            <w14:solidFill>
              <w14:srgbClr w14:val="333333"/>
            </w14:solidFill>
          </w14:textFill>
        </w:rPr>
      </w:pPr>
      <w:r>
        <w:rPr>
          <w:rFonts w:ascii="Times New Roman" w:hAnsi="Times New Roman"/>
          <w:b w:val="1"/>
          <w:bCs w:val="1"/>
          <w:outline w:val="0"/>
          <w:color w:val="333333"/>
          <w:sz w:val="24"/>
          <w:szCs w:val="24"/>
          <w:shd w:val="clear" w:color="auto" w:fill="ffffff"/>
          <w:rtl w:val="0"/>
          <w:lang w:val="en-US"/>
          <w14:textFill>
            <w14:solidFill>
              <w14:srgbClr w14:val="333333"/>
            </w14:solidFill>
          </w14:textFill>
        </w:rPr>
        <w:t>14. Line 238. What is this plot telling us? What is the purpose of the voom() function?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plot gives us a visualization of the filtering that we did earlier - if the genes that were excluded was not sufficient, there would be a drop in variance levels at the low end of the expression scale due to small counts. If this is the case, more strict filtering should be done on the data. voom() converts raw counts to log-CPM values to normalize the data</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15. How different are expression patterns in the three types of cells? Which groups are the most similar or different?</w:t>
      </w:r>
    </w:p>
    <w:p>
      <w:pPr>
        <w:pStyle w:val="Body"/>
        <w:rPr>
          <w:rFonts w:ascii="Times New Roman" w:cs="Times New Roman" w:hAnsi="Times New Roman" w:eastAsia="Times New Roman"/>
          <w:outline w:val="0"/>
          <w:color w:val="222222"/>
          <w:sz w:val="24"/>
          <w:szCs w:val="24"/>
          <w:u w:color="222222"/>
          <w14:textFill>
            <w14:solidFill>
              <w14:srgbClr w14:val="222222"/>
            </w14:solidFill>
          </w14:textFill>
        </w:rPr>
      </w:pPr>
      <w:r>
        <w:rPr>
          <w:rFonts w:ascii="Times New Roman" w:hAnsi="Times New Roman"/>
          <w:outline w:val="0"/>
          <w:color w:val="222222"/>
          <w:sz w:val="24"/>
          <w:szCs w:val="24"/>
          <w:u w:color="222222"/>
          <w:rtl w:val="0"/>
          <w:lang w:val="en-US"/>
          <w14:textFill>
            <w14:solidFill>
              <w14:srgbClr w14:val="222222"/>
            </w14:solidFill>
          </w14:textFill>
        </w:rPr>
        <w:t>ML and PL expression are more similar to each other than they both are to basal - where basal genes are upregulated, ML and PL are down regulated, and vice versa.</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16. Choose one of the differentially expressed genes and find out something about it.</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Drp2 - I learned that this gene is </w:t>
      </w:r>
      <w:r>
        <w:rPr>
          <w:rFonts w:ascii="Times New Roman" w:hAnsi="Times New Roman"/>
          <w:sz w:val="24"/>
          <w:szCs w:val="24"/>
          <w:rtl w:val="0"/>
          <w:lang w:val="en-US"/>
        </w:rPr>
        <w:t>dystrophin related protein 2</w:t>
      </w:r>
      <w:r>
        <w:rPr>
          <w:rFonts w:ascii="Times New Roman" w:hAnsi="Times New Roman"/>
          <w:sz w:val="24"/>
          <w:szCs w:val="24"/>
          <w:rtl w:val="0"/>
          <w:lang w:val="en-US"/>
        </w:rPr>
        <w:t xml:space="preserve"> and that m</w:t>
      </w:r>
      <w:r>
        <w:rPr>
          <w:rFonts w:ascii="Times New Roman" w:hAnsi="Times New Roman"/>
          <w:sz w:val="24"/>
          <w:szCs w:val="24"/>
          <w:rtl w:val="0"/>
          <w:lang w:val="en-US"/>
        </w:rPr>
        <w:t>embers of the dystrophin family of proteins perform a critical role in the maintenance of membrane-associated complexes at points of intercellular contact in vertebrate cells.</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17. What do we now know about mouse mammary tissue from this analysis?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That we know that there are three distinct populations of cells, where ML and PL have similar expression levels, indicating potential functional similarities.</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18. Identify three or more areas of this code where you would need to go through this again to understand the syntax or that you would need to do further reading to understand the method or statistical approach for developing your own project. Going deeper into the statistical models and comparing alternative approaches would be an excellent Assignment #5 topic. Regarding the syntax and coding aspect, please feel free to bring your questions to the help sessions! And, we encourage you to do more reading, particularly if you plan to choose this topic for your Assignment #5 or further work.</w:t>
      </w:r>
    </w:p>
    <w:p>
      <w:pPr>
        <w:pStyle w:val="Body"/>
      </w:pPr>
      <w:r>
        <w:rPr>
          <w:rFonts w:ascii="Times New Roman" w:hAnsi="Times New Roman"/>
          <w:sz w:val="24"/>
          <w:szCs w:val="24"/>
          <w:rtl w:val="0"/>
          <w:lang w:val="en-US"/>
        </w:rPr>
        <w:t>I would go through: (1) the MDS plots again to better understand how the plots were generated and what they are telling us, (2) the design matrix creation and how to interpret the comparisons between cell populations, and (3) the difference between the voom() transformation and the earlier log transformation that was made to understand why different method would be used in different contexts.</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