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49F30" w14:textId="77777777" w:rsidR="001E255C" w:rsidRPr="001E255C" w:rsidRDefault="001E255C" w:rsidP="001E255C">
      <w:pPr>
        <w:bidi w:val="0"/>
        <w:spacing w:line="360" w:lineRule="auto"/>
        <w:jc w:val="both"/>
        <w:rPr>
          <w:b/>
          <w:bCs/>
        </w:rPr>
      </w:pPr>
      <w:r w:rsidRPr="001E255C">
        <w:rPr>
          <w:b/>
          <w:bCs/>
        </w:rPr>
        <w:t>Abstract</w:t>
      </w:r>
    </w:p>
    <w:p w14:paraId="0FE69837" w14:textId="3C88D666" w:rsidR="001E255C" w:rsidRDefault="001E255C" w:rsidP="001E255C">
      <w:pPr>
        <w:bidi w:val="0"/>
        <w:spacing w:line="360" w:lineRule="auto"/>
        <w:jc w:val="both"/>
      </w:pPr>
      <w:r>
        <w:t>In recent years, the oil and gas industry has encountered a wide range of environmental issues. Meanwhile, a significant volume of environmental data, collected through considerable resources and efforts, in some cases, does not receive the analytical attention it merits. This situation limits opportunities for the full utilization of data and reduces the optimal use of investments made. On the other hand, the growing volume of environmental data and the increasing complexity of their analysis have highlighted the need for modern and systematic approaches more than ever. The present project was carried out with the aim of designing, developing, and implementing a structured, documented, and reproducible framework for the analysis and assessment of environmental data based on artificial intelligence.</w:t>
      </w:r>
      <w:r>
        <w:t xml:space="preserve"> </w:t>
      </w:r>
      <w:r>
        <w:t>The project methodology is based on the data lifecycle, including data collection, cleaning, standardization, quality control, statistical analysis, artificial intelligence modeling, and data visualization. The main tools used include the Python programming language, SQL database, and Power BI software for designing management dashboards. The data used were extracted from reputable international sources, including Our World in Data, WHO, IEA, FAO, and World Bank. After cleaning and standardization, these data were stored in a structured database and then analyzed using statistical methods and artificial intelligence algorithms.</w:t>
      </w:r>
      <w:r>
        <w:t xml:space="preserve"> </w:t>
      </w:r>
      <w:r>
        <w:t>The project outputs include a cleaned and standardized data package, a documented and reproducible data analysis framework, data quality control rules, managerial analytical reports, and decision-support dashboards. The analyses conducted on key environmental data, including air quality, water resources, energy consumption, and greenhouse gas emissions, have provided valuable insights for the environmental management of the oil industry. These analyses have helped identify trends, compare different regions, and provide a comprehensive picture of the environmental status.</w:t>
      </w:r>
      <w:r>
        <w:t xml:space="preserve"> </w:t>
      </w:r>
      <w:r>
        <w:t>The overall conclusion of the project indicates that implementing an AI-based data analysis system can significantly improve the speed, accuracy, and transparency of environmental decision-making. This framework is capable of being extended to other industrial regions of the country and lays the groundwork for implementing larger data-driven projects in the future. Additionally, this experience can serve as a successful model for other organizations and industries in the country.</w:t>
      </w:r>
    </w:p>
    <w:p w14:paraId="1C6A4170" w14:textId="77777777" w:rsidR="001E255C" w:rsidRDefault="001E255C" w:rsidP="001E255C">
      <w:pPr>
        <w:bidi w:val="0"/>
        <w:spacing w:line="360" w:lineRule="auto"/>
        <w:jc w:val="both"/>
        <w:rPr>
          <w:rtl/>
        </w:rPr>
      </w:pPr>
    </w:p>
    <w:p w14:paraId="6F89B3FD" w14:textId="335D15CB" w:rsidR="00DA7574" w:rsidRDefault="001E255C" w:rsidP="001E255C">
      <w:pPr>
        <w:bidi w:val="0"/>
        <w:spacing w:line="360" w:lineRule="auto"/>
        <w:jc w:val="both"/>
      </w:pPr>
      <w:r w:rsidRPr="001E255C">
        <w:rPr>
          <w:b/>
          <w:bCs/>
        </w:rPr>
        <w:t>Keywords</w:t>
      </w:r>
      <w:r>
        <w:t>: Data Analysis, Artificial Intelligence, Environmental Data, Oil Industry, Data Quality Control, Data Visualization, Management Decision Support</w:t>
      </w:r>
    </w:p>
    <w:sectPr w:rsidR="00DA7574" w:rsidSect="00DA7574">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5C"/>
    <w:rsid w:val="001E255C"/>
    <w:rsid w:val="00DA757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9093"/>
  <w15:chartTrackingRefBased/>
  <w15:docId w15:val="{764050A6-AC13-48A8-8A40-AFE27FE1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B Nazanin"/>
        <w:kern w:val="2"/>
        <w:sz w:val="24"/>
        <w:szCs w:val="28"/>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Farmahini Farahani</dc:creator>
  <cp:keywords/>
  <dc:description/>
  <cp:lastModifiedBy>Hadi Farmahini Farahani</cp:lastModifiedBy>
  <cp:revision>1</cp:revision>
  <dcterms:created xsi:type="dcterms:W3CDTF">2026-09-28T08:56:00Z</dcterms:created>
  <dcterms:modified xsi:type="dcterms:W3CDTF">2026-09-28T08:57:00Z</dcterms:modified>
</cp:coreProperties>
</file>