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7E722" w14:textId="77777777" w:rsidR="00905242" w:rsidRDefault="00905242" w:rsidP="00905242">
      <w:pPr>
        <w:bidi w:val="0"/>
        <w:spacing w:line="360" w:lineRule="auto"/>
        <w:jc w:val="both"/>
      </w:pPr>
      <w:r>
        <w:t>References — Chapter 3</w:t>
      </w:r>
    </w:p>
    <w:p w14:paraId="511AEDD3" w14:textId="77777777" w:rsidR="00905242" w:rsidRDefault="00905242" w:rsidP="00905242">
      <w:pPr>
        <w:bidi w:val="0"/>
        <w:spacing w:line="360" w:lineRule="auto"/>
        <w:jc w:val="both"/>
      </w:pPr>
      <w:r>
        <w:t>- Gibert, K., Horsburgh, J. S., Athanasiadis, I. N., &amp; Holmes, G. (2018). Environmental Data Science. Environmental Modelling &amp; Software, 106, 4–12. https://doi.org/10.1016/j.envsoft.2018.04.005</w:t>
      </w:r>
    </w:p>
    <w:p w14:paraId="112295D7" w14:textId="77777777" w:rsidR="00905242" w:rsidRDefault="00905242" w:rsidP="00905242">
      <w:pPr>
        <w:bidi w:val="0"/>
        <w:spacing w:line="360" w:lineRule="auto"/>
        <w:jc w:val="both"/>
      </w:pPr>
      <w:r>
        <w:t xml:space="preserve">- Bleisch, S., Duckham, M., &amp; Kealy, A. (2012). Challenges in sensor network data for environmental monitoring. Proceedings of </w:t>
      </w:r>
      <w:proofErr w:type="spellStart"/>
      <w:r>
        <w:t>AutoCarto</w:t>
      </w:r>
      <w:proofErr w:type="spellEnd"/>
      <w:r>
        <w:t xml:space="preserve"> 2012.</w:t>
      </w:r>
    </w:p>
    <w:p w14:paraId="76DB18F1" w14:textId="77777777" w:rsidR="00905242" w:rsidRDefault="00905242" w:rsidP="00905242">
      <w:pPr>
        <w:bidi w:val="0"/>
        <w:spacing w:line="360" w:lineRule="auto"/>
        <w:jc w:val="both"/>
      </w:pPr>
      <w:r>
        <w:t xml:space="preserve">- Amin, B., </w:t>
      </w:r>
      <w:proofErr w:type="spellStart"/>
      <w:r>
        <w:t>Zscheischler</w:t>
      </w:r>
      <w:proofErr w:type="spellEnd"/>
      <w:r>
        <w:t xml:space="preserve">, J., Samaniego, L., Peng, J., García-García, A., &amp; </w:t>
      </w:r>
      <w:proofErr w:type="spellStart"/>
      <w:r>
        <w:t>Harzendorf</w:t>
      </w:r>
      <w:proofErr w:type="spellEnd"/>
      <w:r>
        <w:t>, T. (2026). A scalable, FAIR aligned data lake architecture for Earth system modelling: From heterogeneous raw archives to curated, metadata rich, analysis ready climate data. EGU General Assembly 2026, EGU26-20391. https://doi.org/10.5194/egusphere-egu26-20391</w:t>
      </w:r>
    </w:p>
    <w:p w14:paraId="4E58CC76" w14:textId="77777777" w:rsidR="00905242" w:rsidRDefault="00905242" w:rsidP="00905242">
      <w:pPr>
        <w:bidi w:val="0"/>
        <w:spacing w:line="360" w:lineRule="auto"/>
        <w:jc w:val="both"/>
      </w:pPr>
      <w:r>
        <w:t>- International Organization for Standardization (ISO). (2019). ISO 14064-2:2019 — Greenhouse gases: Part 2: Specification with guidance at the project level for quantification, monitoring and reporting of greenhouse gas emission reductions or removal enhancements. ISO.</w:t>
      </w:r>
    </w:p>
    <w:p w14:paraId="3FA8AEE6" w14:textId="77777777" w:rsidR="00905242" w:rsidRDefault="00905242" w:rsidP="00905242">
      <w:pPr>
        <w:bidi w:val="0"/>
        <w:spacing w:line="360" w:lineRule="auto"/>
        <w:jc w:val="both"/>
      </w:pPr>
      <w:r>
        <w:t>- International Organization for Standardization (ISO). (2025). International Standards for Environmental Data: An Introduction for Policymakers. ISO.</w:t>
      </w:r>
    </w:p>
    <w:p w14:paraId="454A73D6" w14:textId="77777777" w:rsidR="00905242" w:rsidRDefault="00905242" w:rsidP="00905242">
      <w:pPr>
        <w:bidi w:val="0"/>
        <w:spacing w:line="360" w:lineRule="auto"/>
        <w:jc w:val="both"/>
      </w:pPr>
      <w:r>
        <w:t>- Gartner. (2024). Data Quality: Why It Matters and How to Achieve It. Gartner.</w:t>
      </w:r>
    </w:p>
    <w:p w14:paraId="544AC11E" w14:textId="77777777" w:rsidR="00905242" w:rsidRDefault="00905242" w:rsidP="00905242">
      <w:pPr>
        <w:bidi w:val="0"/>
        <w:spacing w:line="360" w:lineRule="auto"/>
        <w:jc w:val="both"/>
      </w:pPr>
      <w:r>
        <w:t xml:space="preserve">- Marcus, J. S., &amp; </w:t>
      </w:r>
      <w:proofErr w:type="spellStart"/>
      <w:r>
        <w:t>Thomadakis</w:t>
      </w:r>
      <w:proofErr w:type="spellEnd"/>
      <w:r>
        <w:t>, A. (2025). Reporting obligations: Study for the JURI Committee. European Parliament.</w:t>
      </w:r>
    </w:p>
    <w:p w14:paraId="52DF76B6" w14:textId="77777777" w:rsidR="00905242" w:rsidRDefault="00905242" w:rsidP="00905242">
      <w:pPr>
        <w:bidi w:val="0"/>
        <w:spacing w:line="360" w:lineRule="auto"/>
        <w:jc w:val="both"/>
      </w:pPr>
      <w:r>
        <w:t>- Cybersecurity for environmental data integrity: Legal perspectives on safeguarding water and soil management system. (2025). Journal of Environmental Science and Water Engineering.</w:t>
      </w:r>
    </w:p>
    <w:p w14:paraId="61DA03A6" w14:textId="77777777" w:rsidR="00905242" w:rsidRDefault="00905242" w:rsidP="00905242">
      <w:pPr>
        <w:bidi w:val="0"/>
        <w:spacing w:line="360" w:lineRule="auto"/>
        <w:jc w:val="both"/>
      </w:pPr>
      <w:r>
        <w:t>- Gibert, K., Horsburgh, J. S., Athanasiadis, I. N., &amp; Holmes, G. (2018). Environmental Data Science. Environmental Modelling &amp; Software, 106, 4–12. https://doi.org/10.1016/j.envsoft.2018.04.005</w:t>
      </w:r>
    </w:p>
    <w:p w14:paraId="03CAE7DA" w14:textId="77777777" w:rsidR="00905242" w:rsidRDefault="00905242" w:rsidP="00905242">
      <w:pPr>
        <w:bidi w:val="0"/>
        <w:spacing w:line="360" w:lineRule="auto"/>
        <w:jc w:val="both"/>
      </w:pPr>
      <w:r>
        <w:t>- Wilkinson, M. D., et al. (2016). The FAIR Guiding Principles for scientific data management and stewardship. Scientific Data, 3, Article 160018.</w:t>
      </w:r>
    </w:p>
    <w:p w14:paraId="1A2D42EE" w14:textId="77777777" w:rsidR="00905242" w:rsidRDefault="00905242" w:rsidP="00905242">
      <w:pPr>
        <w:bidi w:val="0"/>
        <w:spacing w:line="360" w:lineRule="auto"/>
        <w:jc w:val="both"/>
      </w:pPr>
      <w:r>
        <w:t>- Michener, W. K. (2015). Ten simple rules for creating a good data management plan. PLOS Computational Biology, 11(10), e1004525.</w:t>
      </w:r>
    </w:p>
    <w:p w14:paraId="556D68CB" w14:textId="77777777" w:rsidR="00905242" w:rsidRDefault="00905242" w:rsidP="00905242">
      <w:pPr>
        <w:bidi w:val="0"/>
        <w:spacing w:line="360" w:lineRule="auto"/>
        <w:jc w:val="both"/>
      </w:pPr>
      <w:r>
        <w:lastRenderedPageBreak/>
        <w:t>- Reichstein, M., et al. (2019). Deep learning and process understanding for data-driven Earth system science. Nature, 566, 195–204.</w:t>
      </w:r>
    </w:p>
    <w:p w14:paraId="615A26C2" w14:textId="77777777" w:rsidR="00905242" w:rsidRDefault="00905242" w:rsidP="00905242">
      <w:pPr>
        <w:bidi w:val="0"/>
        <w:spacing w:line="360" w:lineRule="auto"/>
        <w:jc w:val="both"/>
      </w:pPr>
      <w:r>
        <w:t>- Integrating data and analysis technologies within leading environmental research infrastructures: Challenges and approaches. (2021). Ecological Informatics, 61, Article 101241.</w:t>
      </w:r>
    </w:p>
    <w:p w14:paraId="5A8DD9B6" w14:textId="77777777" w:rsidR="00905242" w:rsidRDefault="00905242" w:rsidP="00905242">
      <w:pPr>
        <w:bidi w:val="0"/>
        <w:spacing w:line="360" w:lineRule="auto"/>
        <w:jc w:val="both"/>
      </w:pPr>
      <w:r>
        <w:t xml:space="preserve">- United Nations Environment </w:t>
      </w:r>
      <w:proofErr w:type="spellStart"/>
      <w:r>
        <w:t>Programme</w:t>
      </w:r>
      <w:proofErr w:type="spellEnd"/>
      <w:r>
        <w:t xml:space="preserve"> (UNEP). (2025). Global Environmental Data Strategy (GEDS). UNEP.</w:t>
      </w:r>
    </w:p>
    <w:p w14:paraId="423F12A7" w14:textId="0EE5F0EA" w:rsidR="00DA7574" w:rsidRPr="00905242" w:rsidRDefault="00905242" w:rsidP="00905242">
      <w:pPr>
        <w:bidi w:val="0"/>
        <w:spacing w:line="360" w:lineRule="auto"/>
        <w:jc w:val="both"/>
      </w:pPr>
      <w:r>
        <w:t xml:space="preserve">- </w:t>
      </w:r>
      <w:proofErr w:type="spellStart"/>
      <w:r>
        <w:t>Organisation</w:t>
      </w:r>
      <w:proofErr w:type="spellEnd"/>
      <w:r>
        <w:t xml:space="preserve"> for Economic Co-operation and Development (OECD). (2024). Guidance on the implementation of OECD water governance principles. OECD.</w:t>
      </w:r>
    </w:p>
    <w:sectPr w:rsidR="00DA7574" w:rsidRPr="00905242" w:rsidSect="00DA7574">
      <w:footerReference w:type="default" r:id="rId6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2197F0" w14:textId="77777777" w:rsidR="0016003A" w:rsidRDefault="0016003A" w:rsidP="00905242">
      <w:pPr>
        <w:spacing w:after="0" w:line="240" w:lineRule="auto"/>
      </w:pPr>
      <w:r>
        <w:separator/>
      </w:r>
    </w:p>
  </w:endnote>
  <w:endnote w:type="continuationSeparator" w:id="0">
    <w:p w14:paraId="41CD2FAF" w14:textId="77777777" w:rsidR="0016003A" w:rsidRDefault="0016003A" w:rsidP="00905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597090727"/>
      <w:docPartObj>
        <w:docPartGallery w:val="Page Numbers (Bottom of Page)"/>
        <w:docPartUnique/>
      </w:docPartObj>
    </w:sdtPr>
    <w:sdtContent>
      <w:p w14:paraId="4BA5D520" w14:textId="4E132E0C" w:rsidR="00905242" w:rsidRDefault="009052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DFB07E" w14:textId="77777777" w:rsidR="0016003A" w:rsidRDefault="0016003A" w:rsidP="00905242">
      <w:pPr>
        <w:spacing w:after="0" w:line="240" w:lineRule="auto"/>
      </w:pPr>
      <w:r>
        <w:separator/>
      </w:r>
    </w:p>
  </w:footnote>
  <w:footnote w:type="continuationSeparator" w:id="0">
    <w:p w14:paraId="30F5E67C" w14:textId="77777777" w:rsidR="0016003A" w:rsidRDefault="0016003A" w:rsidP="009052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F5"/>
    <w:rsid w:val="0016003A"/>
    <w:rsid w:val="006235F5"/>
    <w:rsid w:val="00905242"/>
    <w:rsid w:val="00DA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DED8"/>
  <w15:chartTrackingRefBased/>
  <w15:docId w15:val="{AC20A188-D605-45B9-9F69-21682A74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5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242"/>
  </w:style>
  <w:style w:type="paragraph" w:styleId="Footer">
    <w:name w:val="footer"/>
    <w:basedOn w:val="Normal"/>
    <w:link w:val="FooterChar"/>
    <w:uiPriority w:val="99"/>
    <w:unhideWhenUsed/>
    <w:rsid w:val="00905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Farmahini Farahani</dc:creator>
  <cp:keywords/>
  <dc:description/>
  <cp:lastModifiedBy>Hadi Farmahini Farahani</cp:lastModifiedBy>
  <cp:revision>2</cp:revision>
  <dcterms:created xsi:type="dcterms:W3CDTF">2026-09-29T09:19:00Z</dcterms:created>
  <dcterms:modified xsi:type="dcterms:W3CDTF">2026-10-04T08:13:00Z</dcterms:modified>
</cp:coreProperties>
</file>