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E126F">
      <w:pPr>
        <w:pStyle w:val="35"/>
        <w:rPr>
          <w:sz w:val="32"/>
          <w:szCs w:val="32"/>
        </w:rPr>
      </w:pPr>
      <w:r>
        <w:rPr>
          <w:sz w:val="32"/>
          <w:szCs w:val="32"/>
        </w:rPr>
        <w:t>CAHIER DES CHARGES</w:t>
      </w:r>
    </w:p>
    <w:p w14:paraId="0CD3CACE">
      <w:pPr>
        <w:pStyle w:val="2"/>
        <w:jc w:val="center"/>
        <w:rPr>
          <w:sz w:val="32"/>
          <w:szCs w:val="32"/>
        </w:rPr>
      </w:pPr>
      <w:r>
        <w:rPr>
          <w:sz w:val="32"/>
          <w:szCs w:val="32"/>
        </w:rPr>
        <w:t>Plateforme d’Intelligence Client pour la Prédiction et la Rétention des Clients Bancaires</w:t>
      </w:r>
    </w:p>
    <w:p w14:paraId="50DF8C62">
      <w:pPr>
        <w:rPr>
          <w:sz w:val="28"/>
          <w:szCs w:val="28"/>
        </w:rPr>
      </w:pPr>
    </w:p>
    <w:p w14:paraId="5EF1D8AA">
      <w:pPr>
        <w:rPr>
          <w:rStyle w:val="12"/>
        </w:rPr>
      </w:pPr>
      <w:r>
        <w:rPr>
          <w:rStyle w:val="12"/>
        </w:rPr>
        <w:t>Organisme d’accueil : Attijari Bank Tunisie</w:t>
      </w:r>
      <w:r>
        <w:rPr>
          <w:rStyle w:val="12"/>
        </w:rPr>
        <w:br w:type="textWrapping"/>
      </w:r>
      <w:r>
        <w:rPr>
          <w:rStyle w:val="12"/>
        </w:rPr>
        <w:t>Projet : Projet de Fin d’Études – Ingénierie Informatique (BI / IA)</w:t>
      </w:r>
      <w:r>
        <w:rPr>
          <w:rStyle w:val="12"/>
        </w:rPr>
        <w:br w:type="textWrapping"/>
      </w:r>
      <w:r>
        <w:rPr>
          <w:rStyle w:val="12"/>
        </w:rPr>
        <w:t>Auteur : Farah Jaffel</w:t>
      </w:r>
      <w:r>
        <w:rPr>
          <w:rStyle w:val="12"/>
        </w:rPr>
        <w:br w:type="textWrapping"/>
      </w:r>
      <w:r>
        <w:rPr>
          <w:rStyle w:val="12"/>
        </w:rPr>
        <w:t>Année universitaire : 2025–2026</w:t>
      </w:r>
    </w:p>
    <w:p w14:paraId="4425B993">
      <w:pPr>
        <w:pStyle w:val="2"/>
        <w:bidi w:val="0"/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rPr>
          <w:sz w:val="28"/>
          <w:szCs w:val="28"/>
        </w:rPr>
        <w:t>1. Introduction et Contexte</w:t>
      </w:r>
    </w:p>
    <w:p w14:paraId="1A958876">
      <w:pPr>
        <w:pStyle w:val="24"/>
        <w:keepNext w:val="0"/>
        <w:keepLines w:val="0"/>
        <w:widowControl/>
        <w:suppressLineNumbers w:val="0"/>
      </w:pPr>
      <w:r>
        <w:t>Le secteur bancaire tunisien est confronté à une volatilité croissante des clients.</w:t>
      </w:r>
      <w:r>
        <w:br w:type="textWrapping"/>
      </w:r>
      <w:r>
        <w:t>La perte d’un client engendre :</w:t>
      </w:r>
    </w:p>
    <w:p w14:paraId="4BCC4499">
      <w:pPr>
        <w:pStyle w:val="15"/>
        <w:bidi w:val="0"/>
      </w:pPr>
      <w:r>
        <w:t>Perte du Produit Net Bancaire (PNB)</w:t>
      </w:r>
    </w:p>
    <w:p w14:paraId="3E8097AE">
      <w:pPr>
        <w:pStyle w:val="15"/>
        <w:bidi w:val="0"/>
      </w:pPr>
      <w:r>
        <w:t>Coût d’acquisition élevé pour remplacement</w:t>
      </w:r>
    </w:p>
    <w:p w14:paraId="178A96E6">
      <w:pPr>
        <w:pStyle w:val="15"/>
        <w:bidi w:val="0"/>
      </w:pPr>
      <w:r>
        <w:t>Impact sur l’image et la compétitivité</w:t>
      </w:r>
    </w:p>
    <w:p w14:paraId="61F73622">
      <w:pPr>
        <w:pStyle w:val="24"/>
        <w:keepNext w:val="0"/>
        <w:keepLines w:val="0"/>
        <w:widowControl/>
        <w:suppressLineNumbers w:val="0"/>
      </w:pPr>
      <w:r>
        <w:t xml:space="preserve">Actuellement, la gestion de l’attrition est majoritairement </w:t>
      </w:r>
      <w:r>
        <w:rPr>
          <w:rStyle w:val="12"/>
        </w:rPr>
        <w:t>réactive</w:t>
      </w:r>
      <w:r>
        <w:t>.</w:t>
      </w:r>
      <w:r>
        <w:br w:type="textWrapping"/>
      </w:r>
      <w:r>
        <w:t xml:space="preserve">L’objectif est de mettre en place une </w:t>
      </w:r>
      <w:r>
        <w:rPr>
          <w:rStyle w:val="12"/>
        </w:rPr>
        <w:t>plateforme intelligente prédictive et prescriptive</w:t>
      </w:r>
      <w:r>
        <w:t xml:space="preserve"> permettant :</w:t>
      </w:r>
    </w:p>
    <w:p w14:paraId="39387633">
      <w:pPr>
        <w:pStyle w:val="15"/>
        <w:bidi w:val="0"/>
      </w:pPr>
      <w:r>
        <w:t>D’anticiper le churn</w:t>
      </w:r>
    </w:p>
    <w:p w14:paraId="1BEF07D5">
      <w:pPr>
        <w:pStyle w:val="15"/>
        <w:bidi w:val="0"/>
      </w:pPr>
      <w:r>
        <w:t>D’expliquer les causes</w:t>
      </w:r>
    </w:p>
    <w:p w14:paraId="57AD6030">
      <w:pPr>
        <w:pStyle w:val="15"/>
        <w:bidi w:val="0"/>
      </w:pPr>
      <w:r>
        <w:t>De recommander des actions de rétention</w:t>
      </w:r>
    </w:p>
    <w:p w14:paraId="64504AF1">
      <w:pPr>
        <w:pStyle w:val="2"/>
        <w:bidi w:val="0"/>
        <w:rPr>
          <w:sz w:val="28"/>
          <w:szCs w:val="28"/>
        </w:rPr>
      </w:pPr>
      <w:r>
        <w:rPr>
          <w:sz w:val="28"/>
          <w:szCs w:val="28"/>
        </w:rPr>
        <w:t>2. Problématique</w:t>
      </w:r>
    </w:p>
    <w:p w14:paraId="1A2F6612">
      <w:pPr>
        <w:pStyle w:val="24"/>
        <w:keepNext w:val="0"/>
        <w:keepLines w:val="0"/>
        <w:widowControl/>
        <w:suppressLineNumbers w:val="0"/>
      </w:pPr>
      <w:r>
        <w:t>Comment Attijari Bank peut-elle :</w:t>
      </w:r>
    </w:p>
    <w:p w14:paraId="1F5C5792">
      <w:pPr>
        <w:pStyle w:val="15"/>
        <w:bidi w:val="0"/>
      </w:pPr>
      <w:r>
        <w:t>Anticiper le départ d’un client ?</w:t>
      </w:r>
    </w:p>
    <w:p w14:paraId="7611CE83">
      <w:pPr>
        <w:pStyle w:val="15"/>
        <w:bidi w:val="0"/>
      </w:pPr>
      <w:r>
        <w:t>Comprendre les facteurs explicatifs du churn ?</w:t>
      </w:r>
    </w:p>
    <w:p w14:paraId="278C3F3A">
      <w:pPr>
        <w:pStyle w:val="15"/>
        <w:bidi w:val="0"/>
      </w:pPr>
      <w:r>
        <w:t>Prioriser les clients à forte valeur stratégique ?</w:t>
      </w:r>
    </w:p>
    <w:p w14:paraId="0DFF1DE0">
      <w:pPr>
        <w:pStyle w:val="24"/>
        <w:keepNext w:val="0"/>
        <w:keepLines w:val="0"/>
        <w:widowControl/>
        <w:suppressLineNumbers w:val="0"/>
        <w:ind w:left="720"/>
      </w:pPr>
      <w:r>
        <w:t>Fournir aux conseillers clientèle des outils décisionnels fiables, explicables et actionnables ?</w:t>
      </w:r>
    </w:p>
    <w:p w14:paraId="2CFC5C9E">
      <w:pPr>
        <w:pStyle w:val="2"/>
        <w:bidi w:val="0"/>
        <w:rPr>
          <w:sz w:val="28"/>
          <w:szCs w:val="28"/>
        </w:rPr>
      </w:pPr>
      <w:r>
        <w:rPr>
          <w:sz w:val="28"/>
          <w:szCs w:val="28"/>
        </w:rPr>
        <w:t>3. Objectifs du Projet</w:t>
      </w:r>
    </w:p>
    <w:p w14:paraId="01C1262E">
      <w:pPr>
        <w:pStyle w:val="3"/>
        <w:bidi w:val="0"/>
        <w:rPr>
          <w:sz w:val="28"/>
          <w:szCs w:val="28"/>
        </w:rPr>
      </w:pPr>
      <w:r>
        <w:rPr>
          <w:sz w:val="28"/>
          <w:szCs w:val="28"/>
        </w:rPr>
        <w:t>3.1 Objectif Général</w:t>
      </w:r>
    </w:p>
    <w:p w14:paraId="32E0C4DF">
      <w:pPr>
        <w:bidi w:val="0"/>
      </w:pPr>
      <w:r>
        <w:t>Concevoir et déployer une plateforme BI &amp; IA capable de prédire le risque de churn client, d’expliquer les facteurs de risque et d’automatiser les actions de rétention..</w:t>
      </w:r>
    </w:p>
    <w:p w14:paraId="73E3C92A">
      <w:pPr>
        <w:pStyle w:val="3"/>
        <w:bidi w:val="0"/>
        <w:rPr>
          <w:sz w:val="28"/>
          <w:szCs w:val="28"/>
        </w:rPr>
      </w:pPr>
      <w:r>
        <w:rPr>
          <w:sz w:val="28"/>
          <w:szCs w:val="28"/>
        </w:rPr>
        <w:t>3.2 Objectifs Spécifiques</w:t>
      </w:r>
    </w:p>
    <w:p w14:paraId="5DCFC573">
      <w:pPr>
        <w:pStyle w:val="15"/>
        <w:bidi w:val="0"/>
      </w:pPr>
      <w:r>
        <w:t>·</w:t>
      </w:r>
      <w:r>
        <w:rPr>
          <w:rFonts w:hint="eastAsia"/>
        </w:rPr>
        <w:t xml:space="preserve">  </w:t>
      </w:r>
      <w:r>
        <w:t>Construire un Data Warehouse décisionnel</w:t>
      </w:r>
    </w:p>
    <w:p w14:paraId="3D955744">
      <w:pPr>
        <w:pStyle w:val="15"/>
        <w:bidi w:val="0"/>
      </w:pPr>
      <w:r>
        <w:rPr>
          <w:rFonts w:hint="eastAsia"/>
        </w:rPr>
        <w:t xml:space="preserve">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Développer un modèle ML avec AUC &gt; 0.80</w:t>
      </w:r>
    </w:p>
    <w:p w14:paraId="21AB34E1">
      <w:pPr>
        <w:pStyle w:val="15"/>
        <w:bidi w:val="0"/>
      </w:pPr>
      <w:r>
        <w:rPr>
          <w:rFonts w:hint="eastAsia"/>
        </w:rPr>
        <w:t xml:space="preserve">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Calculer la CLV pour priorisation</w:t>
      </w:r>
    </w:p>
    <w:p w14:paraId="7F4FE333">
      <w:pPr>
        <w:pStyle w:val="15"/>
        <w:bidi w:val="0"/>
      </w:pPr>
      <w:r>
        <w:rPr>
          <w:rFonts w:hint="eastAsia"/>
        </w:rPr>
        <w:t xml:space="preserve">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Mettre en place des dashboards Power BI</w:t>
      </w:r>
    </w:p>
    <w:p w14:paraId="5642C269">
      <w:pPr>
        <w:pStyle w:val="15"/>
        <w:bidi w:val="0"/>
      </w:pPr>
      <w:r>
        <w:rPr>
          <w:rFonts w:hint="eastAsia"/>
        </w:rPr>
        <w:t xml:space="preserve">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Automatiser les alertes via Power Automate</w:t>
      </w:r>
    </w:p>
    <w:p w14:paraId="1F22A443">
      <w:pPr>
        <w:pStyle w:val="15"/>
        <w:bidi w:val="0"/>
      </w:pPr>
      <w:r>
        <w:rPr>
          <w:rFonts w:hint="eastAsia"/>
        </w:rPr>
        <w:t xml:space="preserve"> </w:t>
      </w: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Intégrer une approche MLOps pour le suivi et la maintenance des modèles</w:t>
      </w:r>
    </w:p>
    <w:p w14:paraId="062876A6">
      <w:pPr>
        <w:pStyle w:val="2"/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fr-FR"/>
        </w:rPr>
        <w:t>4</w:t>
      </w:r>
      <w:r>
        <w:rPr>
          <w:sz w:val="28"/>
          <w:szCs w:val="28"/>
        </w:rPr>
        <w:t>. Parties Prenantes</w:t>
      </w:r>
    </w:p>
    <w:p w14:paraId="40E804AE">
      <w:pPr>
        <w:bidi w:val="0"/>
        <w:rPr>
          <w:rStyle w:val="165"/>
        </w:rPr>
      </w:pPr>
      <w:r>
        <w:rPr>
          <w:rStyle w:val="13"/>
        </w:rPr>
        <w:t xml:space="preserve">- </w:t>
      </w:r>
      <w:r>
        <w:rPr>
          <w:rStyle w:val="165"/>
        </w:rPr>
        <w:t>Direction  &amp; Marketing.</w:t>
      </w:r>
      <w:r>
        <w:rPr>
          <w:rStyle w:val="165"/>
        </w:rPr>
        <w:br w:type="textWrapping"/>
      </w:r>
      <w:r>
        <w:rPr>
          <w:rStyle w:val="165"/>
        </w:rPr>
        <w:t>- Conseillers clientèle.</w:t>
      </w:r>
      <w:r>
        <w:rPr>
          <w:rStyle w:val="165"/>
        </w:rPr>
        <w:br w:type="textWrapping"/>
      </w:r>
      <w:r>
        <w:rPr>
          <w:rStyle w:val="165"/>
        </w:rPr>
        <w:t>- Responsables agences.</w:t>
      </w:r>
      <w:r>
        <w:rPr>
          <w:rStyle w:val="165"/>
        </w:rPr>
        <w:br w:type="textWrapping"/>
      </w:r>
      <w:r>
        <w:rPr>
          <w:rStyle w:val="165"/>
        </w:rPr>
        <w:t>- Équipe IT &amp; Data.</w:t>
      </w:r>
    </w:p>
    <w:p w14:paraId="02E9F535">
      <w:pPr>
        <w:pStyle w:val="2"/>
        <w:bidi w:val="0"/>
      </w:pPr>
      <w:r>
        <w:br w:type="textWrapping"/>
      </w:r>
      <w:r>
        <w:rPr>
          <w:rFonts w:hint="default"/>
          <w:lang w:val="fr-FR"/>
        </w:rPr>
        <w:t>5</w:t>
      </w:r>
      <w:r>
        <w:t>. Description Fonctionnelle de la Plateforme</w:t>
      </w:r>
    </w:p>
    <w:p w14:paraId="6B80032E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fr-FR"/>
        </w:rPr>
        <w:t xml:space="preserve">1 </w:t>
      </w:r>
      <w:r>
        <w:rPr>
          <w:sz w:val="24"/>
          <w:szCs w:val="24"/>
        </w:rPr>
        <w:t xml:space="preserve"> Module Data Engineering</w:t>
      </w:r>
    </w:p>
    <w:p w14:paraId="6AC3BAE7">
      <w:pPr>
        <w:pStyle w:val="15"/>
        <w:bidi w:val="0"/>
      </w:pPr>
      <w:r>
        <w:t>Génération / intégration données</w:t>
      </w:r>
    </w:p>
    <w:p w14:paraId="60EABA27">
      <w:pPr>
        <w:pStyle w:val="15"/>
        <w:bidi w:val="0"/>
      </w:pPr>
      <w:r>
        <w:t>Nettoyage &amp; feature engineering</w:t>
      </w:r>
    </w:p>
    <w:p w14:paraId="36FE3FAF">
      <w:pPr>
        <w:pStyle w:val="15"/>
        <w:bidi w:val="0"/>
      </w:pPr>
      <w:r>
        <w:t xml:space="preserve">Historisation </w:t>
      </w:r>
    </w:p>
    <w:p w14:paraId="14A973B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fr-FR"/>
        </w:rPr>
        <w:t xml:space="preserve">2 </w:t>
      </w:r>
      <w:r>
        <w:rPr>
          <w:sz w:val="24"/>
          <w:szCs w:val="24"/>
        </w:rPr>
        <w:t>Module Data Warehouse</w:t>
      </w:r>
    </w:p>
    <w:p w14:paraId="3D77B17D">
      <w:pPr>
        <w:pStyle w:val="15"/>
        <w:bidi w:val="0"/>
      </w:pPr>
      <w:r>
        <w:t>Modélisation en schéma en étoile</w:t>
      </w:r>
    </w:p>
    <w:p w14:paraId="2C62EAE8">
      <w:pPr>
        <w:pStyle w:val="15"/>
        <w:bidi w:val="0"/>
      </w:pPr>
      <w:r>
        <w:t>Table de faits transactions</w:t>
      </w:r>
    </w:p>
    <w:p w14:paraId="30AFB402">
      <w:pPr>
        <w:pStyle w:val="15"/>
        <w:bidi w:val="0"/>
      </w:pPr>
      <w:r>
        <w:t>Dimensions : Client, Temps, Produit, Canal</w:t>
      </w:r>
    </w:p>
    <w:p w14:paraId="7ACEBCF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fr-FR"/>
        </w:rPr>
        <w:t>3</w:t>
      </w:r>
      <w:r>
        <w:rPr>
          <w:sz w:val="24"/>
          <w:szCs w:val="24"/>
        </w:rPr>
        <w:t xml:space="preserve"> Module Business Intelligence</w:t>
      </w:r>
    </w:p>
    <w:p w14:paraId="7BE8BD5A">
      <w:pPr>
        <w:pStyle w:val="15"/>
        <w:bidi w:val="0"/>
        <w:rPr>
          <w:rFonts w:hint="default"/>
          <w:lang w:val="fr-FR"/>
        </w:rPr>
      </w:pPr>
      <w:r>
        <w:t>Dashboard exécutif</w:t>
      </w:r>
      <w:r>
        <w:rPr>
          <w:rFonts w:hint="default"/>
          <w:lang w:val="fr-FR"/>
        </w:rPr>
        <w:t xml:space="preserve"> : </w:t>
      </w:r>
      <w:r>
        <w:t>vision stratégique</w:t>
      </w:r>
    </w:p>
    <w:p w14:paraId="0E81B388">
      <w:pPr>
        <w:pStyle w:val="15"/>
        <w:bidi w:val="0"/>
        <w:rPr>
          <w:rFonts w:hint="default"/>
          <w:lang w:val="fr-FR"/>
        </w:rPr>
      </w:pPr>
      <w:r>
        <w:t>Dashboard opérationnel</w:t>
      </w:r>
      <w:r>
        <w:rPr>
          <w:rFonts w:hint="default"/>
          <w:lang w:val="fr-FR"/>
        </w:rPr>
        <w:t xml:space="preserve"> :</w:t>
      </w:r>
      <w:r>
        <w:t>vision terrain</w:t>
      </w:r>
    </w:p>
    <w:p w14:paraId="114F8F5C">
      <w:pPr>
        <w:pStyle w:val="15"/>
        <w:bidi w:val="0"/>
      </w:pPr>
      <w:r>
        <w:t>Segmentation clients</w:t>
      </w:r>
    </w:p>
    <w:p w14:paraId="7988715A">
      <w:pPr>
        <w:pStyle w:val="15"/>
        <w:bidi w:val="0"/>
      </w:pPr>
      <w:r>
        <w:t>Analyse churn par agence / segment</w:t>
      </w:r>
    </w:p>
    <w:p w14:paraId="23241A59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fr-FR"/>
        </w:rPr>
        <w:t>4</w:t>
      </w:r>
      <w:r>
        <w:rPr>
          <w:sz w:val="24"/>
          <w:szCs w:val="24"/>
        </w:rPr>
        <w:t xml:space="preserve"> Module Machine Learning</w:t>
      </w:r>
    </w:p>
    <w:p w14:paraId="73262B28">
      <w:pPr>
        <w:pStyle w:val="15"/>
        <w:bidi w:val="0"/>
      </w:pPr>
      <w:r>
        <w:t>Modèle classification churn</w:t>
      </w:r>
    </w:p>
    <w:p w14:paraId="15BE17AC">
      <w:pPr>
        <w:pStyle w:val="15"/>
        <w:bidi w:val="0"/>
      </w:pPr>
      <w:r>
        <w:rPr>
          <w:rFonts w:hint="default"/>
          <w:lang w:val="fr-FR"/>
        </w:rPr>
        <w:t>Calcul du s</w:t>
      </w:r>
      <w:r>
        <w:t>core de churn</w:t>
      </w:r>
    </w:p>
    <w:p w14:paraId="16696A30">
      <w:pPr>
        <w:pStyle w:val="15"/>
        <w:bidi w:val="0"/>
      </w:pPr>
      <w:r>
        <w:rPr>
          <w:rFonts w:hint="default"/>
          <w:lang w:val="fr-FR"/>
        </w:rPr>
        <w:t xml:space="preserve">Modelisation de la </w:t>
      </w:r>
      <w:r>
        <w:t>CLV</w:t>
      </w:r>
    </w:p>
    <w:p w14:paraId="78016021">
      <w:pPr>
        <w:pStyle w:val="15"/>
        <w:bidi w:val="0"/>
      </w:pPr>
      <w:r>
        <w:t>Explicabilité SHAP</w:t>
      </w:r>
    </w:p>
    <w:p w14:paraId="61406FE2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fr-FR"/>
        </w:rPr>
        <w:t>5</w:t>
      </w:r>
      <w:r>
        <w:rPr>
          <w:sz w:val="24"/>
          <w:szCs w:val="24"/>
        </w:rPr>
        <w:t xml:space="preserve"> Module Automatisation</w:t>
      </w:r>
    </w:p>
    <w:p w14:paraId="199CC56A">
      <w:pPr>
        <w:pStyle w:val="15"/>
        <w:bidi w:val="0"/>
      </w:pPr>
      <w:r>
        <w:rPr>
          <w:rFonts w:hint="default"/>
          <w:lang w:val="fr-FR"/>
        </w:rPr>
        <w:t>Declenchement d’a</w:t>
      </w:r>
      <w:r>
        <w:t>lertes si score &gt; 0.75</w:t>
      </w:r>
    </w:p>
    <w:p w14:paraId="2B80B748">
      <w:pPr>
        <w:pStyle w:val="15"/>
        <w:bidi w:val="0"/>
      </w:pPr>
      <w:r>
        <w:t>Workflow Power Automate</w:t>
      </w:r>
    </w:p>
    <w:p w14:paraId="63039BB0">
      <w:pPr>
        <w:pStyle w:val="15"/>
        <w:bidi w:val="0"/>
      </w:pPr>
      <w:r>
        <w:t xml:space="preserve">Envoi email </w:t>
      </w:r>
      <w:r>
        <w:rPr>
          <w:rFonts w:hint="default"/>
          <w:lang w:val="fr-FR"/>
        </w:rPr>
        <w:t xml:space="preserve">au </w:t>
      </w:r>
      <w:r>
        <w:t>conseille</w:t>
      </w:r>
    </w:p>
    <w:p w14:paraId="4EAE3FB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/>
          <w:sz w:val="24"/>
          <w:szCs w:val="24"/>
          <w:lang w:val="fr-FR"/>
        </w:rPr>
        <w:t xml:space="preserve">6 </w:t>
      </w:r>
      <w:r>
        <w:rPr>
          <w:sz w:val="24"/>
          <w:szCs w:val="24"/>
        </w:rPr>
        <w:t>Module MLOps</w:t>
      </w:r>
    </w:p>
    <w:p w14:paraId="40B4CC00">
      <w:pPr>
        <w:pStyle w:val="15"/>
        <w:bidi w:val="0"/>
        <w:rPr>
          <w:rFonts w:hint="default"/>
          <w:lang w:val="fr-FR"/>
        </w:rPr>
      </w:pPr>
      <w:r>
        <w:t>Ré-entraînement mensuel</w:t>
      </w:r>
      <w:r>
        <w:rPr>
          <w:rFonts w:hint="default"/>
          <w:lang w:val="fr-FR"/>
        </w:rPr>
        <w:t xml:space="preserve"> automatique</w:t>
      </w:r>
    </w:p>
    <w:p w14:paraId="49200396">
      <w:pPr>
        <w:pStyle w:val="15"/>
        <w:bidi w:val="0"/>
      </w:pPr>
      <w:r>
        <w:t xml:space="preserve">Monitoring </w:t>
      </w:r>
      <w:r>
        <w:rPr>
          <w:rFonts w:hint="default"/>
          <w:lang w:val="fr-FR"/>
        </w:rPr>
        <w:t xml:space="preserve">du data </w:t>
      </w:r>
      <w:r>
        <w:t>drift</w:t>
      </w:r>
    </w:p>
    <w:p w14:paraId="1358BE6D">
      <w:pPr>
        <w:pStyle w:val="15"/>
        <w:bidi w:val="0"/>
      </w:pPr>
      <w:r>
        <w:t>Versioning modèles</w:t>
      </w:r>
    </w:p>
    <w:p w14:paraId="2709BC6D"/>
    <w:p w14:paraId="5876A9D4">
      <w:pPr>
        <w:pStyle w:val="3"/>
        <w:bidi w:val="0"/>
        <w:rPr>
          <w:rFonts w:hint="default"/>
        </w:rPr>
      </w:pPr>
      <w:r>
        <w:t>5. Exigences Fonctionnelles</w:t>
      </w:r>
    </w:p>
    <w:p w14:paraId="2A52AB79">
      <w:pPr>
        <w:rPr>
          <w:sz w:val="28"/>
          <w:szCs w:val="28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"/>
        <w:gridCol w:w="5840"/>
        <w:gridCol w:w="943"/>
      </w:tblGrid>
      <w:tr w14:paraId="64AE2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48D495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E3C7C8F">
            <w:pPr>
              <w:bidi w:val="0"/>
            </w:pPr>
            <w:r>
              <w:rPr>
                <w:lang w:val="en-US" w:eastAsia="zh-CN"/>
              </w:rPr>
              <w:t>Exigence</w:t>
            </w:r>
          </w:p>
        </w:tc>
        <w:tc>
          <w:tcPr>
            <w:tcW w:w="0" w:type="auto"/>
            <w:shd w:val="clear"/>
            <w:vAlign w:val="center"/>
          </w:tcPr>
          <w:p w14:paraId="2E4E7E38">
            <w:pPr>
              <w:bidi w:val="0"/>
            </w:pPr>
            <w:r>
              <w:rPr>
                <w:lang w:val="en-US" w:eastAsia="zh-CN"/>
              </w:rPr>
              <w:t>Priorité</w:t>
            </w:r>
          </w:p>
        </w:tc>
      </w:tr>
      <w:tr w14:paraId="1D7F1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C6598">
            <w:pPr>
              <w:bidi w:val="0"/>
            </w:pPr>
            <w:r>
              <w:rPr>
                <w:lang w:val="en-US" w:eastAsia="zh-CN"/>
              </w:rPr>
              <w:t>EF1</w:t>
            </w:r>
          </w:p>
        </w:tc>
        <w:tc>
          <w:tcPr>
            <w:tcW w:w="0" w:type="auto"/>
            <w:shd w:val="clear"/>
            <w:vAlign w:val="center"/>
          </w:tcPr>
          <w:p w14:paraId="37DE59DB">
            <w:pPr>
              <w:bidi w:val="0"/>
            </w:pPr>
            <w:r>
              <w:rPr>
                <w:lang w:val="en-US" w:eastAsia="zh-CN"/>
              </w:rPr>
              <w:t>Le système doit calculer un score de churn pour chaque client</w:t>
            </w:r>
          </w:p>
        </w:tc>
        <w:tc>
          <w:tcPr>
            <w:tcW w:w="0" w:type="auto"/>
            <w:shd w:val="clear"/>
            <w:vAlign w:val="center"/>
          </w:tcPr>
          <w:p w14:paraId="15304E1E">
            <w:pPr>
              <w:bidi w:val="0"/>
            </w:pPr>
            <w:r>
              <w:rPr>
                <w:lang w:val="en-US" w:eastAsia="zh-CN"/>
              </w:rPr>
              <w:t>Haute</w:t>
            </w:r>
          </w:p>
        </w:tc>
      </w:tr>
      <w:tr w14:paraId="36B87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3701D">
            <w:pPr>
              <w:bidi w:val="0"/>
            </w:pPr>
            <w:r>
              <w:rPr>
                <w:lang w:val="en-US" w:eastAsia="zh-CN"/>
              </w:rPr>
              <w:t>EF2</w:t>
            </w:r>
          </w:p>
        </w:tc>
        <w:tc>
          <w:tcPr>
            <w:tcW w:w="0" w:type="auto"/>
            <w:shd w:val="clear"/>
            <w:vAlign w:val="center"/>
          </w:tcPr>
          <w:p w14:paraId="278A81B9">
            <w:pPr>
              <w:bidi w:val="0"/>
            </w:pPr>
            <w:r>
              <w:rPr>
                <w:lang w:val="en-US" w:eastAsia="zh-CN"/>
              </w:rPr>
              <w:t>Le système doit afficher les top facteurs de risque</w:t>
            </w:r>
          </w:p>
        </w:tc>
        <w:tc>
          <w:tcPr>
            <w:tcW w:w="0" w:type="auto"/>
            <w:shd w:val="clear"/>
            <w:vAlign w:val="center"/>
          </w:tcPr>
          <w:p w14:paraId="154396F8">
            <w:pPr>
              <w:bidi w:val="0"/>
            </w:pPr>
            <w:r>
              <w:rPr>
                <w:lang w:val="en-US" w:eastAsia="zh-CN"/>
              </w:rPr>
              <w:t>Haute</w:t>
            </w:r>
          </w:p>
        </w:tc>
      </w:tr>
      <w:tr w14:paraId="53029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ABFFC">
            <w:pPr>
              <w:bidi w:val="0"/>
            </w:pPr>
            <w:r>
              <w:rPr>
                <w:lang w:val="en-US" w:eastAsia="zh-CN"/>
              </w:rPr>
              <w:t>EF3</w:t>
            </w:r>
          </w:p>
        </w:tc>
        <w:tc>
          <w:tcPr>
            <w:tcW w:w="0" w:type="auto"/>
            <w:shd w:val="clear"/>
            <w:vAlign w:val="center"/>
          </w:tcPr>
          <w:p w14:paraId="0401F286">
            <w:pPr>
              <w:bidi w:val="0"/>
            </w:pPr>
            <w:r>
              <w:rPr>
                <w:lang w:val="en-US" w:eastAsia="zh-CN"/>
              </w:rPr>
              <w:t>Le système doit calculer la CLV</w:t>
            </w:r>
          </w:p>
        </w:tc>
        <w:tc>
          <w:tcPr>
            <w:tcW w:w="0" w:type="auto"/>
            <w:shd w:val="clear"/>
            <w:vAlign w:val="center"/>
          </w:tcPr>
          <w:p w14:paraId="09C6E16F">
            <w:pPr>
              <w:bidi w:val="0"/>
            </w:pPr>
            <w:r>
              <w:rPr>
                <w:lang w:val="en-US" w:eastAsia="zh-CN"/>
              </w:rPr>
              <w:t>Haute</w:t>
            </w:r>
          </w:p>
        </w:tc>
      </w:tr>
      <w:tr w14:paraId="2FE9C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94683">
            <w:pPr>
              <w:bidi w:val="0"/>
            </w:pPr>
            <w:r>
              <w:rPr>
                <w:lang w:val="en-US" w:eastAsia="zh-CN"/>
              </w:rPr>
              <w:t>EF4</w:t>
            </w:r>
          </w:p>
        </w:tc>
        <w:tc>
          <w:tcPr>
            <w:tcW w:w="0" w:type="auto"/>
            <w:shd w:val="clear"/>
            <w:vAlign w:val="center"/>
          </w:tcPr>
          <w:p w14:paraId="145B5582">
            <w:pPr>
              <w:bidi w:val="0"/>
            </w:pPr>
            <w:r>
              <w:rPr>
                <w:lang w:val="en-US" w:eastAsia="zh-CN"/>
              </w:rPr>
              <w:t>Le système doit déclencher une alerte automatique</w:t>
            </w:r>
          </w:p>
        </w:tc>
        <w:tc>
          <w:tcPr>
            <w:tcW w:w="0" w:type="auto"/>
            <w:shd w:val="clear"/>
            <w:vAlign w:val="center"/>
          </w:tcPr>
          <w:p w14:paraId="230AD9B0">
            <w:pPr>
              <w:bidi w:val="0"/>
            </w:pPr>
            <w:r>
              <w:rPr>
                <w:lang w:val="en-US" w:eastAsia="zh-CN"/>
              </w:rPr>
              <w:t>Haute</w:t>
            </w:r>
          </w:p>
        </w:tc>
      </w:tr>
      <w:tr w14:paraId="62A9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D2774">
            <w:pPr>
              <w:bidi w:val="0"/>
            </w:pPr>
            <w:r>
              <w:rPr>
                <w:lang w:val="en-US" w:eastAsia="zh-CN"/>
              </w:rPr>
              <w:t>EF5</w:t>
            </w:r>
          </w:p>
        </w:tc>
        <w:tc>
          <w:tcPr>
            <w:tcW w:w="0" w:type="auto"/>
            <w:shd w:val="clear"/>
            <w:vAlign w:val="center"/>
          </w:tcPr>
          <w:p w14:paraId="3B9E8100">
            <w:pPr>
              <w:bidi w:val="0"/>
            </w:pPr>
            <w:r>
              <w:rPr>
                <w:lang w:val="en-US" w:eastAsia="zh-CN"/>
              </w:rPr>
              <w:t>Le dashboard doit filtrer par agence/segment</w:t>
            </w:r>
          </w:p>
        </w:tc>
        <w:tc>
          <w:tcPr>
            <w:tcW w:w="0" w:type="auto"/>
            <w:shd w:val="clear"/>
            <w:vAlign w:val="center"/>
          </w:tcPr>
          <w:p w14:paraId="663DE3FC">
            <w:pPr>
              <w:bidi w:val="0"/>
            </w:pPr>
            <w:r>
              <w:rPr>
                <w:lang w:val="en-US" w:eastAsia="zh-CN"/>
              </w:rPr>
              <w:t>Moyenne</w:t>
            </w:r>
          </w:p>
        </w:tc>
      </w:tr>
    </w:tbl>
    <w:p w14:paraId="45C307A8">
      <w:pPr>
        <w:pStyle w:val="2"/>
        <w:numPr>
          <w:numId w:val="0"/>
        </w:numPr>
        <w:bidi w:val="0"/>
      </w:pPr>
      <w:r>
        <w:rPr>
          <w:rFonts w:hint="default"/>
          <w:lang w:val="fr-FR"/>
        </w:rPr>
        <w:t>6.</w:t>
      </w:r>
      <w:r>
        <w:t>Exigences Non Fonctionnelles</w:t>
      </w:r>
    </w:p>
    <w:p w14:paraId="67755CC1">
      <w:pPr>
        <w:pStyle w:val="15"/>
        <w:bidi w:val="0"/>
      </w:pPr>
      <w:r>
        <w:rPr>
          <w:rFonts w:hint="eastAsia"/>
        </w:rPr>
        <w:t xml:space="preserve"> </w:t>
      </w:r>
      <w:r>
        <w:t>Temps de réponse &lt; 3 secondes</w:t>
      </w:r>
    </w:p>
    <w:p w14:paraId="27DE6AF1">
      <w:pPr>
        <w:pStyle w:val="15"/>
        <w:bidi w:val="0"/>
      </w:pPr>
      <w:r>
        <w:rPr>
          <w:rFonts w:hint="eastAsia"/>
        </w:rPr>
        <w:t xml:space="preserve">  </w:t>
      </w:r>
      <w:r>
        <w:t>Disponibilité 99%</w:t>
      </w:r>
    </w:p>
    <w:p w14:paraId="13F5D850">
      <w:pPr>
        <w:pStyle w:val="15"/>
        <w:bidi w:val="0"/>
      </w:pPr>
      <w:r>
        <w:rPr>
          <w:rFonts w:hint="eastAsia"/>
        </w:rPr>
        <w:t xml:space="preserve"> </w:t>
      </w:r>
      <w:r>
        <w:t>Sécurité et anonymisation des données</w:t>
      </w:r>
    </w:p>
    <w:p w14:paraId="78FC4F6B">
      <w:pPr>
        <w:pStyle w:val="15"/>
        <w:bidi w:val="0"/>
      </w:pPr>
      <w:r>
        <w:rPr>
          <w:rFonts w:hint="eastAsia"/>
        </w:rPr>
        <w:t xml:space="preserve">  </w:t>
      </w:r>
      <w:r>
        <w:t>Traçabilité des modèles</w:t>
      </w:r>
    </w:p>
    <w:p w14:paraId="6C7C4C13">
      <w:pPr>
        <w:pStyle w:val="15"/>
        <w:bidi w:val="0"/>
        <w:rPr>
          <w:rFonts w:hint="default"/>
          <w:lang w:val="fr-FR"/>
        </w:rPr>
      </w:pPr>
      <w:r>
        <w:rPr>
          <w:rFonts w:hint="eastAsia"/>
        </w:rPr>
        <w:t xml:space="preserve">  </w:t>
      </w:r>
      <w:r>
        <w:t>Performance ML : AUC &gt; 0.8</w:t>
      </w:r>
      <w:r>
        <w:rPr>
          <w:rFonts w:hint="default"/>
          <w:lang w:val="fr-FR"/>
        </w:rPr>
        <w:t>0</w:t>
      </w:r>
    </w:p>
    <w:p w14:paraId="62D4B143">
      <w:pPr>
        <w:pStyle w:val="2"/>
        <w:numPr>
          <w:ilvl w:val="0"/>
          <w:numId w:val="7"/>
        </w:numPr>
        <w:bidi w:val="0"/>
      </w:pPr>
      <w:r>
        <w:t>Architecture Générale</w:t>
      </w:r>
    </w:p>
    <w:p w14:paraId="0F661399">
      <w:pPr>
        <w:pStyle w:val="3"/>
        <w:bidi w:val="0"/>
      </w:pPr>
      <w:r>
        <w:rPr>
          <w:rFonts w:hint="default"/>
          <w:lang w:val="fr-FR"/>
        </w:rPr>
        <w:t xml:space="preserve">7.1 </w:t>
      </w:r>
      <w:r>
        <w:t>Stack Technologique</w:t>
      </w:r>
    </w:p>
    <w:p w14:paraId="6A44A5BE">
      <w:pPr>
        <w:pStyle w:val="15"/>
        <w:bidi w:val="0"/>
      </w:pPr>
      <w:r>
        <w:t>Python (Pandas, Scikit-learn, XGBoost, SHAP)</w:t>
      </w:r>
    </w:p>
    <w:p w14:paraId="518BE131">
      <w:pPr>
        <w:pStyle w:val="15"/>
        <w:bidi w:val="0"/>
      </w:pPr>
      <w:r>
        <w:t>SQL Server / PostgreSQL</w:t>
      </w:r>
    </w:p>
    <w:p w14:paraId="7CE539FF">
      <w:pPr>
        <w:pStyle w:val="15"/>
        <w:bidi w:val="0"/>
      </w:pPr>
      <w:r>
        <w:t>Power BI</w:t>
      </w:r>
    </w:p>
    <w:p w14:paraId="70F933FF">
      <w:pPr>
        <w:pStyle w:val="15"/>
        <w:bidi w:val="0"/>
      </w:pPr>
      <w:r>
        <w:t>Power Automate</w:t>
      </w:r>
    </w:p>
    <w:p w14:paraId="0C2C2F72">
      <w:pPr>
        <w:pStyle w:val="15"/>
        <w:bidi w:val="0"/>
      </w:pPr>
      <w:r>
        <w:t>MLflow</w:t>
      </w:r>
    </w:p>
    <w:p w14:paraId="0A6B75B1">
      <w:pPr>
        <w:pStyle w:val="15"/>
        <w:bidi w:val="0"/>
      </w:pPr>
      <w:r>
        <w:t>GitHub</w:t>
      </w:r>
    </w:p>
    <w:p w14:paraId="4901DF58">
      <w:pPr>
        <w:pStyle w:val="24"/>
        <w:keepNext w:val="0"/>
        <w:keepLines w:val="0"/>
        <w:widowControl/>
        <w:suppressLineNumbers w:val="0"/>
      </w:pPr>
      <w:r>
        <w:t>Architecture :</w:t>
      </w:r>
    </w:p>
    <w:p w14:paraId="6E7C8598">
      <w:pPr>
        <w:pStyle w:val="24"/>
        <w:keepNext w:val="0"/>
        <w:keepLines w:val="0"/>
        <w:widowControl/>
        <w:suppressLineNumbers w:val="0"/>
      </w:pPr>
      <w:r>
        <w:t>Sources → ETL → Data Warehouse → ML → API → Power BI → Alertes</w:t>
      </w:r>
    </w:p>
    <w:p w14:paraId="0EE7CB24">
      <w:pPr>
        <w:pStyle w:val="3"/>
        <w:bidi w:val="0"/>
      </w:pPr>
      <w:r>
        <w:rPr>
          <w:rFonts w:hint="default"/>
          <w:lang w:val="fr-FR"/>
        </w:rPr>
        <w:t>7</w:t>
      </w:r>
      <w:r>
        <w:t>.2 Architecture Fonctionnelle</w:t>
      </w:r>
    </w:p>
    <w:p w14:paraId="06452886">
      <w:pPr>
        <w:bidi w:val="0"/>
      </w:pPr>
      <w:r>
        <w:t>Sources de données</w:t>
      </w:r>
      <w:r>
        <w:br w:type="textWrapping"/>
      </w:r>
      <w:r>
        <w:t>→ ETL</w:t>
      </w:r>
      <w:r>
        <w:br w:type="textWrapping"/>
      </w:r>
      <w:r>
        <w:t>→ Data Warehouse</w:t>
      </w:r>
      <w:r>
        <w:br w:type="textWrapping"/>
      </w:r>
      <w:r>
        <w:t>→ Modèles ML</w:t>
      </w:r>
      <w:r>
        <w:br w:type="textWrapping"/>
      </w:r>
      <w:r>
        <w:t>→ API de Scoring</w:t>
      </w:r>
      <w:r>
        <w:br w:type="textWrapping"/>
      </w:r>
      <w:r>
        <w:t>→ Power BI</w:t>
      </w:r>
      <w:r>
        <w:br w:type="textWrapping"/>
      </w:r>
      <w:r>
        <w:t>→ Alertes automatisées</w:t>
      </w:r>
    </w:p>
    <w:p w14:paraId="7BB3478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C1C1D"/>
          <w:spacing w:val="0"/>
          <w:sz w:val="28"/>
          <w:szCs w:val="28"/>
        </w:rPr>
      </w:pPr>
      <w:r>
        <w:rPr>
          <w:sz w:val="28"/>
          <w:szCs w:val="28"/>
        </w:rPr>
        <w:t>11.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C1C1D"/>
          <w:spacing w:val="0"/>
          <w:sz w:val="28"/>
          <w:szCs w:val="28"/>
          <w:shd w:val="clear" w:fill="FFFFFF"/>
        </w:rPr>
        <w:t> </w:t>
      </w:r>
      <w:r>
        <w:rPr>
          <w:rStyle w:val="40"/>
          <w:rFonts w:hint="default"/>
          <w:b/>
          <w:bCs/>
          <w:sz w:val="28"/>
          <w:szCs w:val="28"/>
        </w:rPr>
        <w:t>MÉTHODOLOGIE ET PLANNING</w:t>
      </w:r>
    </w:p>
    <w:p w14:paraId="5266B611">
      <w:pPr>
        <w:pStyle w:val="24"/>
        <w:keepNext w:val="0"/>
        <w:keepLines w:val="0"/>
        <w:widowControl/>
        <w:suppressLineNumbers w:val="0"/>
      </w:pPr>
      <w:r>
        <w:t xml:space="preserve">Le projet adopte la démarche </w:t>
      </w:r>
      <w:r>
        <w:rPr>
          <w:rStyle w:val="12"/>
        </w:rPr>
        <w:t>CRISP-DM (Cross-Industry Standard Process for Data Mining)</w:t>
      </w:r>
      <w:r>
        <w:t>, structurée en six phases :</w:t>
      </w:r>
    </w:p>
    <w:p w14:paraId="4D1F1237">
      <w:pPr>
        <w:pStyle w:val="4"/>
        <w:keepNext w:val="0"/>
        <w:keepLines w:val="0"/>
        <w:widowControl/>
        <w:suppressLineNumbers w:val="0"/>
      </w:pPr>
      <w:r>
        <w:t>1. Business Understanding</w:t>
      </w:r>
    </w:p>
    <w:p w14:paraId="0D824833">
      <w:pPr>
        <w:pStyle w:val="24"/>
        <w:keepNext w:val="0"/>
        <w:keepLines w:val="0"/>
        <w:widowControl/>
        <w:suppressLineNumbers w:val="0"/>
      </w:pPr>
      <w:r>
        <w:t>Identification des enjeux stratégiques (rétention, CLV, PNB menacé).</w:t>
      </w:r>
    </w:p>
    <w:p w14:paraId="19E0D561">
      <w:pPr>
        <w:pStyle w:val="4"/>
        <w:keepNext w:val="0"/>
        <w:keepLines w:val="0"/>
        <w:widowControl/>
        <w:suppressLineNumbers w:val="0"/>
      </w:pPr>
      <w:r>
        <w:t>2. Data Understanding</w:t>
      </w:r>
    </w:p>
    <w:p w14:paraId="3D2335E5">
      <w:pPr>
        <w:pStyle w:val="24"/>
        <w:keepNext w:val="0"/>
        <w:keepLines w:val="0"/>
        <w:widowControl/>
        <w:suppressLineNumbers w:val="0"/>
      </w:pPr>
      <w:r>
        <w:t>Exploration des profils clients, transactions et interactions.</w:t>
      </w:r>
      <w:r>
        <w:br w:type="textWrapping"/>
      </w:r>
      <w:r>
        <w:t>Simulation de données synthétiques réalistes via Python.</w:t>
      </w:r>
    </w:p>
    <w:p w14:paraId="7AAF3DC7">
      <w:pPr>
        <w:pStyle w:val="4"/>
        <w:keepNext w:val="0"/>
        <w:keepLines w:val="0"/>
        <w:widowControl/>
        <w:suppressLineNumbers w:val="0"/>
      </w:pPr>
      <w:r>
        <w:t>3. Data Preparation</w:t>
      </w:r>
    </w:p>
    <w:p w14:paraId="332FB3DF">
      <w:pPr>
        <w:pStyle w:val="24"/>
        <w:keepNext w:val="0"/>
        <w:keepLines w:val="0"/>
        <w:widowControl/>
        <w:suppressLineNumbers w:val="0"/>
      </w:pPr>
      <w:r>
        <w:t>Nettoyage, anonymisation, Feature Engineering (RFM).</w:t>
      </w:r>
      <w:r>
        <w:br w:type="textWrapping"/>
      </w:r>
      <w:r>
        <w:t>Modélisation du Data Warehouse.</w:t>
      </w:r>
    </w:p>
    <w:p w14:paraId="3F8902CD">
      <w:pPr>
        <w:pStyle w:val="4"/>
        <w:keepNext w:val="0"/>
        <w:keepLines w:val="0"/>
        <w:widowControl/>
        <w:suppressLineNumbers w:val="0"/>
      </w:pPr>
      <w:r>
        <w:t>4. Modeling</w:t>
      </w:r>
    </w:p>
    <w:p w14:paraId="274931BB">
      <w:pPr>
        <w:pStyle w:val="24"/>
        <w:keepNext w:val="0"/>
        <w:keepLines w:val="0"/>
        <w:widowControl/>
        <w:suppressLineNumbers w:val="0"/>
      </w:pPr>
      <w:r>
        <w:t>Classification (XGBoost, Random Forest).</w:t>
      </w:r>
      <w:r>
        <w:br w:type="textWrapping"/>
      </w:r>
      <w:r>
        <w:t>Segmentation (K-Means).</w:t>
      </w:r>
      <w:r>
        <w:br w:type="textWrapping"/>
      </w:r>
      <w:r>
        <w:t>Explicabilité via SHAP.</w:t>
      </w:r>
    </w:p>
    <w:p w14:paraId="3C0F4C4B">
      <w:pPr>
        <w:pStyle w:val="4"/>
        <w:keepNext w:val="0"/>
        <w:keepLines w:val="0"/>
        <w:widowControl/>
        <w:suppressLineNumbers w:val="0"/>
      </w:pPr>
      <w:r>
        <w:t>5. Evaluation</w:t>
      </w:r>
    </w:p>
    <w:p w14:paraId="04C189DE">
      <w:pPr>
        <w:pStyle w:val="24"/>
        <w:keepNext w:val="0"/>
        <w:keepLines w:val="0"/>
        <w:widowControl/>
        <w:suppressLineNumbers w:val="0"/>
      </w:pPr>
      <w:r>
        <w:t>Analyse des métriques : Précision, Recall, AUC.</w:t>
      </w:r>
      <w:r>
        <w:br w:type="textWrapping"/>
      </w:r>
      <w:r>
        <w:t>Validation métier des recommandations.</w:t>
      </w:r>
    </w:p>
    <w:p w14:paraId="04976A99">
      <w:pPr>
        <w:pStyle w:val="4"/>
        <w:keepNext w:val="0"/>
        <w:keepLines w:val="0"/>
        <w:widowControl/>
        <w:suppressLineNumbers w:val="0"/>
      </w:pPr>
      <w:r>
        <w:t>6. Deployment</w:t>
      </w:r>
    </w:p>
    <w:p w14:paraId="2DC127EF">
      <w:pPr>
        <w:pStyle w:val="24"/>
        <w:keepNext w:val="0"/>
        <w:keepLines w:val="0"/>
        <w:widowControl/>
        <w:suppressLineNumbers w:val="0"/>
      </w:pPr>
      <w:r>
        <w:t>Déploiement des dashboards Power BI.</w:t>
      </w:r>
      <w:r>
        <w:br w:type="textWrapping"/>
      </w:r>
      <w:r>
        <w:t>Configuration des alertes Power Automate.</w:t>
      </w:r>
      <w:r>
        <w:br w:type="textWrapping"/>
      </w:r>
      <w:r>
        <w:t>Mise en place du pipeline MLOps.</w:t>
      </w:r>
    </w:p>
    <w:p w14:paraId="1689DFC9">
      <w:pPr>
        <w:keepNext w:val="0"/>
        <w:keepLines w:val="0"/>
        <w:widowControl/>
        <w:suppressLineNumbers w:val="0"/>
        <w:pBdr>
          <w:top w:val="single" w:color="E5E5E8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/>
          <w:lang w:val="fr-FR"/>
        </w:rPr>
      </w:pPr>
    </w:p>
    <w:p w14:paraId="7BFE8309">
      <w:pPr>
        <w:pStyle w:val="3"/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fr-FR"/>
        </w:rPr>
        <w:t xml:space="preserve">11.2 </w:t>
      </w:r>
      <w:r>
        <w:rPr>
          <w:rFonts w:hint="default"/>
          <w:sz w:val="28"/>
          <w:szCs w:val="28"/>
        </w:rPr>
        <w:t>PLANNING</w:t>
      </w:r>
    </w:p>
    <w:tbl>
      <w:tblPr>
        <w:tblStyle w:val="6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C58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11D5A30">
            <w:pPr>
              <w:bidi w:val="0"/>
            </w:pPr>
            <w:r>
              <w:t>Analyse &amp; Cadrage</w:t>
            </w:r>
          </w:p>
        </w:tc>
        <w:tc>
          <w:tcPr>
            <w:tcW w:w="2952" w:type="dxa"/>
          </w:tcPr>
          <w:p w14:paraId="0854F2C5">
            <w:pPr>
              <w:bidi w:val="0"/>
            </w:pPr>
            <w:r>
              <w:t>Besoins métiers, Étude de l'existant &amp; Cahier des charges.</w:t>
            </w:r>
          </w:p>
        </w:tc>
        <w:tc>
          <w:tcPr>
            <w:tcW w:w="2952" w:type="dxa"/>
          </w:tcPr>
          <w:p w14:paraId="3E1EA396">
            <w:pPr>
              <w:bidi w:val="0"/>
            </w:pPr>
            <w:r>
              <w:t xml:space="preserve"> 2 semaines</w:t>
            </w:r>
          </w:p>
        </w:tc>
      </w:tr>
      <w:tr w14:paraId="41EB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52" w:type="dxa"/>
          </w:tcPr>
          <w:p w14:paraId="67A637F8">
            <w:pPr>
              <w:bidi w:val="0"/>
            </w:pPr>
            <w:r>
              <w:t>Ingénierie des Données</w:t>
            </w:r>
          </w:p>
        </w:tc>
        <w:tc>
          <w:tcPr>
            <w:tcW w:w="2952" w:type="dxa"/>
          </w:tcPr>
          <w:p w14:paraId="0F2F7221">
            <w:pPr>
              <w:bidi w:val="0"/>
            </w:pPr>
            <w:r>
              <w:t>Collecte, simulation de données &amp; Nettoyage (Python).</w:t>
            </w:r>
          </w:p>
        </w:tc>
        <w:tc>
          <w:tcPr>
            <w:tcW w:w="2952" w:type="dxa"/>
          </w:tcPr>
          <w:p w14:paraId="3D05EDCC">
            <w:pPr>
              <w:bidi w:val="0"/>
            </w:pPr>
            <w:r>
              <w:t>3 semaines</w:t>
            </w:r>
          </w:p>
        </w:tc>
      </w:tr>
      <w:tr w14:paraId="38A8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52" w:type="dxa"/>
          </w:tcPr>
          <w:p w14:paraId="63A0A5A6">
            <w:pPr>
              <w:bidi w:val="0"/>
            </w:pPr>
            <w:r>
              <w:t>Architecture DWH &amp; ETL</w:t>
            </w:r>
          </w:p>
        </w:tc>
        <w:tc>
          <w:tcPr>
            <w:tcW w:w="2952" w:type="dxa"/>
          </w:tcPr>
          <w:p w14:paraId="3CAF2326">
            <w:pPr>
              <w:bidi w:val="0"/>
            </w:pPr>
            <w:r>
              <w:t>Modélisation du Data Warehouse et pipelines d'alimentation.</w:t>
            </w:r>
          </w:p>
        </w:tc>
        <w:tc>
          <w:tcPr>
            <w:tcW w:w="2952" w:type="dxa"/>
          </w:tcPr>
          <w:p w14:paraId="2043EF30">
            <w:pPr>
              <w:bidi w:val="0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3 semaines</w:t>
            </w:r>
          </w:p>
        </w:tc>
      </w:tr>
      <w:tr w14:paraId="00A5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1DA7E7E">
            <w:pPr>
              <w:bidi w:val="0"/>
            </w:pPr>
            <w:r>
              <w:t>Business Intelligence</w:t>
            </w:r>
          </w:p>
        </w:tc>
        <w:tc>
          <w:tcPr>
            <w:tcW w:w="2952" w:type="dxa"/>
          </w:tcPr>
          <w:p w14:paraId="3D0FBDDC">
            <w:pPr>
              <w:bidi w:val="0"/>
            </w:pPr>
            <w:r>
              <w:t>Conception des Dashboards Power BI (Vue descriptive).</w:t>
            </w:r>
          </w:p>
        </w:tc>
        <w:tc>
          <w:tcPr>
            <w:tcW w:w="2952" w:type="dxa"/>
          </w:tcPr>
          <w:p w14:paraId="39FFBE6E">
            <w:pPr>
              <w:bidi w:val="0"/>
            </w:pPr>
            <w:r>
              <w:t xml:space="preserve"> 3 semaines</w:t>
            </w:r>
          </w:p>
        </w:tc>
      </w:tr>
      <w:tr w14:paraId="3C7E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4C6AD26">
            <w:pPr>
              <w:bidi w:val="0"/>
            </w:pPr>
            <w:r>
              <w:t>Machine Learning &amp; XAI</w:t>
            </w:r>
          </w:p>
        </w:tc>
        <w:tc>
          <w:tcPr>
            <w:tcW w:w="2952" w:type="dxa"/>
          </w:tcPr>
          <w:p w14:paraId="494E6543">
            <w:pPr>
              <w:bidi w:val="0"/>
            </w:pPr>
            <w:r>
              <w:t>Modélisation Predictive (Churn/CLV) et Explicabilité (SHAP).</w:t>
            </w:r>
          </w:p>
        </w:tc>
        <w:tc>
          <w:tcPr>
            <w:tcW w:w="2952" w:type="dxa"/>
          </w:tcPr>
          <w:p w14:paraId="47F150CA">
            <w:pPr>
              <w:bidi w:val="0"/>
            </w:pPr>
            <w:r>
              <w:t>4 semaines</w:t>
            </w:r>
          </w:p>
        </w:tc>
      </w:tr>
      <w:tr w14:paraId="3CC8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3F5BD0D">
            <w:pPr>
              <w:bidi w:val="0"/>
            </w:pPr>
            <w:r>
              <w:t>Automatisation</w:t>
            </w:r>
          </w:p>
        </w:tc>
        <w:tc>
          <w:tcPr>
            <w:tcW w:w="2952" w:type="dxa"/>
          </w:tcPr>
          <w:p w14:paraId="6584F6ED">
            <w:pPr>
              <w:bidi w:val="0"/>
            </w:pPr>
          </w:p>
          <w:p w14:paraId="571CE1D0">
            <w:pPr>
              <w:bidi w:val="0"/>
            </w:pPr>
            <w:r>
              <w:t xml:space="preserve"> automatisation (Power Automate).</w:t>
            </w:r>
          </w:p>
        </w:tc>
        <w:tc>
          <w:tcPr>
            <w:tcW w:w="2952" w:type="dxa"/>
          </w:tcPr>
          <w:p w14:paraId="28F1D23F">
            <w:pPr>
              <w:bidi w:val="0"/>
            </w:pPr>
            <w:r>
              <w:rPr>
                <w:rFonts w:hint="default"/>
                <w:lang w:val="fr-FR"/>
              </w:rPr>
              <w:t>4</w:t>
            </w:r>
            <w:r>
              <w:t xml:space="preserve"> semaines</w:t>
            </w:r>
          </w:p>
        </w:tc>
      </w:tr>
      <w:tr w14:paraId="37BD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977B0A4">
            <w:pPr>
              <w:bidi w:val="0"/>
            </w:pPr>
            <w:r>
              <w:t>MLOps &amp; Finalisation</w:t>
            </w:r>
          </w:p>
        </w:tc>
        <w:tc>
          <w:tcPr>
            <w:tcW w:w="2952" w:type="dxa"/>
          </w:tcPr>
          <w:p w14:paraId="65005A61">
            <w:pPr>
              <w:bidi w:val="0"/>
            </w:pPr>
            <w:r>
              <w:t>Intégration, tests finaux</w:t>
            </w:r>
          </w:p>
        </w:tc>
        <w:tc>
          <w:tcPr>
            <w:tcW w:w="2952" w:type="dxa"/>
          </w:tcPr>
          <w:p w14:paraId="66CD16EF">
            <w:pPr>
              <w:bidi w:val="0"/>
            </w:pPr>
            <w:r>
              <w:t xml:space="preserve"> </w:t>
            </w:r>
            <w:r>
              <w:rPr>
                <w:rFonts w:hint="default"/>
                <w:lang w:val="fr-FR"/>
              </w:rPr>
              <w:t xml:space="preserve">3 </w:t>
            </w:r>
            <w:r>
              <w:t>semaines</w:t>
            </w:r>
            <w:r>
              <w:br w:type="textWrapping"/>
            </w:r>
          </w:p>
        </w:tc>
      </w:tr>
    </w:tbl>
    <w:p w14:paraId="300F5AD7">
      <w:pPr>
        <w:rPr>
          <w:sz w:val="28"/>
          <w:szCs w:val="28"/>
        </w:rPr>
      </w:pPr>
    </w:p>
    <w:p w14:paraId="3263C18A">
      <w:pPr>
        <w:pStyle w:val="2"/>
        <w:bidi w:val="0"/>
        <w:rPr>
          <w:sz w:val="28"/>
          <w:szCs w:val="28"/>
        </w:rPr>
      </w:pPr>
      <w:r>
        <w:rPr>
          <w:sz w:val="28"/>
          <w:szCs w:val="28"/>
        </w:rPr>
        <w:t>12. Livrables Attendus</w:t>
      </w:r>
    </w:p>
    <w:p w14:paraId="572031E3">
      <w:pPr>
        <w:bidi w:val="0"/>
      </w:pPr>
      <w:r>
        <w:t>- Cahier des charges validé.</w:t>
      </w:r>
      <w:r>
        <w:br w:type="textWrapping"/>
      </w:r>
      <w:r>
        <w:t>- Modèles de données.</w:t>
      </w:r>
      <w:r>
        <w:br w:type="textWrapping"/>
      </w:r>
      <w:r>
        <w:t>- Scripts ETL.</w:t>
      </w:r>
      <w:r>
        <w:br w:type="textWrapping"/>
      </w:r>
      <w:r>
        <w:t>- Dashboards Power BI.</w:t>
      </w:r>
      <w:r>
        <w:br w:type="textWrapping"/>
      </w:r>
      <w:r>
        <w:t>- Modèles ML.</w:t>
      </w:r>
      <w:r>
        <w:br w:type="textWrapping"/>
      </w:r>
      <w:r>
        <w:t>- API scoring.</w:t>
      </w:r>
      <w:r>
        <w:br w:type="textWrapping"/>
      </w:r>
      <w:r>
        <w:t>- Chatbot.</w:t>
      </w:r>
      <w:r>
        <w:rPr>
          <w:rFonts w:hint="default"/>
          <w:lang w:val="fr-FR"/>
        </w:rPr>
        <w:t>p</w:t>
      </w:r>
      <w:bookmarkStart w:id="0" w:name="_GoBack"/>
      <w:bookmarkEnd w:id="0"/>
      <w:r>
        <w:br w:type="textWrapping"/>
      </w:r>
      <w:r>
        <w:t>- Rapport final.</w:t>
      </w:r>
    </w:p>
    <w:p w14:paraId="640B2F85">
      <w:pPr>
        <w:bidi w:val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E61B29D"/>
    <w:multiLevelType w:val="singleLevel"/>
    <w:tmpl w:val="6E61B29D"/>
    <w:lvl w:ilvl="0" w:tentative="0">
      <w:start w:val="7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844A33"/>
    <w:rsid w:val="3F715306"/>
    <w:rsid w:val="55E53265"/>
    <w:rsid w:val="64531418"/>
    <w:rsid w:val="69353E74"/>
    <w:rsid w:val="7A0B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link w:val="165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6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5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7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2"/>
    <w:basedOn w:val="1"/>
    <w:unhideWhenUsed/>
    <w:uiPriority w:val="99"/>
    <w:pPr>
      <w:ind w:left="720" w:hanging="360"/>
      <w:contextualSpacing/>
    </w:pPr>
  </w:style>
  <w:style w:type="paragraph" w:styleId="3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7">
    <w:name w:val="Header Char"/>
    <w:basedOn w:val="11"/>
    <w:link w:val="27"/>
    <w:uiPriority w:val="99"/>
  </w:style>
  <w:style w:type="character" w:customStyle="1" w:styleId="38">
    <w:name w:val="Footer Char"/>
    <w:basedOn w:val="11"/>
    <w:link w:val="25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1"/>
    <w:uiPriority w:val="99"/>
  </w:style>
  <w:style w:type="character" w:customStyle="1" w:styleId="47">
    <w:name w:val="Body Text 2 Char"/>
    <w:basedOn w:val="11"/>
    <w:link w:val="23"/>
    <w:uiPriority w:val="99"/>
  </w:style>
  <w:style w:type="character" w:customStyle="1" w:styleId="48">
    <w:name w:val="Body Text 3 Char"/>
    <w:basedOn w:val="11"/>
    <w:link w:val="18"/>
    <w:uiPriority w:val="99"/>
    <w:rPr>
      <w:sz w:val="16"/>
      <w:szCs w:val="16"/>
    </w:rPr>
  </w:style>
  <w:style w:type="character" w:customStyle="1" w:styleId="49">
    <w:name w:val="Macro Text Char"/>
    <w:basedOn w:val="11"/>
    <w:link w:val="28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7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65">
    <w:name w:val="Liste à puces 2 Char"/>
    <w:link w:val="15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FARAH JAFFEL</cp:lastModifiedBy>
  <dcterms:modified xsi:type="dcterms:W3CDTF">2026-02-12T21:42:11Z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F67FA54278AD414E95E8E01D02D95013_13</vt:lpwstr>
  </property>
</Properties>
</file>