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20" w:before="0" w:line="335.99999999999994" w:lineRule="auto"/>
        <w:jc w:val="center"/>
        <w:rPr>
          <w:rFonts w:ascii="Helvetica Neue" w:cs="Helvetica Neue" w:eastAsia="Helvetica Neue" w:hAnsi="Helvetica Neue"/>
          <w:color w:val="f3502a"/>
          <w:sz w:val="18"/>
          <w:szCs w:val="18"/>
        </w:rPr>
      </w:pPr>
      <w:bookmarkStart w:colFirst="0" w:colLast="0" w:name="_7553bkxss2nq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c2f34"/>
          <w:sz w:val="42"/>
          <w:szCs w:val="42"/>
          <w:rtl w:val="1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f34"/>
          <w:sz w:val="42"/>
          <w:szCs w:val="42"/>
          <w:rtl w:val="1"/>
        </w:rPr>
        <w:t xml:space="preserve">خادم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c2f34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f34"/>
          <w:sz w:val="42"/>
          <w:szCs w:val="42"/>
          <w:rtl w:val="1"/>
        </w:rPr>
        <w:t xml:space="preserve">الحرمين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c2f34"/>
          <w:sz w:val="42"/>
          <w:szCs w:val="42"/>
          <w:rtl w:val="1"/>
        </w:rPr>
        <w:t xml:space="preserve">..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f34"/>
          <w:sz w:val="42"/>
          <w:szCs w:val="42"/>
          <w:rtl w:val="1"/>
        </w:rPr>
        <w:t xml:space="preserve">أربعة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c2f34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f34"/>
          <w:sz w:val="42"/>
          <w:szCs w:val="42"/>
          <w:rtl w:val="1"/>
        </w:rPr>
        <w:t xml:space="preserve">فوارق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c2f34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f34"/>
          <w:sz w:val="42"/>
          <w:szCs w:val="42"/>
          <w:rtl w:val="1"/>
        </w:rPr>
        <w:t xml:space="preserve">لا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c2f34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f34"/>
          <w:sz w:val="42"/>
          <w:szCs w:val="42"/>
          <w:rtl w:val="1"/>
        </w:rPr>
        <w:t xml:space="preserve">يملكها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c2f34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f34"/>
          <w:sz w:val="42"/>
          <w:szCs w:val="42"/>
          <w:rtl w:val="1"/>
        </w:rPr>
        <w:t xml:space="preserve">ملوك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c2f34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f34"/>
          <w:sz w:val="42"/>
          <w:szCs w:val="42"/>
          <w:rtl w:val="1"/>
        </w:rPr>
        <w:t xml:space="preserve">الأرض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c2f34"/>
          <w:sz w:val="42"/>
          <w:szCs w:val="42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bidi w:val="1"/>
        <w:spacing w:before="0" w:line="240" w:lineRule="auto"/>
        <w:rPr>
          <w:rFonts w:ascii="Helvetica Neue" w:cs="Helvetica Neue" w:eastAsia="Helvetica Neue" w:hAnsi="Helvetica Neue"/>
          <w:color w:val="f3502a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f3502a"/>
          <w:sz w:val="18"/>
          <w:szCs w:val="18"/>
        </w:rPr>
        <w:drawing>
          <wp:inline distB="114300" distT="114300" distL="114300" distR="114300">
            <wp:extent cx="3619500" cy="5016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80" w:line="406.9565217391305" w:lineRule="auto"/>
        <w:ind w:left="-220" w:right="-220" w:firstLine="0"/>
        <w:rPr>
          <w:rFonts w:ascii="Helvetica Neue" w:cs="Helvetica Neue" w:eastAsia="Helvetica Neue" w:hAnsi="Helvetica Neue"/>
          <w:color w:val="2c2f3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قاس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العروش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القواميس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السياسية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بالمساحات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والثروات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وحجم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الجيوش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غير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موقع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خادم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الحرمين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الشريفين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الملك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سلمان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عبدالعزيز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قاس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بذلك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وحده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يمي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ز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هذا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العرش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نادر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بين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استراتيجيات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ردع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ومكافحة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فساد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تجاوزت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الحدود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وأمانة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أقدس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البقاع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وخبرة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حكيمة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سبقت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التاج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ورؤية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تحو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تاريخية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يقودها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ولي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ُّ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عهد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اختاره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معرفة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واقتدار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.</w:t>
        <w:br w:type="textWrapping"/>
        <w:t xml:space="preserve">1.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حوكمة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الداخل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إلى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اتفاق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الردع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مكة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وتصدير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النموذج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للعالم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يقف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أثر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مبادرات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العهد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عند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حدود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الوطن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أرست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المملكة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معايير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جديدة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للمنطقة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والعالم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ملفي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الأمن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والحوكمة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حيث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تحولت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الرؤية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الوطنية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إلى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مرجعية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إقليمية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ودولية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التنسيق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الأمني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إلى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اتفاق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مكة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للدفاع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المشترك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”: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تكتف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المملكة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بتأسيس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التحالف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الإسلامي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العسكري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ومركز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اعتدال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»،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توجت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هذا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المسار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بالدعوة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التاريخية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لتوقيع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اتفاقية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مكة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للدفاع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المشترك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»؛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ليتول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أقدس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بقاع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الأرض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التزام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ردع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استراتيجي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ينص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اعتداء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مسلح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ٍّ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الدول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الموقعة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اعتداء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الجميع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هنا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تجلت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الميزة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الاستثنائية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تحويل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المكانة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الروحية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لمكة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إلى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مظلة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أمان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وردع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استراتيجي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يحمي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الأمة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تصدير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نموذج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مكافحة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الفساد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تحولت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الحملة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الوطنية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الشاملة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للفساد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لعام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2017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إلى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مبادرة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دولية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دمت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خلال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رئاسة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المملكة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لمجموعة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العشرين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ليتوج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ذلك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بإطلاق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شبكة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غلوب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إي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0"/>
        </w:rPr>
        <w:t xml:space="preserve">GlobE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)»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تحت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مظلة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الأمم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المتحدة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فيينا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لتبادل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المعلومات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وتتبع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الأموال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المهربة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والتي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تولت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المملكة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رئاستها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.</w:t>
        <w:br w:type="textWrapping"/>
        <w:t xml:space="preserve">2.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أمانة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شريك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لها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إن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لقب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خادم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الحرمين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الشريفين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ليس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عنوانا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بروتوكوليا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ً؛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هو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أمانة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المسجد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الحرام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والمسجد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النبوي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ورعاية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ملايين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الحجاج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والمعتمرين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سنويا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ً.</w:t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عرش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آخر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وجه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الأرض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يحمل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هذه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المسؤولية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الدينية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والإنسانية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فمن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يحمل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أمانة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قبلة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قار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بمن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يحمي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حدود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دولة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أو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جدران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قصر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.</w:t>
        <w:br w:type="textWrapping"/>
        <w:t xml:space="preserve">3.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التاج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جاء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بعد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الحكم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قبله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ويع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خادم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الحرمين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الشريفين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يناير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2015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بعد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عقود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طوال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أمضاها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إمارة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الرياض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ومقاليد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الدفاع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وولاية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العهد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ممتدا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كأمين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سر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العائلة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ومستشار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الملوك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لذلك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تكن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ممارسة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الحكم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لديه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تجربة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تالية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للعرش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كانت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رصيدا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ني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عليه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التاج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فجاءت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قرارات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الأسابيع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الأولى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حاسمة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إعادة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هيكلة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أجهزة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الدولة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وضبط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تنظيمها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الإداري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اليوم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الأول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.</w:t>
        <w:br w:type="textWrapping"/>
        <w:t xml:space="preserve">4.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حسن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الاختيار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قيادة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تحول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مجرد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وراثة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يكن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تعيين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الأمير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محمد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سلمان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وليا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للعهد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مجرد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انتقال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لجيل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كان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قرار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ملك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يقيس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الرجال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بالقدرة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إحداث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التحول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الحقيقي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وفي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أبريل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 2016،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طلقت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رؤية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السعودية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2030»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عهد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بقيادتها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التنفيذية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لولي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العهد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فجمعت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الدولة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بين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الثبات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الثوابت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الشرعية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والهوية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والانطلاق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نحو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تنويع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الاقتصاد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وصناعة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المستقبل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الخاتمة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إن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تمي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ز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هذا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الموقع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يكمن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فقط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المملكة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دولة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محورية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أو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غنية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كون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هذا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العرش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يجمع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بين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صناعة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تحالفات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الردع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المشترك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قلب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مكة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المكرمة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حراسة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أقدس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المقدسات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الإسلامية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الخبرة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القيادية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التراكمية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السابقة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للتاج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تصدير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نماذج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الحوكمة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ومكافحة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الفساد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للعالم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حسن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اختيار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يقود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تحول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الدولة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للمستقبل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هذا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الجمع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الاستثنائي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المسؤوليات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والظروف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التاريخية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هو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ما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يجعلها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سيرة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عرش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لا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تتكرر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التاريخ</w:t>
      </w:r>
      <w:r w:rsidDel="00000000" w:rsidR="00000000" w:rsidRPr="00000000">
        <w:rPr>
          <w:rFonts w:ascii="Helvetica Neue" w:cs="Helvetica Neue" w:eastAsia="Helvetica Neue" w:hAnsi="Helvetica Neue"/>
          <w:color w:val="2c2f3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2f34"/>
          <w:sz w:val="23"/>
          <w:szCs w:val="23"/>
          <w:rtl w:val="1"/>
        </w:rPr>
        <w:t xml:space="preserve">المعاصر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الخنفري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