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"len lens doo, aid, linese8"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朝食べたのがファーシュなのね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今からお昼か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hulJee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fuge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DICJCl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Jefe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fiffi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reel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「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朝ごはんがファーシュでお昼がハルシュで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・...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ルーシュって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?」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hipul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sleel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." 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ああ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ルーシュが夕飯ってことね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」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rəəl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hIJU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レインは後ろを指し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Ucと言った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前を指して川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右を指してDcl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左はlm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上がhl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で下がDo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だという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なるほど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方向か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ルーシュは昼食の後ろ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というのはおかしい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ので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UCは空間だけでなく時間にも使えるということだろう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つまり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昼食の後がルーシ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いつ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はオムというらしい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riee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nelJDe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8"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聞くとレインは時計の針をいじり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、4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時にして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neupe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と言った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そしてそこから少し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時間をずらして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neupejuc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と言った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過去にしても未来にしてもどちらもucl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つまり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aboutとか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およそ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に当たる語なのだろう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ということは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夕飯は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時ごろなのね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ーえつ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早くない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!?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88"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hın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sųə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rəəl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ueepu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rəə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mƏnel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upUzOn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?」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uUZOn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はあ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そうか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そうか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ルーシュが最後じやないんだ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ルーシユが文字通り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