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bioStyle"/>
      </w:pPr>
      <w:r>
        <w:rPr/>
        <w:t xml:space="preserve">#APP0308651EA4</w:t>
      </w:r>
    </w:p>
    <w:p>
      <w:pPr>
        <w:pStyle w:val="bioStyle"/>
      </w:pPr>
      <w:r>
        <w:rPr/>
        <w:t xml:space="preserve">03 April. 2021</w:t>
      </w:r>
    </w:p>
    <w:p>
      <w:pPr>
        <w:pStyle w:val="bioStyle"/>
      </w:pPr>
      <w:r>
        <w:rPr/>
        <w:t xml:space="preserve">Kamsi Kodi</w:t>
      </w:r>
    </w:p>
    <w:p>
      <w:pPr>
        <w:pStyle w:val="bioStyle"/>
      </w:pPr>
      <w:r>
        <w:rPr/>
        <w:t xml:space="preserve">9 Ndande Crescent</w:t>
      </w:r>
    </w:p>
    <w:p>
      <w:pPr>
        <w:pStyle w:val="bioStyle"/>
      </w:pPr>
      <w:r>
        <w:rPr/>
        <w:t xml:space="preserve">WUse</w:t>
      </w:r>
    </w:p>
    <w:p>
      <w:pPr>
        <w:pStyle w:val="bioStyle"/>
      </w:pPr>
      <w:r>
        <w:rPr/>
        <w:t xml:space="preserve">Zone 5</w:t>
      </w:r>
    </w:p>
    <w:p>
      <w:pPr>
        <w:pStyle w:val="headerStyle"/>
      </w:pPr>
      <w:r>
        <w:rPr>
          <w:b w:val="1"/>
          <w:bCs w:val="1"/>
          <w:u w:val="single"/>
        </w:rPr>
        <w:t xml:space="preserve">APPROVAL</w:t>
      </w:r>
    </w:p>
    <w:p>
      <w:pPr>
        <w:spacing w:line="120" w:lineRule="auto"/>
      </w:pPr>
      <w:r>
        <w:rPr/>
        <w:t xml:space="preserve"/>
      </w:r>
    </w:p>
    <w:p>
      <w:pPr>
        <w:pStyle w:val="headerStyle"/>
      </w:pPr>
      <w:r>
        <w:rPr>
          <w:b w:val="1"/>
          <w:bCs w:val="1"/>
        </w:rPr>
        <w:t xml:space="preserve">SUBJECT MATTER</w:t>
      </w:r>
    </w:p>
    <w:p>
      <w:pPr>
        <w:spacing w:line="240" w:lineRule="auto"/>
      </w:pPr>
      <w:r>
        <w:rPr/>
        <w:t xml:space="preserve"/>
      </w:r>
    </w:p>
    <w:p>
      <w:pPr/>
      <w:r>
        <w:rPr/>
        <w:t xml:space="preserve">Your letter to the Federal Competition and Consumer Protection Commission dated 08 Mar. 2021 on the above subject matter refers.</w:t>
      </w:r>
    </w:p>
    <w:p>
      <w:pPr>
        <w:spacing w:line="240" w:lineRule="auto"/>
      </w:pPr>
      <w:r>
        <w:rPr/>
        <w:t xml:space="preserve"/>
      </w:r>
    </w:p>
    <w:p>
      <w:pPr/>
      <w:r>
        <w:rPr/>
        <w:t xml:space="preserve">Based on the information provided, the Commission has reviewed the transaction and is satisfied that the proposed ...... will not substantially affect or lessen competition in the ...... market.</w:t>
      </w:r>
    </w:p>
    <w:p>
      <w:pPr>
        <w:spacing w:line="240" w:lineRule="auto"/>
      </w:pPr>
      <w:r>
        <w:rPr/>
        <w:t xml:space="preserve"/>
      </w:r>
    </w:p>
    <w:p>
      <w:pPr/>
      <w:r>
        <w:rPr/>
        <w:t xml:space="preserve">Consequently, the above transaction is hereby Approved.</w:t>
      </w:r>
    </w:p>
    <w:p>
      <w:pPr>
        <w:spacing w:line="240" w:lineRule="auto"/>
      </w:pPr>
      <w:r>
        <w:rPr/>
        <w:t xml:space="preserve"/>
      </w:r>
    </w:p>
    <w:p>
      <w:pPr/>
      <w:r>
        <w:rPr/>
        <w:t xml:space="preserve">You are required to promptly inform the Commission of any material change in the information, which formed the basis of this approval.</w:t>
      </w:r>
    </w:p>
    <w:p>
      <w:pPr>
        <w:spacing w:line="240" w:lineRule="auto"/>
      </w:pPr>
      <w:r>
        <w:rPr/>
        <w:t xml:space="preserve"/>
      </w:r>
    </w:p>
    <w:p>
      <w:pPr/>
      <w:r>
        <w:rPr/>
        <w:t xml:space="preserve">Please note that the time frame approved for the implementation of the transaction is a period of twelve (12) months from the date of this letter.</w:t>
      </w:r>
    </w:p>
    <w:p>
      <w:pPr>
        <w:spacing w:line="240" w:lineRule="auto"/>
      </w:pPr>
      <w:r>
        <w:rPr/>
        <w:t xml:space="preserve"/>
      </w:r>
    </w:p>
    <w:p>
      <w:pPr/>
      <w:r>
        <w:rPr>
          <w:i w:val="1"/>
          <w:iCs w:val="1"/>
        </w:rPr>
        <w:t xml:space="preserve">In the event that any information supplied by the parties is false, misleading, or inaccurate, the Commission reserves the right to revoke its approval pursuant to Section 99(d) of the Federal Competition and Consumer Protection Act, 2018.</w:t>
      </w:r>
    </w:p>
    <w:p>
      <w:pPr>
        <w:spacing w:line="720" w:lineRule="auto"/>
      </w:pPr>
      <w:r>
        <w:rPr/>
        <w:t xml:space="preserve"/>
      </w:r>
    </w:p>
    <w:p>
      <w:pPr/>
      <w:r>
        <w:rPr/>
        <w:t xml:space="preserve">Dianna Welch</w:t>
      </w:r>
    </w:p>
    <w:p>
      <w:pPr/>
      <w:r>
        <w:rPr/>
        <w:t xml:space="preserve">Case Handler</w:t>
      </w:r>
    </w:p>
    <w:p>
      <w:pPr/>
      <w:r>
        <w:rPr>
          <w:b w:val="1"/>
          <w:bCs w:val="1"/>
        </w:rPr>
        <w:t xml:space="preserve">For: Chief Executive Officer.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erStyle">
    <w:name w:val="headerStyle"/>
    <w:basedOn w:val="Normal"/>
    <w:pPr>
      <w:jc w:val="center"/>
      <w:spacing w:line="240" w:lineRule="auto"/>
    </w:pPr>
  </w:style>
  <w:style w:type="paragraph" w:customStyle="1" w:styleId="bioStyle">
    <w:name w:val="bioStyle"/>
    <w:basedOn w:val="Normal"/>
    <w:pPr>
      <w:spacing w:line="36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2021-04-03T19:12:50+01:00</dcterms:created>
  <dcterms:modified xsi:type="dcterms:W3CDTF">2021-04-03T19:12:50+01:00</dcterms:modified>
</cp:coreProperties>
</file>

<file path=docProps/custom.xml><?xml version="1.0" encoding="utf-8"?>
<Properties xmlns="http://schemas.openxmlformats.org/officeDocument/2006/custom-properties" xmlns:vt="http://schemas.openxmlformats.org/officeDocument/2006/docPropsVTypes"/>
</file>