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jordan-chen"/>
    <w:p>
      <w:pPr>
        <w:pStyle w:val="Heading1"/>
      </w:pPr>
      <w:r>
        <w:t xml:space="preserve">Jordan Chen</w:t>
      </w:r>
    </w:p>
    <w:p>
      <w:pPr>
        <w:pStyle w:val="FirstParagraph"/>
      </w:pPr>
      <w:r>
        <w:t xml:space="preserve">San Francisco, CA · 415-555-0142 · jordan.chen@example.com · linkedin.com/in/jordanchen · github.com/jordanchen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backend engineer (8 years) focused on distributed data systems and developer-facing platforms. Currently leads a 4-person team at a Series-C fintech, building the merchant-payments backend (~$3B/yr GMV). Previous roles at a public B2B SaaS and a YC-backed dev-tools startup.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41f49abe902336c873db327d2200d77abbd0686"/>
    <w:p>
      <w:pPr>
        <w:pStyle w:val="Heading3"/>
      </w:pPr>
      <w:r>
        <w:t xml:space="preserve">Stripe-Adjacent Fintech (Series C) — Senior Backend Engineer</w:t>
      </w:r>
    </w:p>
    <w:p>
      <w:pPr>
        <w:pStyle w:val="FirstParagraph"/>
      </w:pPr>
      <w:r>
        <w:t xml:space="preserve">San Francisco, CA · Mar 2022 – Present</w:t>
      </w:r>
    </w:p>
    <w:p>
      <w:pPr>
        <w:pStyle w:val="Compact"/>
        <w:numPr>
          <w:ilvl w:val="0"/>
          <w:numId w:val="1001"/>
        </w:numPr>
      </w:pPr>
      <w:r>
        <w:t xml:space="preserve">Lead a 4-engineer team owning the merchant-payments service (Go, Postgres, Kafka, AWS EKS); the service processes ~$3B GMV/year at p99 of 80ms.</w:t>
      </w:r>
    </w:p>
    <w:p>
      <w:pPr>
        <w:pStyle w:val="Compact"/>
        <w:numPr>
          <w:ilvl w:val="0"/>
          <w:numId w:val="1001"/>
        </w:numPr>
      </w:pPr>
      <w:r>
        <w:t xml:space="preserve">Reduced p99 checkout latency from 480ms to 110ms by replacing N+1 ORM queries with a batched DataLoader and adding read-through caching; unblocked a 3% conversion lift the data team had previously attributed to mobile.</w:t>
      </w:r>
    </w:p>
    <w:p>
      <w:pPr>
        <w:pStyle w:val="Compact"/>
        <w:numPr>
          <w:ilvl w:val="0"/>
          <w:numId w:val="1001"/>
        </w:numPr>
      </w:pPr>
      <w:r>
        <w:t xml:space="preserve">Designed an EKS blue/green deploy pipeline that took rollback time from 12 minutes to 30 seconds; eliminated 4 of 6 P1 incidents in Q3 2024.</w:t>
      </w:r>
    </w:p>
    <w:p>
      <w:pPr>
        <w:pStyle w:val="Compact"/>
        <w:numPr>
          <w:ilvl w:val="0"/>
          <w:numId w:val="1001"/>
        </w:numPr>
      </w:pPr>
      <w:r>
        <w:t xml:space="preserve">Authored the team’s incident-response runbook and drove a quarterly chaos-engineering exercise; mean time to detect (MTTD) on synthetic outages dropped 40%.</w:t>
      </w:r>
    </w:p>
    <w:p>
      <w:pPr>
        <w:pStyle w:val="Compact"/>
        <w:numPr>
          <w:ilvl w:val="0"/>
          <w:numId w:val="1001"/>
        </w:numPr>
      </w:pPr>
      <w:r>
        <w:t xml:space="preserve">Onboarded 6 new engineers since 2023; first-PR-merged time fell from 11 to 4 days.</w:t>
      </w:r>
    </w:p>
    <w:bookmarkEnd w:id="10"/>
    <w:bookmarkStart w:id="11" w:name="X6737feaeccba32de742a166c366f77c2b2b27e4"/>
    <w:p>
      <w:pPr>
        <w:pStyle w:val="Heading3"/>
      </w:pPr>
      <w:r>
        <w:t xml:space="preserve">Datadog-Adjacent Public SaaS — Backend Engineer</w:t>
      </w:r>
    </w:p>
    <w:p>
      <w:pPr>
        <w:pStyle w:val="FirstParagraph"/>
      </w:pPr>
      <w:r>
        <w:t xml:space="preserve">San Francisco, CA · Jul 2019 – Feb 2022</w:t>
      </w:r>
    </w:p>
    <w:p>
      <w:pPr>
        <w:pStyle w:val="Compact"/>
        <w:numPr>
          <w:ilvl w:val="0"/>
          <w:numId w:val="1002"/>
        </w:numPr>
      </w:pPr>
      <w:r>
        <w:t xml:space="preserve">Built the metrics-ingestion path for a multi-tenant time-series platform (Go, ClickHouse, Kafka); scaled from 200K to 1.8M points/sec ingest with no increase in P50 latency.</w:t>
      </w:r>
    </w:p>
    <w:p>
      <w:pPr>
        <w:pStyle w:val="Compact"/>
        <w:numPr>
          <w:ilvl w:val="0"/>
          <w:numId w:val="1002"/>
        </w:numPr>
      </w:pPr>
      <w:r>
        <w:t xml:space="preserve">Re-architected the rollup pipeline using a deterministic late-arrival model; cut storage cost ~22% across the fleet (~$240K/year run-rate).</w:t>
      </w:r>
    </w:p>
    <w:p>
      <w:pPr>
        <w:pStyle w:val="Compact"/>
        <w:numPr>
          <w:ilvl w:val="0"/>
          <w:numId w:val="1002"/>
        </w:numPr>
      </w:pPr>
      <w:r>
        <w:t xml:space="preserve">Owned the service’s SLOs and on-call rotation; reduced page volume by 60% year-over-year through targeted alert tuning and saturation monitoring.</w:t>
      </w:r>
    </w:p>
    <w:p>
      <w:pPr>
        <w:pStyle w:val="Compact"/>
        <w:numPr>
          <w:ilvl w:val="0"/>
          <w:numId w:val="1002"/>
        </w:numPr>
      </w:pPr>
      <w:r>
        <w:t xml:space="preserve">Mentored 2 junior engineers, both promoted within 18 months.</w:t>
      </w:r>
    </w:p>
    <w:bookmarkEnd w:id="11"/>
    <w:bookmarkStart w:id="12" w:name="yc-dev-tools-startup-software-engineer"/>
    <w:p>
      <w:pPr>
        <w:pStyle w:val="Heading3"/>
      </w:pPr>
      <w:r>
        <w:t xml:space="preserve">YC Dev-Tools Startup — Software Engineer</w:t>
      </w:r>
    </w:p>
    <w:p>
      <w:pPr>
        <w:pStyle w:val="FirstParagraph"/>
      </w:pPr>
      <w:r>
        <w:t xml:space="preserve">Remote · Aug 2017 – Jun 2019</w:t>
      </w:r>
    </w:p>
    <w:p>
      <w:pPr>
        <w:pStyle w:val="Compact"/>
        <w:numPr>
          <w:ilvl w:val="0"/>
          <w:numId w:val="1003"/>
        </w:numPr>
      </w:pPr>
      <w:r>
        <w:t xml:space="preserve">One of the first 8 engineers; built the CLI, the GitHub integration, and core REST API (Python/FastAPI, Postgres, AWS Lambda).</w:t>
      </w:r>
    </w:p>
    <w:p>
      <w:pPr>
        <w:pStyle w:val="Compact"/>
        <w:numPr>
          <w:ilvl w:val="0"/>
          <w:numId w:val="1003"/>
        </w:numPr>
      </w:pPr>
      <w:r>
        <w:t xml:space="preserve">Drove the product’s first GA release; the integration acquired 1,200 GitHub-org users in the first 6 months post-launch.</w:t>
      </w:r>
    </w:p>
    <w:p>
      <w:pPr>
        <w:pStyle w:val="Compact"/>
        <w:numPr>
          <w:ilvl w:val="0"/>
          <w:numId w:val="1003"/>
        </w:numPr>
      </w:pPr>
      <w:r>
        <w:t xml:space="preserve">Authored the public OpenAPI spec used in customer self-service onboarding.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B.S. Computer Science</w:t>
      </w:r>
      <w:r>
        <w:t xml:space="preserve">, University of California, Berkeley — 2017</w:t>
      </w:r>
      <w:r>
        <w:t xml:space="preserve"> </w:t>
      </w:r>
      <w:r>
        <w:t xml:space="preserve">GPA: 3.7 · Tau Beta Pi · Senior project: distributed key-value store with consistent hashing.</w:t>
      </w:r>
    </w:p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 </w:t>
      </w:r>
      <w:r>
        <w:t xml:space="preserve">— Go, Python, TypeScript, SQL</w:t>
      </w:r>
      <w:r>
        <w:t xml:space="preserve"> </w:t>
      </w:r>
      <w:r>
        <w:rPr>
          <w:b/>
          <w:bCs/>
        </w:rPr>
        <w:t xml:space="preserve">Frameworks</w:t>
      </w:r>
      <w:r>
        <w:t xml:space="preserve"> </w:t>
      </w:r>
      <w:r>
        <w:t xml:space="preserve">— FastAPI, Gin, gRPC, React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— AWS (EKS, RDS, Lambda, ECS), Terraform, Docker, Kubernetes, Helm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— Postgres, ClickHouse, Kafka, Redis, dbt, Airflow</w:t>
      </w:r>
      <w:r>
        <w:t xml:space="preserve"> </w:t>
      </w:r>
      <w:r>
        <w:rPr>
          <w:b/>
          <w:bCs/>
        </w:rPr>
        <w:t xml:space="preserve">Practices</w:t>
      </w:r>
      <w:r>
        <w:t xml:space="preserve"> </w:t>
      </w:r>
      <w:r>
        <w:t xml:space="preserve">— CI/CD, observability (OTel, Datadog), incident response, RFC authorship, on-call leadership</w:t>
      </w:r>
    </w:p>
    <w:bookmarkEnd w:id="15"/>
    <w:bookmarkStart w:id="16" w:name="open-source"/>
    <w:p>
      <w:pPr>
        <w:pStyle w:val="Heading2"/>
      </w:pPr>
      <w:r>
        <w:t xml:space="preserve">Open Source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gjsonparse</w:t>
      </w:r>
      <w:r>
        <w:t xml:space="preserve"> </w:t>
      </w:r>
      <w:r>
        <w:t xml:space="preserve">— streaming JSON parser in Go (1.4k★, 80+ contributors). Maintainer since 2021.</w:t>
      </w:r>
    </w:p>
    <w:p>
      <w:pPr>
        <w:pStyle w:val="Compact"/>
        <w:numPr>
          <w:ilvl w:val="0"/>
          <w:numId w:val="1004"/>
        </w:numPr>
      </w:pPr>
      <w:r>
        <w:t xml:space="preserve">Contributor: ClickHouse, Datadog OTel collector.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2026-05-10T02:53:32Z</dcterms:created>
  <dcterms:modified xsi:type="dcterms:W3CDTF">2026-05-10T02:53:32Z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