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2667000" cy="762000"/>
            <wp:effectExtent t="0" r="0" b="0" l="0"/>
            <wp:docPr id="1" name="Amazáe Events Logo" descr="Amazáe Events logo" title="Amazá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399A0"/>
          <w:sz w:val="22"/>
          <w:szCs w:val="22"/>
        </w:rPr>
        <w:t xml:space="preserve">bringing visions to life</w:t>
      </w:r>
    </w:p>
    <w:p>
      <w:pPr>
        <w:spacing w:after="400"/>
        <w:jc w:val="center"/>
      </w:pPr>
      <w:r>
        <w:rPr>
          <w:b/>
          <w:bCs/>
          <w:color w:val="333333"/>
          <w:sz w:val="32"/>
          <w:szCs w:val="32"/>
        </w:rPr>
        <w:t xml:space="preserve">Custom CRM System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3-Month Implementation Roadmap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Prepared for Client Meeting | October 27,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roadmap outlines a tailored, AI-enabled custom CRM designed to match Amazáe Events’ boutique, high-end approach. The system will serve as the central hub for capturing inquiries, managing the prospect pipeline, organizing contacts (including clean migration from Mailchimp and historical spreadsheets), automating elegant follow-ups, and providing clear reporting—while deliberately avoiding duplication of project management in Asana, contracts/proposals in HoneyBook/DocuSign, and invoicing in QuickBooks.</w:t>
      </w:r>
    </w:p>
    <w:p>
      <w:pPr>
        <w:spacing w:after="200"/>
      </w:pPr>
      <w:r>
        <w:t xml:space="preserve">The CRM will be a single-tenant web application with multiple user logins and role-based access, deployed on a Hostinger VPS for full ownership and control. An AI layer will deliver proactive, thoughtful reminders and insights that support the team’s detail-oriented, client-focused style.</w:t>
      </w:r>
    </w:p>
    <w:p>
      <w:pPr>
        <w:spacing w:after="300"/>
      </w:pPr>
      <w:r>
        <w:rPr>
          <w:b/>
          <w:bCs/>
        </w:rPr>
        <w:t xml:space="preserve">Recommended approach: </w:t>
      </w:r>
      <w:r>
        <w:t xml:space="preserve">Build a modern custom CRM rather than extending Pipedrive. Custom development delivers an exact fit to Amazáe’s inquiry and event workflows, eliminates ongoing per-user fees, enables a native AI layer, and keeps complete data ownership—aligning with the company’s emphasis on curated, personal experiences.</w:t>
      </w:r>
    </w:p>
    <w:p>
      <w:pPr>
        <w:pStyle w:val="Heading1"/>
      </w:pPr>
      <w:r>
        <w:t xml:space="preserve">Requirements Alignment</w:t>
      </w:r>
    </w:p>
    <w:p>
      <w:pPr>
        <w:spacing w:after="100"/>
      </w:pPr>
      <w:r>
        <w:t xml:space="preserve">The system directly supports Amazáe’s sales and marketing needs:</w:t>
      </w:r>
    </w:p>
    <w:p>
      <w:pPr>
        <w:pStyle w:val="ListParagraph"/>
        <w:numPr>
          <w:ilvl w:val="0"/>
          <w:numId w:val="2"/>
        </w:numPr>
      </w:pPr>
      <w:r>
        <w:t xml:space="preserve">Unified capture of inquiries from website, social media, phone, and email so no lead is lost</w:t>
      </w:r>
    </w:p>
    <w:p>
      <w:pPr>
        <w:pStyle w:val="ListParagraph"/>
        <w:numPr>
          <w:ilvl w:val="0"/>
          <w:numId w:val="2"/>
        </w:numPr>
      </w:pPr>
      <w:r>
        <w:t xml:space="preserve">Clear view of each prospect’s status, full history, next step, and due date</w:t>
      </w:r>
    </w:p>
    <w:p>
      <w:pPr>
        <w:pStyle w:val="ListParagraph"/>
        <w:numPr>
          <w:ilvl w:val="0"/>
          <w:numId w:val="2"/>
        </w:numPr>
      </w:pPr>
      <w:r>
        <w:t xml:space="preserve">Clean migration of 2024–2026 historical data plus Mailchimp audiences and segments</w:t>
      </w:r>
    </w:p>
    <w:p>
      <w:pPr>
        <w:pStyle w:val="ListParagraph"/>
        <w:numPr>
          <w:ilvl w:val="0"/>
          <w:numId w:val="2"/>
        </w:numPr>
      </w:pPr>
      <w:r>
        <w:t xml:space="preserve">Customizable inquiry pipeline (No Response, Abandoned/Lost, Proposal Sent &amp; Awaiting Feedback, Booked, and others as needed)</w:t>
      </w:r>
    </w:p>
    <w:p>
      <w:pPr>
        <w:pStyle w:val="ListParagraph"/>
        <w:numPr>
          <w:ilvl w:val="0"/>
          <w:numId w:val="2"/>
        </w:numPr>
      </w:pPr>
      <w:r>
        <w:t xml:space="preserve">Tags for Wedding, Corporate, Social, Destination and marketing segments</w:t>
      </w:r>
    </w:p>
    <w:p>
      <w:pPr>
        <w:pStyle w:val="ListParagraph"/>
        <w:numPr>
          <w:ilvl w:val="0"/>
          <w:numId w:val="2"/>
        </w:numPr>
      </w:pPr>
      <w:r>
        <w:t xml:space="preserve">Automated email follow-ups and drip campaigns that feel personal and on-brand</w:t>
      </w:r>
    </w:p>
    <w:p>
      <w:pPr>
        <w:pStyle w:val="ListParagraph"/>
        <w:numPr>
          <w:ilvl w:val="0"/>
          <w:numId w:val="2"/>
        </w:numPr>
      </w:pPr>
      <w:r>
        <w:t xml:space="preserve">Support for forms (including pre-consultation) and seamless website inquiry connection</w:t>
      </w:r>
    </w:p>
    <w:p>
      <w:pPr>
        <w:pStyle w:val="ListParagraph"/>
        <w:numPr>
          <w:ilvl w:val="0"/>
          <w:numId w:val="2"/>
        </w:numPr>
      </w:pPr>
      <w:r>
        <w:t xml:space="preserve">Google Calendar integration for consultation scheduling with Zoom links</w:t>
      </w:r>
    </w:p>
    <w:p>
      <w:pPr>
        <w:pStyle w:val="ListParagraph"/>
        <w:numPr>
          <w:ilvl w:val="0"/>
          <w:numId w:val="2"/>
        </w:numPr>
      </w:pPr>
      <w:r>
        <w:t xml:space="preserve">Customizable dashboards and year-over-year reporting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AI layer for proactive metric insights and reminders</w:t>
      </w:r>
    </w:p>
    <w:p>
      <w:pPr>
        <w:pStyle w:val="Heading1"/>
      </w:pPr>
      <w:r>
        <w:t xml:space="preserve">Technical Architecture</w:t>
      </w:r>
    </w:p>
    <w:p>
      <w:pPr>
        <w:spacing w:after="100"/>
      </w:pPr>
      <w:r>
        <w:rPr>
          <w:b/>
          <w:bCs/>
        </w:rPr>
        <w:t xml:space="preserve">Stack designed for elegance, reliability, and ownership:</w:t>
      </w:r>
    </w:p>
    <w:p>
      <w:pPr>
        <w:pStyle w:val="ListParagraph"/>
        <w:numPr>
          <w:ilvl w:val="0"/>
          <w:numId w:val="2"/>
        </w:numPr>
      </w:pPr>
      <w:r>
        <w:t xml:space="preserve">Frontend &amp; API: Next.js (App Router) + TypeScript + Tailwind CSS (customizable to Amazáe’s refined aesthetic)</w:t>
      </w:r>
    </w:p>
    <w:p>
      <w:pPr>
        <w:pStyle w:val="ListParagraph"/>
        <w:numPr>
          <w:ilvl w:val="0"/>
          <w:numId w:val="2"/>
        </w:numPr>
      </w:pPr>
      <w:r>
        <w:t xml:space="preserve">Database: PostgreSQL with Prisma ORM</w:t>
      </w:r>
    </w:p>
    <w:p>
      <w:pPr>
        <w:pStyle w:val="ListParagraph"/>
        <w:numPr>
          <w:ilvl w:val="0"/>
          <w:numId w:val="2"/>
        </w:numPr>
      </w:pPr>
      <w:r>
        <w:t xml:space="preserve">Authentication: Auth.js with role-based access (Admin, Sales, Marketing)</w:t>
      </w:r>
    </w:p>
    <w:p>
      <w:pPr>
        <w:pStyle w:val="ListParagraph"/>
        <w:numPr>
          <w:ilvl w:val="0"/>
          <w:numId w:val="2"/>
        </w:numPr>
      </w:pPr>
      <w:r>
        <w:t xml:space="preserve">Email: Native transactional sending + Mailchimp API sync to preserve existing groups</w:t>
      </w:r>
    </w:p>
    <w:p>
      <w:pPr>
        <w:pStyle w:val="ListParagraph"/>
        <w:numPr>
          <w:ilvl w:val="0"/>
          <w:numId w:val="2"/>
        </w:numPr>
      </w:pPr>
      <w:r>
        <w:t xml:space="preserve">AI: OpenAI (or equivalent) for thoughtful summaries, reminders, and next-step suggestions</w:t>
      </w:r>
    </w:p>
    <w:p>
      <w:pPr>
        <w:pStyle w:val="ListParagraph"/>
        <w:numPr>
          <w:ilvl w:val="0"/>
          <w:numId w:val="2"/>
        </w:numPr>
      </w:pPr>
      <w:r>
        <w:t xml:space="preserve">Integrations: Google Calendar API, Zoom API, webhooks for website forms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Deployment: Hostinger VPS (Ubuntu), Nginx reverse proxy, PM2, Let’s Encrypt SSL, automated backups</w:t>
      </w:r>
    </w:p>
    <w:p>
      <w:pPr>
        <w:pStyle w:val="Heading1"/>
      </w:pPr>
      <w:r>
        <w:t xml:space="preserve">3-Month Tiered Implementation Plan</w:t>
      </w:r>
    </w:p>
    <w:p>
      <w:pPr>
        <w:pStyle w:val="Heading2"/>
      </w:pPr>
      <w:r>
        <w:t xml:space="preserve">Month 1: Critical Foundation (Immediate Priority)</w:t>
      </w:r>
    </w:p>
    <w:p>
      <w:pPr>
        <w:spacing w:after="100"/>
      </w:pPr>
      <w:r>
        <w:t xml:space="preserve">Core sales workflow so every inquiry is captured and the team can begin using the system daily.</w:t>
      </w:r>
    </w:p>
    <w:p>
      <w:pPr>
        <w:pStyle w:val="ListParagraph"/>
        <w:numPr>
          <w:ilvl w:val="0"/>
          <w:numId w:val="2"/>
        </w:numPr>
      </w:pPr>
      <w:r>
        <w:t xml:space="preserve">Multi-user authentication with roles and activity logging</w:t>
      </w:r>
    </w:p>
    <w:p>
      <w:pPr>
        <w:pStyle w:val="ListParagraph"/>
        <w:numPr>
          <w:ilvl w:val="0"/>
          <w:numId w:val="2"/>
        </w:numPr>
      </w:pPr>
      <w:r>
        <w:t xml:space="preserve">Contact/Prospect records capturing name, email, phone, inquiry date, source, referral, event type &amp; date, notes, status, next step, and due date</w:t>
      </w:r>
    </w:p>
    <w:p>
      <w:pPr>
        <w:pStyle w:val="ListParagraph"/>
        <w:numPr>
          <w:ilvl w:val="0"/>
          <w:numId w:val="2"/>
        </w:numPr>
      </w:pPr>
      <w:r>
        <w:t xml:space="preserve">Kanban-style inquiry pipeline with customizable stages</w:t>
      </w:r>
    </w:p>
    <w:p>
      <w:pPr>
        <w:pStyle w:val="ListParagraph"/>
        <w:numPr>
          <w:ilvl w:val="0"/>
          <w:numId w:val="2"/>
        </w:numPr>
      </w:pPr>
      <w:r>
        <w:t xml:space="preserve">Tagging system (Wedding, Corporate, Social, Destination + custom) and full activity timeline</w:t>
      </w:r>
    </w:p>
    <w:p>
      <w:pPr>
        <w:pStyle w:val="ListParagraph"/>
        <w:numPr>
          <w:ilvl w:val="0"/>
          <w:numId w:val="2"/>
        </w:numPr>
      </w:pPr>
      <w:r>
        <w:t xml:space="preserve">CSV import tools for spreadsheet and Mailchimp exports (field mapping + duplicate detection)</w:t>
      </w:r>
    </w:p>
    <w:p>
      <w:pPr>
        <w:pStyle w:val="ListParagraph"/>
        <w:numPr>
          <w:ilvl w:val="0"/>
          <w:numId w:val="2"/>
        </w:numPr>
      </w:pPr>
      <w:r>
        <w:t xml:space="preserve">Website inquiry form (embeddable or webhook) that creates contacts and pipeline items</w:t>
      </w:r>
    </w:p>
    <w:p>
      <w:pPr>
        <w:pStyle w:val="ListParagraph"/>
        <w:numPr>
          <w:ilvl w:val="0"/>
          <w:numId w:val="2"/>
        </w:numPr>
      </w:pPr>
      <w:r>
        <w:t xml:space="preserve">Basic dashboard showing open inquiries by stage, overdue follow-ups, and recent activity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Manual email logging and simple follow-up task creation</w:t>
      </w:r>
    </w:p>
    <w:p>
      <w:pPr>
        <w:pStyle w:val="Heading2"/>
      </w:pPr>
      <w:r>
        <w:t xml:space="preserve">Month 2: Integrations, Automations &amp; Reporting</w:t>
      </w:r>
    </w:p>
    <w:p>
      <w:pPr>
        <w:spacing w:after="100"/>
      </w:pPr>
      <w:r>
        <w:t xml:space="preserve">Connect external tools and remove manual follow-up friction.</w:t>
      </w:r>
    </w:p>
    <w:p>
      <w:pPr>
        <w:pStyle w:val="ListParagraph"/>
        <w:numPr>
          <w:ilvl w:val="0"/>
          <w:numId w:val="2"/>
        </w:numPr>
      </w:pPr>
      <w:r>
        <w:t xml:space="preserve">Google Calendar two-way integration for consultation scheduling and availability</w:t>
      </w:r>
    </w:p>
    <w:p>
      <w:pPr>
        <w:pStyle w:val="ListParagraph"/>
        <w:numPr>
          <w:ilvl w:val="0"/>
          <w:numId w:val="2"/>
        </w:numPr>
      </w:pPr>
      <w:r>
        <w:t xml:space="preserve">Automatic Zoom link generation when booking consultations</w:t>
      </w:r>
    </w:p>
    <w:p>
      <w:pPr>
        <w:pStyle w:val="ListParagraph"/>
        <w:numPr>
          <w:ilvl w:val="0"/>
          <w:numId w:val="2"/>
        </w:numPr>
      </w:pPr>
      <w:r>
        <w:t xml:space="preserve">Email automation engine: drip sequences, “no response” check-ins, and stage-triggered emails</w:t>
      </w:r>
    </w:p>
    <w:p>
      <w:pPr>
        <w:pStyle w:val="ListParagraph"/>
        <w:numPr>
          <w:ilvl w:val="0"/>
          <w:numId w:val="2"/>
        </w:numPr>
      </w:pPr>
      <w:r>
        <w:t xml:space="preserve">Mailchimp audience sync (or native segmented campaigns) to preserve existing groups</w:t>
      </w:r>
    </w:p>
    <w:p>
      <w:pPr>
        <w:pStyle w:val="ListParagraph"/>
        <w:numPr>
          <w:ilvl w:val="0"/>
          <w:numId w:val="2"/>
        </w:numPr>
      </w:pPr>
      <w:r>
        <w:t xml:space="preserve">Pre-consultation form builder attached automatically to contact records</w:t>
      </w:r>
    </w:p>
    <w:p>
      <w:pPr>
        <w:pStyle w:val="ListParagraph"/>
        <w:numPr>
          <w:ilvl w:val="0"/>
          <w:numId w:val="2"/>
        </w:numPr>
      </w:pPr>
      <w:r>
        <w:t xml:space="preserve">Customizable reports and dashboards including year-over-year inquiry volume, conversion rates, and source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Advanced filtering, saved views, and bulk actions</w:t>
      </w:r>
    </w:p>
    <w:p>
      <w:pPr>
        <w:pStyle w:val="Heading2"/>
      </w:pPr>
      <w:r>
        <w:t xml:space="preserve">Month 3: AI Layer, Polish &amp; Optimization</w:t>
      </w:r>
    </w:p>
    <w:p>
      <w:pPr>
        <w:spacing w:after="100"/>
      </w:pPr>
      <w:r>
        <w:t xml:space="preserve">Add intelligence that supports Amazáe’s proactive, detail-oriented approach.</w:t>
      </w:r>
    </w:p>
    <w:p>
      <w:pPr>
        <w:pStyle w:val="ListParagraph"/>
        <w:numPr>
          <w:ilvl w:val="0"/>
          <w:numId w:val="2"/>
        </w:numPr>
      </w:pPr>
      <w:r>
        <w:t xml:space="preserve">AI proactive reminders (e.g., “Inquiry from 5 days ago has no response — suggested follow-up”)</w:t>
      </w:r>
    </w:p>
    <w:p>
      <w:pPr>
        <w:pStyle w:val="ListParagraph"/>
        <w:numPr>
          <w:ilvl w:val="0"/>
          <w:numId w:val="2"/>
        </w:numPr>
      </w:pPr>
      <w:r>
        <w:t xml:space="preserve">AI-generated weekly metric summaries and conversion insights</w:t>
      </w:r>
    </w:p>
    <w:p>
      <w:pPr>
        <w:pStyle w:val="ListParagraph"/>
        <w:numPr>
          <w:ilvl w:val="0"/>
          <w:numId w:val="2"/>
        </w:numPr>
      </w:pPr>
      <w:r>
        <w:t xml:space="preserve">Smart next-step recommendations based on history and similar past inquiries</w:t>
      </w:r>
    </w:p>
    <w:p>
      <w:pPr>
        <w:pStyle w:val="ListParagraph"/>
        <w:numPr>
          <w:ilvl w:val="0"/>
          <w:numId w:val="2"/>
        </w:numPr>
      </w:pPr>
      <w:r>
        <w:t xml:space="preserve">Data quality tools: duplicate merge, missing-field alerts, and historical cleanup</w:t>
      </w:r>
    </w:p>
    <w:p>
      <w:pPr>
        <w:pStyle w:val="ListParagraph"/>
        <w:numPr>
          <w:ilvl w:val="0"/>
          <w:numId w:val="2"/>
        </w:numPr>
      </w:pPr>
      <w:r>
        <w:t xml:space="preserve">User training, documentation, and refinements based on team feedback</w:t>
      </w:r>
    </w:p>
    <w:p>
      <w:pPr>
        <w:pStyle w:val="ListParagraph"/>
        <w:numPr>
          <w:ilvl w:val="0"/>
          <w:numId w:val="2"/>
        </w:numPr>
      </w:pPr>
      <w:r>
        <w:t xml:space="preserve">Production hardening: monitoring, automated backups, and performance tuning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Optional light integration hooks (webhooks/API) for future hand-offs to Asana, HoneyBook, or QuickBooks</w:t>
      </w:r>
    </w:p>
    <w:p>
      <w:pPr>
        <w:pStyle w:val="Heading1"/>
      </w:pPr>
      <w:r>
        <w:t xml:space="preserve">Deployment &amp; Ownership</w:t>
      </w:r>
    </w:p>
    <w:p>
      <w:pPr>
        <w:spacing w:after="200"/>
      </w:pPr>
      <w:r>
        <w:t xml:space="preserve">The application will be deployed on a Hostinger VPS. Amazáe Events retains full ownership of the code and data. Hosting costs remain low and predictable. We will provide deployment documentation, backup procedures, and a clear maintenance handoff.</w:t>
      </w:r>
    </w:p>
    <w:p>
      <w:pPr>
        <w:pStyle w:val="Heading1"/>
      </w:pPr>
      <w:r>
        <w:t xml:space="preserve">Custom vs. Continuing with Pipedrive</w:t>
      </w:r>
    </w:p>
    <w:p>
      <w:pPr>
        <w:spacing w:after="100"/>
      </w:pPr>
      <w:r>
        <w:t xml:space="preserve">Custom CRM advantages for Amazáe:</w:t>
      </w:r>
    </w:p>
    <w:p>
      <w:pPr>
        <w:pStyle w:val="ListParagraph"/>
        <w:numPr>
          <w:ilvl w:val="0"/>
          <w:numId w:val="2"/>
        </w:numPr>
      </w:pPr>
      <w:r>
        <w:t xml:space="preserve">Exact match to the boutique inquiry and event-type workflow</w:t>
      </w:r>
    </w:p>
    <w:p>
      <w:pPr>
        <w:pStyle w:val="ListParagraph"/>
        <w:numPr>
          <w:ilvl w:val="0"/>
          <w:numId w:val="2"/>
        </w:numPr>
      </w:pPr>
      <w:r>
        <w:t xml:space="preserve">Native AI layer without extra SaaS add-ons</w:t>
      </w:r>
    </w:p>
    <w:p>
      <w:pPr>
        <w:pStyle w:val="ListParagraph"/>
        <w:numPr>
          <w:ilvl w:val="0"/>
          <w:numId w:val="2"/>
        </w:numPr>
      </w:pPr>
      <w:r>
        <w:t xml:space="preserve">No per-user monthly fees; long-term cost control</w:t>
      </w:r>
    </w:p>
    <w:p>
      <w:pPr>
        <w:pStyle w:val="ListParagraph"/>
        <w:numPr>
          <w:ilvl w:val="0"/>
          <w:numId w:val="2"/>
        </w:numPr>
      </w:pPr>
      <w:r>
        <w:t xml:space="preserve">Complete data ownership and future extensibility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Seamless, on-brand Mailchimp and form integration</w:t>
      </w:r>
    </w:p>
    <w:p>
      <w:pPr>
        <w:spacing w:after="300"/>
      </w:pPr>
      <w:r>
        <w:t xml:space="preserve">Pipedrive remains an option if the priority is fastest possible start and custom AI/ownership is secondary. For the long-term goals described, custom is the stronger fit.</w:t>
      </w:r>
    </w:p>
    <w:p>
      <w:pPr>
        <w:pStyle w:val="Heading1"/>
      </w:pPr>
      <w:r>
        <w:t xml:space="preserve">Next Steps</w:t>
      </w:r>
    </w:p>
    <w:p>
      <w:pPr>
        <w:spacing w:after="100"/>
      </w:pPr>
      <w:r>
        <w:t xml:space="preserve">After today’s meeting we will finalize priorities, collect sample data exports, and begin Month 1 development immediately upon approval.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Amazáe Events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399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399A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413d604c2bdad658fe1be85a635c62de9daff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2026-10-27T16:27:58.094Z</dcterms:created>
  <dcterms:modified xsi:type="dcterms:W3CDTF">2026-10-27T16:27:58.096Z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