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Fuel Pay meeting : January 19th, 2017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Verdana" w:hAnsi="Verdana" w:cs="Verdana"/>
          <w:sz w:val="24"/>
          <w:sz-cs w:val="24"/>
          <w:color w:val="353535"/>
        </w:rPr>
        <w:t xml:space="preserve">EON Fuel Pay as a project is meant to automate the process of fueling via booking/reservation of fuel, thereby cutting off the headache of queuing</w:t>
      </w:r>
    </w:p>
    <w:p>
      <w:pPr/>
      <w:r>
        <w:rPr>
          <w:rFonts w:ascii="Verdana" w:hAnsi="Verdana" w:cs="Verdana"/>
          <w:sz w:val="24"/>
          <w:sz-cs w:val="24"/>
          <w:color w:val="353535"/>
        </w:rPr>
        <w:t xml:space="preserve"/>
      </w:r>
    </w:p>
    <w:p>
      <w:pPr/>
      <w:r>
        <w:rPr>
          <w:rFonts w:ascii="Verdana" w:hAnsi="Verdana" w:cs="Verdana"/>
          <w:sz w:val="24"/>
          <w:sz-cs w:val="24"/>
          <w:u w:val="single"/>
          <w:color w:val="353535"/>
        </w:rPr>
        <w:t xml:space="preserve">Deliverables on the Project</w:t>
      </w:r>
    </w:p>
    <w:p>
      <w:pPr/>
      <w:r>
        <w:rPr>
          <w:rFonts w:ascii="Verdana" w:hAnsi="Verdana" w:cs="Verdana"/>
          <w:sz w:val="24"/>
          <w:sz-cs w:val="24"/>
          <w:color w:val="353535"/>
        </w:rPr>
        <w:t xml:space="preserve">- Wire framing of the project</w:t>
      </w:r>
    </w:p>
    <w:p>
      <w:pPr/>
      <w:r>
        <w:rPr>
          <w:rFonts w:ascii="Verdana" w:hAnsi="Verdana" w:cs="Verdana"/>
          <w:sz w:val="24"/>
          <w:sz-cs w:val="24"/>
          <w:color w:val="353535"/>
        </w:rPr>
        <w:t xml:space="preserve">   i.  Architectural sketch of what we are going to arrive at at the end of the project</w:t>
      </w:r>
    </w:p>
    <w:p>
      <w:pPr/>
      <w:r>
        <w:rPr>
          <w:rFonts w:ascii="Verdana" w:hAnsi="Verdana" w:cs="Verdana"/>
          <w:sz w:val="24"/>
          <w:sz-cs w:val="24"/>
          <w:color w:val="353535"/>
        </w:rPr>
        <w:t xml:space="preserve">   ii. Flow description and interface relation in an up-down process design</w:t>
      </w:r>
    </w:p>
    <w:p>
      <w:pPr/>
      <w:r>
        <w:rPr>
          <w:rFonts w:ascii="Verdana" w:hAnsi="Verdana" w:cs="Verdana"/>
          <w:sz w:val="24"/>
          <w:sz-cs w:val="24"/>
          <w:color w:val="353535"/>
        </w:rPr>
        <w:t xml:space="preserve">- Mobile Application for Android, iOS and Windows</w:t>
      </w:r>
    </w:p>
    <w:p>
      <w:pPr/>
      <w:r>
        <w:rPr>
          <w:rFonts w:ascii="Verdana" w:hAnsi="Verdana" w:cs="Verdana"/>
          <w:sz w:val="24"/>
          <w:sz-cs w:val="24"/>
          <w:color w:val="353535"/>
        </w:rPr>
        <w:t xml:space="preserve">- Web Application in form of Web-Portal</w:t>
      </w:r>
    </w:p>
    <w:p>
      <w:pPr/>
      <w:r>
        <w:rPr>
          <w:rFonts w:ascii="Verdana" w:hAnsi="Verdana" w:cs="Verdana"/>
          <w:sz w:val="24"/>
          <w:sz-cs w:val="24"/>
          <w:color w:val="353535"/>
        </w:rPr>
        <w:t xml:space="preserve"/>
      </w:r>
    </w:p>
    <w:p>
      <w:pPr/>
      <w:r>
        <w:rPr>
          <w:rFonts w:ascii="Verdana" w:hAnsi="Verdana" w:cs="Verdana"/>
          <w:sz w:val="24"/>
          <w:sz-cs w:val="24"/>
          <w:color w:val="353535"/>
        </w:rPr>
        <w:t xml:space="preserve"/>
      </w:r>
    </w:p>
    <w:p>
      <w:pPr/>
      <w:r>
        <w:rPr>
          <w:rFonts w:ascii="Verdana" w:hAnsi="Verdana" w:cs="Verdana"/>
          <w:sz w:val="24"/>
          <w:sz-cs w:val="24"/>
          <w:color w:val="353535"/>
        </w:rPr>
        <w:t xml:space="preserve">What are the requirements of this project</w:t>
      </w:r>
    </w:p>
    <w:p>
      <w:pPr/>
      <w:r>
        <w:rPr>
          <w:rFonts w:ascii="Verdana" w:hAnsi="Verdana" w:cs="Verdana"/>
          <w:sz w:val="24"/>
          <w:sz-cs w:val="24"/>
          <w:color w:val="353535"/>
        </w:rPr>
        <w:t xml:space="preserve"> - Web Server</w:t>
      </w:r>
    </w:p>
    <w:p>
      <w:pPr/>
      <w:r>
        <w:rPr>
          <w:rFonts w:ascii="Verdana" w:hAnsi="Verdana" w:cs="Verdana"/>
          <w:sz w:val="24"/>
          <w:sz-cs w:val="24"/>
          <w:color w:val="353535"/>
        </w:rPr>
        <w:t xml:space="preserve"> - Microservices</w:t>
      </w:r>
    </w:p>
    <w:p>
      <w:pPr/>
      <w:r>
        <w:rPr>
          <w:rFonts w:ascii="Verdana" w:hAnsi="Verdana" w:cs="Verdana"/>
          <w:sz w:val="24"/>
          <w:sz-cs w:val="24"/>
          <w:color w:val="353535"/>
        </w:rPr>
        <w:t xml:space="preserve"> - 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Cost of Deployment: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Design and Branding - 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Payment Gateway Integration - 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Deployment cost    - 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Development cost  - 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Mobile app for corporate and individual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Individual pays upfront and receive value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USSD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