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sz w:val="28"/>
          <w:szCs w:val="28"/>
          <w:rtl w:val="0"/>
        </w:rPr>
        <w:t xml:space="preserve">Course Four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jc w:val="center"/>
        <w:rPr>
          <w:sz w:val="28"/>
          <w:szCs w:val="28"/>
          <w:highlight w:val="yellow"/>
        </w:rPr>
      </w:pPr>
      <w:bookmarkStart w:colFirst="0" w:colLast="0" w:name="_czpe0okjg2e1" w:id="0"/>
      <w:bookmarkEnd w:id="0"/>
      <w:r w:rsidDel="00000000" w:rsidR="00000000" w:rsidRPr="00000000">
        <w:rPr>
          <w:sz w:val="28"/>
          <w:szCs w:val="28"/>
          <w:rtl w:val="0"/>
        </w:rPr>
        <w:t xml:space="preserve">From Data to Insight: The Power of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Google Sans" w:cs="Google Sans" w:eastAsia="Google Sans" w:hAnsi="Google Sans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sz w:val="28"/>
          <w:szCs w:val="28"/>
        </w:rPr>
        <w:drawing>
          <wp:inline distB="114300" distT="114300" distL="114300" distR="114300">
            <wp:extent cx="1005840" cy="1005840"/>
            <wp:effectExtent b="0" l="0" r="0" t="0"/>
            <wp:docPr id="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058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spacing w:after="100" w:lineRule="auto"/>
        <w:rPr/>
      </w:pPr>
      <w:bookmarkStart w:colFirst="0" w:colLast="0" w:name="_o0yicf7nzskm" w:id="1"/>
      <w:bookmarkEnd w:id="1"/>
      <w:r w:rsidDel="00000000" w:rsidR="00000000" w:rsidRPr="00000000">
        <w:rPr>
          <w:rtl w:val="0"/>
        </w:rPr>
        <w:t xml:space="preserve">Instructions </w:t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Use this PACE strategy document to record decisions and reflections as you work through this end-of-course project. As a reminder, this document is a resource that you can reference in the future, and a guide to help you consider responses and reflections posed at various points throughout projects. </w:t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spacing w:after="100" w:lineRule="auto"/>
        <w:rPr/>
      </w:pPr>
      <w:bookmarkStart w:colFirst="0" w:colLast="0" w:name="_d2p55n5h0862" w:id="2"/>
      <w:bookmarkEnd w:id="2"/>
      <w:r w:rsidDel="00000000" w:rsidR="00000000" w:rsidRPr="00000000">
        <w:rPr>
          <w:rtl w:val="0"/>
        </w:rPr>
        <w:t xml:space="preserve">Course Project Recap</w:t>
      </w:r>
    </w:p>
    <w:p w:rsidR="00000000" w:rsidDel="00000000" w:rsidP="00000000" w:rsidRDefault="00000000" w:rsidRPr="00000000" w14:paraId="0000000A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Regardless of which track you have chosen to complete, your goals for this project are: 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Complete the questions in the Course 4 PACE strategy document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Answer the questions in the Jupyter notebook project file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Compute descriptive statistics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Conduct a hypothesis test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Create an executive summary for external stakeholders </w:t>
      </w:r>
    </w:p>
    <w:p w:rsidR="00000000" w:rsidDel="00000000" w:rsidP="00000000" w:rsidRDefault="00000000" w:rsidRPr="00000000" w14:paraId="00000010">
      <w:pPr>
        <w:spacing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spacing w:after="100" w:lineRule="auto"/>
        <w:rPr/>
      </w:pPr>
      <w:bookmarkStart w:colFirst="0" w:colLast="0" w:name="_p8mlv3lpq8yf" w:id="3"/>
      <w:bookmarkEnd w:id="3"/>
      <w:r w:rsidDel="00000000" w:rsidR="00000000" w:rsidRPr="00000000">
        <w:rPr>
          <w:rtl w:val="0"/>
        </w:rPr>
        <w:t xml:space="preserve">Relevant Interview Questions </w:t>
      </w:r>
    </w:p>
    <w:p w:rsidR="00000000" w:rsidDel="00000000" w:rsidP="00000000" w:rsidRDefault="00000000" w:rsidRPr="00000000" w14:paraId="00000012">
      <w:pPr>
        <w:spacing w:after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Completing this end-of-course project will empower you to respond to the following interview topics: 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would you explain an A/B test to stakeholders who may not be familiar with analytics?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you had access to company performance data, what statistical tests might be useful to help understand performance?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considerations would you think about when presenting results to make sure they have an impact or have achieved the desired results?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are some effective ways to communicate statistical concepts/methods to a non-technical audience?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0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your own words, explain the factors that go into an experimental design for designs such as A/B tests.</w:t>
      </w:r>
    </w:p>
    <w:p w:rsidR="00000000" w:rsidDel="00000000" w:rsidP="00000000" w:rsidRDefault="00000000" w:rsidRPr="00000000" w14:paraId="00000018">
      <w:pPr>
        <w:spacing w:after="100" w:lineRule="auto"/>
        <w:rPr>
          <w:rFonts w:ascii="Google Sans" w:cs="Google Sans" w:eastAsia="Google Sans" w:hAnsi="Google Sans"/>
          <w:b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lineRule="auto"/>
        <w:rPr>
          <w:rFonts w:ascii="Google Sans" w:cs="Google Sans" w:eastAsia="Google Sans" w:hAnsi="Google Sans"/>
          <w:b w:val="1"/>
          <w:color w:val="1155cc"/>
          <w:sz w:val="24"/>
          <w:szCs w:val="24"/>
          <w:highlight w:val="yellow"/>
        </w:rPr>
      </w:pPr>
      <w:r w:rsidDel="00000000" w:rsidR="00000000" w:rsidRPr="00000000">
        <w:br w:type="page"/>
      </w:r>
      <w:r w:rsidDel="00000000" w:rsidR="00000000" w:rsidRPr="00000000">
        <w:rPr>
          <w:rFonts w:ascii="Google Sans" w:cs="Google Sans" w:eastAsia="Google Sans" w:hAnsi="Google Sans"/>
          <w:b w:val="1"/>
          <w:color w:val="1155cc"/>
          <w:sz w:val="24"/>
          <w:szCs w:val="24"/>
          <w:rtl w:val="0"/>
        </w:rPr>
        <w:t xml:space="preserve">Reference Guide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This project has four tasks; the visual below identifies how the stages of PACE are incorporated across those tasks.</w:t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6858000" cy="21463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10683" r="1068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lineRule="auto"/>
        <w:rPr>
          <w:rFonts w:ascii="Google Sans" w:cs="Google Sans" w:eastAsia="Google Sans" w:hAnsi="Google Sans"/>
          <w:b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lineRule="auto"/>
        <w:rPr>
          <w:rFonts w:ascii="Google Sans" w:cs="Google Sans" w:eastAsia="Google Sans" w:hAnsi="Google Sans"/>
          <w:b w:val="1"/>
          <w:color w:val="1155cc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1155cc"/>
          <w:sz w:val="24"/>
          <w:szCs w:val="24"/>
          <w:rtl w:val="0"/>
        </w:rPr>
        <w:t xml:space="preserve">Data Project Questions &amp; Considerations </w:t>
      </w:r>
    </w:p>
    <w:p w:rsidR="00000000" w:rsidDel="00000000" w:rsidP="00000000" w:rsidRDefault="00000000" w:rsidRPr="00000000" w14:paraId="0000001E">
      <w:pPr>
        <w:spacing w:after="100" w:lineRule="auto"/>
        <w:rPr>
          <w:rFonts w:ascii="Google Sans" w:cs="Google Sans" w:eastAsia="Google Sans" w:hAnsi="Google Sans"/>
          <w:b w:val="1"/>
          <w:color w:val="1155c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color w:val="4285f4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ACE:</w:t>
      </w:r>
      <w:r w:rsidDel="00000000" w:rsidR="00000000" w:rsidRPr="00000000">
        <w:rPr>
          <w:rFonts w:ascii="Google Sans" w:cs="Google Sans" w:eastAsia="Google Sans" w:hAnsi="Google Sans"/>
          <w:b w:val="1"/>
          <w:color w:val="999999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color w:val="4285f4"/>
          <w:sz w:val="24"/>
          <w:szCs w:val="24"/>
          <w:rtl w:val="0"/>
        </w:rPr>
        <w:t xml:space="preserve">Plan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main purpose of this project?</w:t>
      </w:r>
    </w:p>
    <w:p w:rsidR="00000000" w:rsidDel="00000000" w:rsidP="00000000" w:rsidRDefault="00000000" w:rsidRPr="00000000" w14:paraId="0000002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managerial team has asked the data team to find out if Android and iPhone users’ number of drives are significantly different.</w:t>
      </w:r>
    </w:p>
    <w:p w:rsidR="00000000" w:rsidDel="00000000" w:rsidP="00000000" w:rsidRDefault="00000000" w:rsidRPr="00000000" w14:paraId="0000002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your research question for this project?</w:t>
      </w:r>
    </w:p>
    <w:p w:rsidR="00000000" w:rsidDel="00000000" w:rsidP="00000000" w:rsidRDefault="00000000" w:rsidRPr="00000000" w14:paraId="0000002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objective is to conduct an A/B test, in this case t-test, to statistically compare required parameters.</w:t>
      </w:r>
    </w:p>
    <w:p w:rsidR="00000000" w:rsidDel="00000000" w:rsidP="00000000" w:rsidRDefault="00000000" w:rsidRPr="00000000" w14:paraId="00000026">
      <w:pP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is the importance of random sampling? </w:t>
      </w:r>
    </w:p>
    <w:p w:rsidR="00000000" w:rsidDel="00000000" w:rsidP="00000000" w:rsidRDefault="00000000" w:rsidRPr="00000000" w14:paraId="0000002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Random sampling rules out biased and provides a sample which represents the population the best.</w:t>
      </w:r>
    </w:p>
    <w:p w:rsidR="00000000" w:rsidDel="00000000" w:rsidP="00000000" w:rsidRDefault="00000000" w:rsidRPr="00000000" w14:paraId="00000029">
      <w:pPr>
        <w:shd w:fill="ffffff" w:val="clear"/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hd w:fill="ffffff" w:val="clear"/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Give an example of sampling bias that might occur if you didn’t use random sampling.</w:t>
      </w:r>
    </w:p>
    <w:p w:rsidR="00000000" w:rsidDel="00000000" w:rsidP="00000000" w:rsidRDefault="00000000" w:rsidRPr="00000000" w14:paraId="0000002B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For instance, if one would collect data from colleagues in a company (convenient sampling), the sample might only represent a very specific type of people in one particular profession, or with specific patterns which may disagree with the norms of the society/population.</w:t>
      </w:r>
    </w:p>
    <w:p w:rsidR="00000000" w:rsidDel="00000000" w:rsidP="00000000" w:rsidRDefault="00000000" w:rsidRPr="00000000" w14:paraId="0000002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00" w:lineRule="auto"/>
        <w:rPr>
          <w:rFonts w:ascii="Google Sans" w:cs="Google Sans" w:eastAsia="Google Sans" w:hAnsi="Google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695325</wp:posOffset>
            </wp:positionH>
            <wp:positionV relativeFrom="paragraph">
              <wp:posOffset>371475</wp:posOffset>
            </wp:positionV>
            <wp:extent cx="597232" cy="597232"/>
            <wp:effectExtent b="0" l="0" r="0" t="0"/>
            <wp:wrapNone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2E">
      <w:pPr>
        <w:spacing w:after="200" w:lineRule="auto"/>
        <w:rPr>
          <w:rFonts w:ascii="Google Sans" w:cs="Google Sans" w:eastAsia="Google Sans" w:hAnsi="Google Sans"/>
          <w:b w:val="1"/>
          <w:color w:val="333333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color w:val="333333"/>
          <w:sz w:val="20"/>
          <w:szCs w:val="20"/>
          <w:shd w:fill="f1f3f4" w:val="clear"/>
        </w:rPr>
        <w:drawing>
          <wp:inline distB="114300" distT="114300" distL="114300" distR="114300">
            <wp:extent cx="597232" cy="597232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333333"/>
          <w:sz w:val="20"/>
          <w:szCs w:val="20"/>
          <w:rtl w:val="0"/>
        </w:rPr>
        <w:t xml:space="preserve">                            </w:t>
      </w: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Google Sans" w:cs="Google Sans" w:eastAsia="Google Sans" w:hAnsi="Google Sans"/>
          <w:b w:val="1"/>
          <w:color w:val="ff0000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Google Sans" w:cs="Google Sans" w:eastAsia="Google Sans" w:hAnsi="Google Sans"/>
          <w:b w:val="1"/>
          <w:color w:val="e69138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E:</w:t>
      </w:r>
      <w:r w:rsidDel="00000000" w:rsidR="00000000" w:rsidRPr="00000000">
        <w:rPr>
          <w:rFonts w:ascii="Google Sans" w:cs="Google Sans" w:eastAsia="Google Sans" w:hAnsi="Google Sans"/>
          <w:b w:val="1"/>
          <w:color w:val="1155c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color w:val="ff0000"/>
          <w:sz w:val="24"/>
          <w:szCs w:val="24"/>
          <w:rtl w:val="0"/>
        </w:rPr>
        <w:t xml:space="preserve">Analyze </w:t>
      </w:r>
      <w:r w:rsidDel="00000000" w:rsidR="00000000" w:rsidRPr="00000000">
        <w:rPr>
          <w:rFonts w:ascii="Google Sans" w:cs="Google Sans" w:eastAsia="Google Sans" w:hAnsi="Google Sans"/>
          <w:b w:val="1"/>
          <w:color w:val="333333"/>
          <w:sz w:val="24"/>
          <w:szCs w:val="24"/>
          <w:rtl w:val="0"/>
        </w:rPr>
        <w:t xml:space="preserve">&amp; </w:t>
      </w:r>
      <w:r w:rsidDel="00000000" w:rsidR="00000000" w:rsidRPr="00000000">
        <w:rPr>
          <w:rFonts w:ascii="Google Sans" w:cs="Google Sans" w:eastAsia="Google Sans" w:hAnsi="Google Sans"/>
          <w:b w:val="1"/>
          <w:color w:val="e69138"/>
          <w:sz w:val="24"/>
          <w:szCs w:val="24"/>
          <w:rtl w:val="0"/>
        </w:rPr>
        <w:t xml:space="preserve">Construct </w:t>
      </w:r>
      <w:r w:rsidDel="00000000" w:rsidR="00000000" w:rsidRPr="00000000">
        <w:rPr>
          <w:rFonts w:ascii="Google Sans" w:cs="Google Sans" w:eastAsia="Google Sans" w:hAnsi="Google Sans"/>
          <w:b w:val="1"/>
          <w:color w:val="333333"/>
          <w:sz w:val="24"/>
          <w:szCs w:val="24"/>
          <w:rtl w:val="0"/>
        </w:rPr>
        <w:t xml:space="preserve">Stages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general, why are descriptive statistics useful?</w:t>
      </w:r>
    </w:p>
    <w:p w:rsidR="00000000" w:rsidDel="00000000" w:rsidP="00000000" w:rsidRDefault="00000000" w:rsidRPr="00000000" w14:paraId="00000030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It provides initial insights and interpretations over the data. This will help us to raise questions on the data in different aspects: validity of the data, certain relations among data, suspect patterns, etc.</w:t>
      </w:r>
    </w:p>
    <w:p w:rsidR="00000000" w:rsidDel="00000000" w:rsidP="00000000" w:rsidRDefault="00000000" w:rsidRPr="00000000" w14:paraId="00000031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did computing descriptive statistics help you analyze your data? </w:t>
      </w:r>
    </w:p>
    <w:p w:rsidR="00000000" w:rsidDel="00000000" w:rsidP="00000000" w:rsidRDefault="00000000" w:rsidRPr="00000000" w14:paraId="00000034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The difference in the average value of drives among Android/iPhone users, brought this suspicion whether or not there is actually a statistically meaningful difference. The answer to this question is important, since it may initiate different strategies for users with different devices.</w:t>
      </w:r>
    </w:p>
    <w:p w:rsidR="00000000" w:rsidDel="00000000" w:rsidP="00000000" w:rsidRDefault="00000000" w:rsidRPr="00000000" w14:paraId="00000035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hypothesis testing, what is the difference between the null hypothesis and the alternative hypothesis?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Usually the null-hypothesis is the assertion where there is </w:t>
      </w:r>
      <w:r w:rsidDel="00000000" w:rsidR="00000000" w:rsidRPr="00000000">
        <w:rPr>
          <w:rFonts w:ascii="Google Sans" w:cs="Google Sans" w:eastAsia="Google Sans" w:hAnsi="Google Sans"/>
          <w:i w:val="1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difference, whereas the alternative asserts the opposite. Then the test studies whether the difference in observations is due to chance or it detects a statistically significant difference, leading to H_0 rejection.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0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How did you formulate your null hypothesis and alternative hypothesis? </w:t>
      </w:r>
    </w:p>
    <w:p w:rsidR="00000000" w:rsidDel="00000000" w:rsidP="00000000" w:rsidRDefault="00000000" w:rsidRPr="00000000" w14:paraId="0000003C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In this case, null-hypothesis is the lack of difference in two groups mean number of drives.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conclusion can be drawn from the hypothesis test? 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140" w:lineRule="auto"/>
        <w:ind w:left="720" w:hanging="360"/>
        <w:rPr>
          <w:sz w:val="21"/>
          <w:szCs w:val="21"/>
        </w:rPr>
      </w:pPr>
      <w:r w:rsidDel="00000000" w:rsidR="00000000" w:rsidRPr="00000000">
        <w:rPr>
          <w:sz w:val="25"/>
          <w:szCs w:val="25"/>
          <w:rtl w:val="0"/>
        </w:rPr>
        <w:t xml:space="preserve">𝑝−𝑣𝑎𝑙𝑢𝑒=14%</w:t>
      </w:r>
      <w:r w:rsidDel="00000000" w:rsidR="00000000" w:rsidRPr="00000000">
        <w:rPr>
          <w:sz w:val="21"/>
          <w:szCs w:val="21"/>
          <w:rtl w:val="0"/>
        </w:rPr>
        <w:t xml:space="preserve">, hence by confidence level </w:t>
      </w:r>
      <w:r w:rsidDel="00000000" w:rsidR="00000000" w:rsidRPr="00000000">
        <w:rPr>
          <w:sz w:val="25"/>
          <w:szCs w:val="25"/>
          <w:rtl w:val="0"/>
        </w:rPr>
        <w:t xml:space="preserve">𝛼=5%</w:t>
      </w:r>
      <w:r w:rsidDel="00000000" w:rsidR="00000000" w:rsidRPr="00000000">
        <w:rPr>
          <w:sz w:val="21"/>
          <w:szCs w:val="21"/>
          <w:rtl w:val="0"/>
        </w:rPr>
        <w:t xml:space="preserve">, there is no strong evidence to reject </w:t>
      </w:r>
      <w:r w:rsidDel="00000000" w:rsidR="00000000" w:rsidRPr="00000000">
        <w:rPr>
          <w:sz w:val="25"/>
          <w:szCs w:val="25"/>
          <w:rtl w:val="0"/>
        </w:rPr>
        <w:t xml:space="preserve">𝐻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. Thus </w:t>
      </w:r>
      <w:r w:rsidDel="00000000" w:rsidR="00000000" w:rsidRPr="00000000">
        <w:rPr>
          <w:sz w:val="25"/>
          <w:szCs w:val="25"/>
          <w:rtl w:val="0"/>
        </w:rPr>
        <w:t xml:space="preserve">𝐻</w:t>
      </w:r>
      <w:r w:rsidDel="00000000" w:rsidR="00000000" w:rsidRPr="00000000">
        <w:rPr>
          <w:sz w:val="18"/>
          <w:szCs w:val="18"/>
          <w:rtl w:val="0"/>
        </w:rPr>
        <w:t xml:space="preserve">0</w:t>
      </w:r>
      <w:r w:rsidDel="00000000" w:rsidR="00000000" w:rsidRPr="00000000">
        <w:rPr>
          <w:sz w:val="21"/>
          <w:szCs w:val="21"/>
          <w:rtl w:val="0"/>
        </w:rPr>
        <w:t xml:space="preserve"> is retained.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200" w:line="240" w:lineRule="auto"/>
        <w:rPr>
          <w:rFonts w:ascii="Google Sans" w:cs="Google Sans" w:eastAsia="Google Sans" w:hAnsi="Google Sans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Rule="auto"/>
        <w:rPr>
          <w:rFonts w:ascii="Google Sans" w:cs="Google Sans" w:eastAsia="Google Sans" w:hAnsi="Google Sans"/>
          <w:b w:val="1"/>
          <w:sz w:val="14"/>
          <w:szCs w:val="14"/>
        </w:rPr>
      </w:pPr>
      <w:r w:rsidDel="00000000" w:rsidR="00000000" w:rsidRPr="00000000">
        <w:rPr>
          <w:rFonts w:ascii="Google Sans" w:cs="Google Sans" w:eastAsia="Google Sans" w:hAnsi="Google Sans"/>
          <w:b w:val="1"/>
          <w:color w:val="4285f4"/>
          <w:sz w:val="24"/>
          <w:szCs w:val="24"/>
        </w:rPr>
        <w:drawing>
          <wp:inline distB="114300" distT="114300" distL="114300" distR="114300">
            <wp:extent cx="597232" cy="597232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6" l="0" r="0" t="6"/>
                    <a:stretch>
                      <a:fillRect/>
                    </a:stretch>
                  </pic:blipFill>
                  <pic:spPr>
                    <a:xfrm>
                      <a:off x="0" y="0"/>
                      <a:ext cx="597232" cy="5972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PAC</w:t>
      </w:r>
      <w:r w:rsidDel="00000000" w:rsidR="00000000" w:rsidRPr="00000000">
        <w:rPr>
          <w:rFonts w:ascii="Google Sans" w:cs="Google Sans" w:eastAsia="Google Sans" w:hAnsi="Google Sans"/>
          <w:b w:val="1"/>
          <w:color w:val="0f9d58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Google Sans" w:cs="Google Sans" w:eastAsia="Google Sans" w:hAnsi="Google Sans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Google Sans" w:cs="Google Sans" w:eastAsia="Google Sans" w:hAnsi="Google Sans"/>
          <w:b w:val="1"/>
          <w:color w:val="0f9d58"/>
          <w:sz w:val="24"/>
          <w:szCs w:val="24"/>
          <w:rtl w:val="0"/>
        </w:rPr>
        <w:t xml:space="preserve">Execute Stage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key business or organizational insight(s) emerged from your A/B test?</w:t>
      </w:r>
    </w:p>
    <w:p w:rsidR="00000000" w:rsidDel="00000000" w:rsidP="00000000" w:rsidRDefault="00000000" w:rsidRPr="00000000" w14:paraId="00000042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Based on the dataset, there is </w:t>
      </w:r>
      <w:r w:rsidDel="00000000" w:rsidR="00000000" w:rsidRPr="00000000">
        <w:rPr>
          <w:rFonts w:ascii="Google Sans" w:cs="Google Sans" w:eastAsia="Google Sans" w:hAnsi="Google Sans"/>
          <w:b w:val="1"/>
          <w:rtl w:val="0"/>
        </w:rPr>
        <w:t xml:space="preserve">NO</w:t>
      </w: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 statistical significance to infer that the average number of drives among Andorid and iPhone users are different.</w:t>
      </w:r>
    </w:p>
    <w:p w:rsidR="00000000" w:rsidDel="00000000" w:rsidP="00000000" w:rsidRDefault="00000000" w:rsidRPr="00000000" w14:paraId="00000043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4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200" w:line="240" w:lineRule="auto"/>
        <w:ind w:left="720" w:hanging="36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What recommendations do you propose based on your results?</w:t>
      </w:r>
    </w:p>
    <w:p w:rsidR="00000000" w:rsidDel="00000000" w:rsidP="00000000" w:rsidRDefault="00000000" w:rsidRPr="00000000" w14:paraId="00000046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No actions need to be made concerning the number of drives among two groups.</w:t>
      </w:r>
    </w:p>
    <w:p w:rsidR="00000000" w:rsidDel="00000000" w:rsidP="00000000" w:rsidRDefault="00000000" w:rsidRPr="00000000" w14:paraId="00000047">
      <w:pPr>
        <w:pBdr>
          <w:top w:color="000000" w:space="2" w:sz="8" w:val="single"/>
          <w:left w:color="000000" w:space="2" w:sz="8" w:val="single"/>
          <w:bottom w:color="000000" w:space="2" w:sz="8" w:val="single"/>
          <w:right w:color="000000" w:space="2" w:sz="8" w:val="single"/>
        </w:pBdr>
        <w:shd w:fill="ffffff" w:val="clear"/>
        <w:spacing w:after="200" w:line="240" w:lineRule="auto"/>
        <w:ind w:left="72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headerReference r:id="rId12" w:type="default"/>
      <w:headerReference r:id="rId13" w:type="first"/>
      <w:footerReference r:id="rId14" w:type="default"/>
      <w:footerReference r:id="rId15" w:type="first"/>
      <w:pgSz w:h="15840" w:w="12240" w:orient="portrait"/>
      <w:pgMar w:bottom="720" w:top="720" w:left="720" w:right="72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jc w:val="right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Page </w:t>
    </w: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rPr/>
    </w:pPr>
    <w:r w:rsidDel="00000000" w:rsidR="00000000" w:rsidRPr="00000000">
      <w:rPr/>
      <w:drawing>
        <wp:anchor allowOverlap="1" behindDoc="0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333375</wp:posOffset>
          </wp:positionV>
          <wp:extent cx="7784306" cy="95250"/>
          <wp:effectExtent b="0" l="0" r="0" t="0"/>
          <wp:wrapNone/>
          <wp:docPr id="7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612" r="0" t="0"/>
                  <a:stretch>
                    <a:fillRect/>
                  </a:stretch>
                </pic:blipFill>
                <pic:spPr>
                  <a:xfrm>
                    <a:off x="0" y="0"/>
                    <a:ext cx="7784306" cy="952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C">
    <w:pPr>
      <w:spacing w:line="300" w:lineRule="auto"/>
      <w:ind w:left="0" w:firstLine="0"/>
      <w:rPr>
        <w:rFonts w:ascii="Google Sans" w:cs="Google Sans" w:eastAsia="Google Sans" w:hAnsi="Google Sans"/>
        <w:color w:val="666666"/>
        <w:sz w:val="20"/>
        <w:szCs w:val="20"/>
      </w:rPr>
    </w:pPr>
    <w:r w:rsidDel="00000000" w:rsidR="00000000" w:rsidRPr="00000000">
      <w:rPr>
        <w:rFonts w:ascii="Google Sans" w:cs="Google Sans" w:eastAsia="Google Sans" w:hAnsi="Google Sans"/>
        <w:color w:val="666666"/>
        <w:sz w:val="20"/>
        <w:szCs w:val="20"/>
        <w:rtl w:val="0"/>
      </w:rPr>
      <w:t xml:space="preserve">GROW WITH GOOGLE CAREER CERTIFICATE </w:t>
      <w:tab/>
      <w:tab/>
      <w:tab/>
      <w:tab/>
      <w:t xml:space="preserve">                                                             </w:t>
    </w:r>
  </w:p>
  <w:p w:rsidR="00000000" w:rsidDel="00000000" w:rsidP="00000000" w:rsidRDefault="00000000" w:rsidRPr="00000000" w14:paraId="0000004D">
    <w:pPr>
      <w:spacing w:after="200" w:line="300" w:lineRule="auto"/>
      <w:ind w:left="0" w:firstLine="0"/>
      <w:rPr/>
    </w:pPr>
    <w:r w:rsidDel="00000000" w:rsidR="00000000" w:rsidRPr="00000000">
      <w:rPr>
        <w:rFonts w:ascii="Roboto" w:cs="Roboto" w:eastAsia="Roboto" w:hAnsi="Roboto"/>
        <w:color w:val="222222"/>
        <w:sz w:val="24"/>
        <w:szCs w:val="24"/>
      </w:rPr>
      <w:drawing>
        <wp:inline distB="114300" distT="114300" distL="114300" distR="114300">
          <wp:extent cx="952500" cy="3810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52500" cy="38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00000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Google Sans" w:cs="Google Sans" w:eastAsia="Google Sans" w:hAnsi="Google Sans"/>
      <w:b w:val="1"/>
      <w:color w:val="1155cc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6.png"/><Relationship Id="rId13" Type="http://schemas.openxmlformats.org/officeDocument/2006/relationships/header" Target="head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footer" Target="footer1.xml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GoogleSans-regular.ttf"/><Relationship Id="rId6" Type="http://schemas.openxmlformats.org/officeDocument/2006/relationships/font" Target="fonts/GoogleSans-bold.ttf"/><Relationship Id="rId7" Type="http://schemas.openxmlformats.org/officeDocument/2006/relationships/font" Target="fonts/GoogleSans-italic.ttf"/><Relationship Id="rId8" Type="http://schemas.openxmlformats.org/officeDocument/2006/relationships/font" Target="fonts/GoogleSans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