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51C5" w:rsidRPr="000B4D30" w:rsidRDefault="009F51C5" w:rsidP="009F51C5">
      <w:pPr>
        <w:tabs>
          <w:tab w:val="left" w:pos="851"/>
          <w:tab w:val="left" w:pos="1276"/>
        </w:tabs>
        <w:spacing w:line="276" w:lineRule="auto"/>
        <w:jc w:val="center"/>
        <w:rPr>
          <w:rFonts w:ascii="Book Antiqua" w:hAnsi="Book Antiqua" w:cs="Tahoma"/>
          <w:b/>
          <w:bCs/>
          <w:sz w:val="24"/>
          <w:szCs w:val="24"/>
        </w:rPr>
      </w:pPr>
      <w:proofErr w:type="spellStart"/>
      <w:r w:rsidRPr="000B4D30">
        <w:rPr>
          <w:rFonts w:ascii="Book Antiqua" w:hAnsi="Book Antiqua"/>
          <w:b/>
          <w:bCs/>
          <w:color w:val="111111"/>
          <w:spacing w:val="-8"/>
          <w:sz w:val="24"/>
          <w:szCs w:val="24"/>
        </w:rPr>
        <w:t>Pengguna</w:t>
      </w:r>
      <w:proofErr w:type="spellEnd"/>
      <w:r w:rsidRPr="000B4D30">
        <w:rPr>
          <w:rFonts w:ascii="Book Antiqua" w:hAnsi="Book Antiqua"/>
          <w:b/>
          <w:bCs/>
          <w:color w:val="111111"/>
          <w:spacing w:val="-8"/>
          <w:sz w:val="24"/>
          <w:szCs w:val="24"/>
        </w:rPr>
        <w:t xml:space="preserve"> Internet 6 Negara ASEAN </w:t>
      </w:r>
      <w:proofErr w:type="spellStart"/>
      <w:r w:rsidRPr="000B4D30">
        <w:rPr>
          <w:rFonts w:ascii="Book Antiqua" w:hAnsi="Book Antiqua"/>
          <w:b/>
          <w:bCs/>
          <w:color w:val="111111"/>
          <w:spacing w:val="-8"/>
          <w:sz w:val="24"/>
          <w:szCs w:val="24"/>
        </w:rPr>
        <w:t>Meningkat</w:t>
      </w:r>
      <w:proofErr w:type="spellEnd"/>
      <w:r w:rsidRPr="000B4D30">
        <w:rPr>
          <w:rFonts w:ascii="Book Antiqua" w:hAnsi="Book Antiqua"/>
          <w:b/>
          <w:bCs/>
          <w:color w:val="111111"/>
          <w:spacing w:val="-8"/>
          <w:sz w:val="24"/>
          <w:szCs w:val="24"/>
        </w:rPr>
        <w:t xml:space="preserve"> 100 Juta </w:t>
      </w:r>
      <w:proofErr w:type="spellStart"/>
      <w:r w:rsidRPr="000B4D30">
        <w:rPr>
          <w:rFonts w:ascii="Book Antiqua" w:hAnsi="Book Antiqua"/>
          <w:b/>
          <w:bCs/>
          <w:color w:val="111111"/>
          <w:spacing w:val="-8"/>
          <w:sz w:val="24"/>
          <w:szCs w:val="24"/>
        </w:rPr>
        <w:t>Dalam</w:t>
      </w:r>
      <w:proofErr w:type="spellEnd"/>
      <w:r w:rsidRPr="000B4D30">
        <w:rPr>
          <w:rFonts w:ascii="Book Antiqua" w:hAnsi="Book Antiqua"/>
          <w:b/>
          <w:bCs/>
          <w:color w:val="111111"/>
          <w:spacing w:val="-8"/>
          <w:sz w:val="24"/>
          <w:szCs w:val="24"/>
        </w:rPr>
        <w:t xml:space="preserve"> 3 </w:t>
      </w:r>
      <w:proofErr w:type="spellStart"/>
      <w:r w:rsidRPr="000B4D30">
        <w:rPr>
          <w:rFonts w:ascii="Book Antiqua" w:hAnsi="Book Antiqua"/>
          <w:b/>
          <w:bCs/>
          <w:color w:val="111111"/>
          <w:spacing w:val="-8"/>
          <w:sz w:val="24"/>
          <w:szCs w:val="24"/>
        </w:rPr>
        <w:t>Tahun</w:t>
      </w:r>
      <w:proofErr w:type="spellEnd"/>
      <w:r w:rsidRPr="000B4D30">
        <w:rPr>
          <w:rFonts w:ascii="Book Antiqua" w:hAnsi="Book Antiqua"/>
          <w:b/>
          <w:bCs/>
          <w:color w:val="111111"/>
          <w:spacing w:val="-8"/>
          <w:sz w:val="24"/>
          <w:szCs w:val="24"/>
        </w:rPr>
        <w:t xml:space="preserve"> </w:t>
      </w:r>
      <w:proofErr w:type="spellStart"/>
      <w:r w:rsidRPr="000B4D30">
        <w:rPr>
          <w:rFonts w:ascii="Book Antiqua" w:hAnsi="Book Antiqua"/>
          <w:b/>
          <w:bCs/>
          <w:color w:val="111111"/>
          <w:spacing w:val="-8"/>
          <w:sz w:val="24"/>
          <w:szCs w:val="24"/>
        </w:rPr>
        <w:t>Terakhir</w:t>
      </w:r>
      <w:proofErr w:type="spellEnd"/>
    </w:p>
    <w:p w:rsidR="009F51C5" w:rsidRPr="000B4D30" w:rsidRDefault="009F51C5" w:rsidP="009F51C5">
      <w:pPr>
        <w:tabs>
          <w:tab w:val="left" w:pos="851"/>
          <w:tab w:val="left" w:pos="1276"/>
        </w:tabs>
        <w:spacing w:line="276" w:lineRule="auto"/>
        <w:rPr>
          <w:rFonts w:ascii="Book Antiqua" w:hAnsi="Book Antiqua" w:cs="Tahoma"/>
          <w:sz w:val="24"/>
          <w:szCs w:val="24"/>
        </w:rPr>
      </w:pPr>
    </w:p>
    <w:p w:rsidR="009F51C5" w:rsidRPr="000B4D30" w:rsidRDefault="009F51C5" w:rsidP="009F51C5">
      <w:pPr>
        <w:spacing w:before="100" w:beforeAutospacing="1" w:after="100" w:afterAutospacing="1" w:line="240" w:lineRule="auto"/>
        <w:jc w:val="center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hAnsi="Book Antiqua"/>
          <w:noProof/>
          <w:lang w:eastAsia="en-ID"/>
        </w:rPr>
        <w:drawing>
          <wp:inline distT="0" distB="0" distL="0" distR="0" wp14:anchorId="32A53CE5" wp14:editId="081DF084">
            <wp:extent cx="4123690" cy="2890603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128" cy="289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C5" w:rsidRPr="000B4D30" w:rsidRDefault="009F51C5" w:rsidP="009F51C5">
      <w:pPr>
        <w:shd w:val="clear" w:color="auto" w:fill="FFFFFF"/>
        <w:spacing w:after="0"/>
        <w:jc w:val="both"/>
        <w:rPr>
          <w:rFonts w:ascii="Book Antiqua" w:hAnsi="Book Antiqua"/>
        </w:rPr>
      </w:pPr>
      <w:r w:rsidRPr="000B4D30">
        <w:rPr>
          <w:rFonts w:ascii="Book Antiqua" w:hAnsi="Book Antiqua"/>
        </w:rPr>
        <w:t>Kawasan </w:t>
      </w:r>
      <w:hyperlink r:id="rId6" w:history="1">
        <w:r w:rsidRPr="000B4D30">
          <w:rPr>
            <w:rStyle w:val="HeaderChar"/>
            <w:rFonts w:ascii="Book Antiqua" w:hAnsi="Book Antiqua"/>
          </w:rPr>
          <w:t>Asia Tenggara</w:t>
        </w:r>
      </w:hyperlink>
      <w:r w:rsidRPr="000B4D30">
        <w:rPr>
          <w:rFonts w:ascii="Book Antiqua" w:hAnsi="Book Antiqua"/>
        </w:rPr>
        <w:t> </w:t>
      </w:r>
      <w:proofErr w:type="spellStart"/>
      <w:r w:rsidRPr="000B4D30">
        <w:rPr>
          <w:rFonts w:ascii="Book Antiqua" w:hAnsi="Book Antiqua"/>
        </w:rPr>
        <w:t>adalah</w:t>
      </w:r>
      <w:proofErr w:type="spellEnd"/>
      <w:r w:rsidRPr="000B4D30">
        <w:rPr>
          <w:rFonts w:ascii="Book Antiqua" w:hAnsi="Book Antiqua"/>
        </w:rPr>
        <w:t xml:space="preserve"> wilayah </w:t>
      </w:r>
      <w:proofErr w:type="spellStart"/>
      <w:r w:rsidRPr="000B4D30">
        <w:rPr>
          <w:rFonts w:ascii="Book Antiqua" w:hAnsi="Book Antiqua"/>
        </w:rPr>
        <w:t>dengan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pengguna</w:t>
      </w:r>
      <w:proofErr w:type="spellEnd"/>
      <w:r w:rsidRPr="000B4D30">
        <w:rPr>
          <w:rFonts w:ascii="Book Antiqua" w:hAnsi="Book Antiqua"/>
        </w:rPr>
        <w:t xml:space="preserve"> internet </w:t>
      </w:r>
      <w:proofErr w:type="spellStart"/>
      <w:r w:rsidRPr="000B4D30">
        <w:rPr>
          <w:rFonts w:ascii="Book Antiqua" w:hAnsi="Book Antiqua"/>
        </w:rPr>
        <w:t>cukup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besar</w:t>
      </w:r>
      <w:proofErr w:type="spellEnd"/>
      <w:r w:rsidRPr="000B4D30">
        <w:rPr>
          <w:rFonts w:ascii="Book Antiqua" w:hAnsi="Book Antiqua"/>
        </w:rPr>
        <w:t xml:space="preserve">. </w:t>
      </w:r>
      <w:proofErr w:type="spellStart"/>
      <w:r w:rsidRPr="000B4D30">
        <w:rPr>
          <w:rFonts w:ascii="Book Antiqua" w:hAnsi="Book Antiqua"/>
        </w:rPr>
        <w:t>Laporan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publikasi</w:t>
      </w:r>
      <w:proofErr w:type="spellEnd"/>
      <w:r w:rsidRPr="000B4D30">
        <w:rPr>
          <w:rFonts w:ascii="Book Antiqua" w:hAnsi="Book Antiqua"/>
        </w:rPr>
        <w:t xml:space="preserve"> Google yang </w:t>
      </w:r>
      <w:proofErr w:type="spellStart"/>
      <w:r w:rsidRPr="000B4D30">
        <w:rPr>
          <w:rFonts w:ascii="Book Antiqua" w:hAnsi="Book Antiqua"/>
        </w:rPr>
        <w:t>bertajuk</w:t>
      </w:r>
      <w:proofErr w:type="spellEnd"/>
      <w:r w:rsidRPr="000B4D30">
        <w:rPr>
          <w:rFonts w:ascii="Book Antiqua" w:hAnsi="Book Antiqua"/>
        </w:rPr>
        <w:t xml:space="preserve"> “e-</w:t>
      </w:r>
      <w:proofErr w:type="spellStart"/>
      <w:r w:rsidRPr="000B4D30">
        <w:rPr>
          <w:rFonts w:ascii="Book Antiqua" w:hAnsi="Book Antiqua"/>
        </w:rPr>
        <w:t>Conomy</w:t>
      </w:r>
      <w:proofErr w:type="spellEnd"/>
      <w:r w:rsidRPr="000B4D30">
        <w:rPr>
          <w:rFonts w:ascii="Book Antiqua" w:hAnsi="Book Antiqua"/>
        </w:rPr>
        <w:t xml:space="preserve"> SEA2022 Through the Waves. Towards of sea of opportunity” </w:t>
      </w:r>
      <w:proofErr w:type="spellStart"/>
      <w:r w:rsidRPr="000B4D30">
        <w:rPr>
          <w:rFonts w:ascii="Book Antiqua" w:hAnsi="Book Antiqua"/>
        </w:rPr>
        <w:t>menyebutkan</w:t>
      </w:r>
      <w:proofErr w:type="spellEnd"/>
      <w:r w:rsidRPr="000B4D30">
        <w:rPr>
          <w:rFonts w:ascii="Book Antiqua" w:hAnsi="Book Antiqua"/>
        </w:rPr>
        <w:t xml:space="preserve">, </w:t>
      </w:r>
      <w:proofErr w:type="spellStart"/>
      <w:r w:rsidRPr="000B4D30">
        <w:rPr>
          <w:rFonts w:ascii="Book Antiqua" w:hAnsi="Book Antiqua"/>
        </w:rPr>
        <w:t>jumlah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pengguna</w:t>
      </w:r>
      <w:proofErr w:type="spellEnd"/>
      <w:r w:rsidRPr="000B4D30">
        <w:rPr>
          <w:rFonts w:ascii="Book Antiqua" w:hAnsi="Book Antiqua"/>
        </w:rPr>
        <w:t xml:space="preserve"> internet di 6 negara </w:t>
      </w:r>
      <w:proofErr w:type="spellStart"/>
      <w:r w:rsidRPr="000B4D30">
        <w:rPr>
          <w:rFonts w:ascii="Book Antiqua" w:hAnsi="Book Antiqua"/>
        </w:rPr>
        <w:t>kawasan</w:t>
      </w:r>
      <w:proofErr w:type="spellEnd"/>
      <w:r w:rsidRPr="000B4D30">
        <w:rPr>
          <w:rFonts w:ascii="Book Antiqua" w:hAnsi="Book Antiqua"/>
        </w:rPr>
        <w:t xml:space="preserve"> Asia Tenggara (ASEAN-6/SEA-6) </w:t>
      </w:r>
      <w:proofErr w:type="spellStart"/>
      <w:r w:rsidRPr="000B4D30">
        <w:rPr>
          <w:rFonts w:ascii="Book Antiqua" w:hAnsi="Book Antiqua"/>
        </w:rPr>
        <w:t>bertambah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sekitar</w:t>
      </w:r>
      <w:proofErr w:type="spellEnd"/>
      <w:r w:rsidRPr="000B4D30">
        <w:rPr>
          <w:rFonts w:ascii="Book Antiqua" w:hAnsi="Book Antiqua"/>
        </w:rPr>
        <w:t xml:space="preserve"> 100 </w:t>
      </w:r>
      <w:proofErr w:type="spellStart"/>
      <w:r w:rsidRPr="000B4D30">
        <w:rPr>
          <w:rFonts w:ascii="Book Antiqua" w:hAnsi="Book Antiqua"/>
        </w:rPr>
        <w:t>juta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dalam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tiga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tahun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terakhir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menjadi</w:t>
      </w:r>
      <w:proofErr w:type="spellEnd"/>
      <w:r w:rsidRPr="000B4D30">
        <w:rPr>
          <w:rFonts w:ascii="Book Antiqua" w:hAnsi="Book Antiqua"/>
        </w:rPr>
        <w:t xml:space="preserve"> 460 </w:t>
      </w:r>
      <w:proofErr w:type="spellStart"/>
      <w:r w:rsidRPr="000B4D30">
        <w:rPr>
          <w:rFonts w:ascii="Book Antiqua" w:hAnsi="Book Antiqua"/>
        </w:rPr>
        <w:t>juta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penguna</w:t>
      </w:r>
      <w:proofErr w:type="spellEnd"/>
      <w:r w:rsidRPr="000B4D30">
        <w:rPr>
          <w:rFonts w:ascii="Book Antiqua" w:hAnsi="Book Antiqua"/>
        </w:rPr>
        <w:t xml:space="preserve"> pada 2022.</w:t>
      </w:r>
    </w:p>
    <w:p w:rsidR="009F51C5" w:rsidRPr="000B4D30" w:rsidRDefault="009F51C5" w:rsidP="009F51C5">
      <w:pPr>
        <w:shd w:val="clear" w:color="auto" w:fill="FFFFFF"/>
        <w:spacing w:after="0"/>
        <w:jc w:val="both"/>
        <w:rPr>
          <w:rFonts w:ascii="Book Antiqua" w:hAnsi="Book Antiqua"/>
        </w:rPr>
      </w:pPr>
      <w:proofErr w:type="spellStart"/>
      <w:r w:rsidRPr="000B4D30">
        <w:rPr>
          <w:rFonts w:ascii="Book Antiqua" w:hAnsi="Book Antiqua"/>
        </w:rPr>
        <w:t>Keenam</w:t>
      </w:r>
      <w:proofErr w:type="spellEnd"/>
      <w:r w:rsidRPr="000B4D30">
        <w:rPr>
          <w:rFonts w:ascii="Book Antiqua" w:hAnsi="Book Antiqua"/>
        </w:rPr>
        <w:t xml:space="preserve"> negara 6 </w:t>
      </w:r>
      <w:proofErr w:type="spellStart"/>
      <w:r w:rsidRPr="000B4D30">
        <w:rPr>
          <w:rFonts w:ascii="Book Antiqua" w:hAnsi="Book Antiqua"/>
        </w:rPr>
        <w:t>tersebut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adalah</w:t>
      </w:r>
      <w:proofErr w:type="spellEnd"/>
      <w:r w:rsidRPr="000B4D30">
        <w:rPr>
          <w:rFonts w:ascii="Book Antiqua" w:hAnsi="Book Antiqua"/>
        </w:rPr>
        <w:t xml:space="preserve"> Indonesia, Thailand, Malaysia, Singapura, Filipina, dan Vietnam. </w:t>
      </w:r>
      <w:proofErr w:type="spellStart"/>
      <w:r w:rsidRPr="000B4D30">
        <w:rPr>
          <w:rFonts w:ascii="Book Antiqua" w:hAnsi="Book Antiqua"/>
        </w:rPr>
        <w:t>Sebelumnya</w:t>
      </w:r>
      <w:proofErr w:type="spellEnd"/>
      <w:r w:rsidRPr="000B4D30">
        <w:rPr>
          <w:rFonts w:ascii="Book Antiqua" w:hAnsi="Book Antiqua"/>
        </w:rPr>
        <w:t xml:space="preserve">, </w:t>
      </w:r>
      <w:proofErr w:type="spellStart"/>
      <w:r w:rsidRPr="000B4D30">
        <w:rPr>
          <w:rFonts w:ascii="Book Antiqua" w:hAnsi="Book Antiqua"/>
        </w:rPr>
        <w:t>pengguna</w:t>
      </w:r>
      <w:proofErr w:type="spellEnd"/>
      <w:r w:rsidRPr="000B4D30">
        <w:rPr>
          <w:rFonts w:ascii="Book Antiqua" w:hAnsi="Book Antiqua"/>
        </w:rPr>
        <w:t xml:space="preserve"> internet di 6 negara di </w:t>
      </w:r>
      <w:proofErr w:type="spellStart"/>
      <w:r w:rsidRPr="000B4D30">
        <w:rPr>
          <w:rFonts w:ascii="Book Antiqua" w:hAnsi="Book Antiqua"/>
        </w:rPr>
        <w:t>kawasan</w:t>
      </w:r>
      <w:proofErr w:type="spellEnd"/>
      <w:r w:rsidRPr="000B4D30">
        <w:rPr>
          <w:rFonts w:ascii="Book Antiqua" w:hAnsi="Book Antiqua"/>
        </w:rPr>
        <w:t xml:space="preserve"> Asia Tenggara (ASEAN-6/SEA-6) </w:t>
      </w:r>
      <w:proofErr w:type="spellStart"/>
      <w:r w:rsidRPr="000B4D30">
        <w:rPr>
          <w:rFonts w:ascii="Book Antiqua" w:hAnsi="Book Antiqua"/>
        </w:rPr>
        <w:t>hanya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sebanyak</w:t>
      </w:r>
      <w:proofErr w:type="spellEnd"/>
      <w:r w:rsidRPr="000B4D30">
        <w:rPr>
          <w:rFonts w:ascii="Book Antiqua" w:hAnsi="Book Antiqua"/>
        </w:rPr>
        <w:t xml:space="preserve"> 360 </w:t>
      </w:r>
      <w:proofErr w:type="spellStart"/>
      <w:r w:rsidRPr="000B4D30">
        <w:rPr>
          <w:rFonts w:ascii="Book Antiqua" w:hAnsi="Book Antiqua"/>
        </w:rPr>
        <w:t>juta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pengguna</w:t>
      </w:r>
      <w:proofErr w:type="spellEnd"/>
      <w:r w:rsidRPr="000B4D30">
        <w:rPr>
          <w:rFonts w:ascii="Book Antiqua" w:hAnsi="Book Antiqua"/>
        </w:rPr>
        <w:t xml:space="preserve"> pada 2019. Angka </w:t>
      </w:r>
      <w:proofErr w:type="spellStart"/>
      <w:r w:rsidRPr="000B4D30">
        <w:rPr>
          <w:rFonts w:ascii="Book Antiqua" w:hAnsi="Book Antiqua"/>
        </w:rPr>
        <w:t>tersebut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bertambah</w:t>
      </w:r>
      <w:proofErr w:type="spellEnd"/>
      <w:r w:rsidRPr="000B4D30">
        <w:rPr>
          <w:rFonts w:ascii="Book Antiqua" w:hAnsi="Book Antiqua"/>
        </w:rPr>
        <w:t xml:space="preserve"> 40 </w:t>
      </w:r>
      <w:proofErr w:type="spellStart"/>
      <w:r w:rsidRPr="000B4D30">
        <w:rPr>
          <w:rFonts w:ascii="Book Antiqua" w:hAnsi="Book Antiqua"/>
        </w:rPr>
        <w:t>juta</w:t>
      </w:r>
      <w:proofErr w:type="spellEnd"/>
      <w:r w:rsidRPr="000B4D30">
        <w:rPr>
          <w:rFonts w:ascii="Book Antiqua" w:hAnsi="Book Antiqua"/>
        </w:rPr>
        <w:t xml:space="preserve"> (11%) </w:t>
      </w:r>
      <w:proofErr w:type="spellStart"/>
      <w:r w:rsidRPr="000B4D30">
        <w:rPr>
          <w:rFonts w:ascii="Book Antiqua" w:hAnsi="Book Antiqua"/>
        </w:rPr>
        <w:t>menjadi</w:t>
      </w:r>
      <w:proofErr w:type="spellEnd"/>
      <w:r w:rsidRPr="000B4D30">
        <w:rPr>
          <w:rFonts w:ascii="Book Antiqua" w:hAnsi="Book Antiqua"/>
        </w:rPr>
        <w:t xml:space="preserve"> 400 </w:t>
      </w:r>
      <w:proofErr w:type="spellStart"/>
      <w:r w:rsidRPr="000B4D30">
        <w:rPr>
          <w:rFonts w:ascii="Book Antiqua" w:hAnsi="Book Antiqua"/>
        </w:rPr>
        <w:t>juta</w:t>
      </w:r>
      <w:proofErr w:type="spellEnd"/>
      <w:r w:rsidRPr="000B4D30">
        <w:rPr>
          <w:rFonts w:ascii="Book Antiqua" w:hAnsi="Book Antiqua"/>
        </w:rPr>
        <w:t xml:space="preserve"> pada 2020. </w:t>
      </w:r>
      <w:proofErr w:type="spellStart"/>
      <w:r w:rsidRPr="000B4D30">
        <w:rPr>
          <w:rFonts w:ascii="Book Antiqua" w:hAnsi="Book Antiqua"/>
        </w:rPr>
        <w:t>Pengguna</w:t>
      </w:r>
      <w:proofErr w:type="spellEnd"/>
      <w:r w:rsidRPr="000B4D30">
        <w:rPr>
          <w:rFonts w:ascii="Book Antiqua" w:hAnsi="Book Antiqua"/>
        </w:rPr>
        <w:t xml:space="preserve"> internet di SEA-6 </w:t>
      </w:r>
      <w:proofErr w:type="spellStart"/>
      <w:r w:rsidRPr="000B4D30">
        <w:rPr>
          <w:rFonts w:ascii="Book Antiqua" w:hAnsi="Book Antiqua"/>
        </w:rPr>
        <w:t>kembali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meningkat</w:t>
      </w:r>
      <w:proofErr w:type="spellEnd"/>
      <w:r w:rsidRPr="000B4D30">
        <w:rPr>
          <w:rFonts w:ascii="Book Antiqua" w:hAnsi="Book Antiqua"/>
        </w:rPr>
        <w:t xml:space="preserve"> 40 </w:t>
      </w:r>
      <w:proofErr w:type="spellStart"/>
      <w:r w:rsidRPr="000B4D30">
        <w:rPr>
          <w:rFonts w:ascii="Book Antiqua" w:hAnsi="Book Antiqua"/>
        </w:rPr>
        <w:t>juta</w:t>
      </w:r>
      <w:proofErr w:type="spellEnd"/>
      <w:r w:rsidRPr="000B4D30">
        <w:rPr>
          <w:rFonts w:ascii="Book Antiqua" w:hAnsi="Book Antiqua"/>
        </w:rPr>
        <w:t xml:space="preserve"> (10%) </w:t>
      </w:r>
      <w:proofErr w:type="spellStart"/>
      <w:r w:rsidRPr="000B4D30">
        <w:rPr>
          <w:rFonts w:ascii="Book Antiqua" w:hAnsi="Book Antiqua"/>
        </w:rPr>
        <w:t>menjadi</w:t>
      </w:r>
      <w:proofErr w:type="spellEnd"/>
      <w:r w:rsidRPr="000B4D30">
        <w:rPr>
          <w:rFonts w:ascii="Book Antiqua" w:hAnsi="Book Antiqua"/>
        </w:rPr>
        <w:t xml:space="preserve"> 440 </w:t>
      </w:r>
      <w:proofErr w:type="spellStart"/>
      <w:r w:rsidRPr="000B4D30">
        <w:rPr>
          <w:rFonts w:ascii="Book Antiqua" w:hAnsi="Book Antiqua"/>
        </w:rPr>
        <w:t>juta</w:t>
      </w:r>
      <w:proofErr w:type="spellEnd"/>
      <w:r w:rsidRPr="000B4D30">
        <w:rPr>
          <w:rFonts w:ascii="Book Antiqua" w:hAnsi="Book Antiqua"/>
        </w:rPr>
        <w:t xml:space="preserve"> pada 2021 dan </w:t>
      </w:r>
      <w:proofErr w:type="spellStart"/>
      <w:r w:rsidRPr="000B4D30">
        <w:rPr>
          <w:rFonts w:ascii="Book Antiqua" w:hAnsi="Book Antiqua"/>
        </w:rPr>
        <w:t>bertambah</w:t>
      </w:r>
      <w:proofErr w:type="spellEnd"/>
      <w:r w:rsidRPr="000B4D30">
        <w:rPr>
          <w:rFonts w:ascii="Book Antiqua" w:hAnsi="Book Antiqua"/>
        </w:rPr>
        <w:t xml:space="preserve"> 20 </w:t>
      </w:r>
      <w:proofErr w:type="spellStart"/>
      <w:r w:rsidRPr="000B4D30">
        <w:rPr>
          <w:rFonts w:ascii="Book Antiqua" w:hAnsi="Book Antiqua"/>
        </w:rPr>
        <w:t>juta</w:t>
      </w:r>
      <w:proofErr w:type="spellEnd"/>
      <w:r w:rsidRPr="000B4D30">
        <w:rPr>
          <w:rFonts w:ascii="Book Antiqua" w:hAnsi="Book Antiqua"/>
        </w:rPr>
        <w:t xml:space="preserve"> (5%) pada 2022.</w:t>
      </w:r>
    </w:p>
    <w:p w:rsidR="009F51C5" w:rsidRPr="000B4D30" w:rsidRDefault="009F51C5" w:rsidP="009F51C5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Membaiknya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infrastruktur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telekomunikasi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dan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informasi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,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serta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meningkatnya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telepon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pintar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(smart phone)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mendorong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tumbuhnya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internet di SEA-6.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Besarnya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internet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membuat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pangsa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pasar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ekonomi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digital di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kawasan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tersebut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juga sangat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besar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,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yakni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mendekati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US$194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miliar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atau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setara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Rp2,9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kuadriliun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(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dengan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kurs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Rp15.000 per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dolar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AS) pada 2022. Angka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tersebut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diproyeksikan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kembali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meningkat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menjadi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US$330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miliar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pada 2025.</w:t>
      </w:r>
    </w:p>
    <w:p w:rsidR="009F51C5" w:rsidRPr="000B4D30" w:rsidRDefault="009F51C5" w:rsidP="009F51C5">
      <w:pPr>
        <w:numPr>
          <w:ilvl w:val="0"/>
          <w:numId w:val="1"/>
        </w:numPr>
        <w:spacing w:before="100" w:beforeAutospacing="1" w:after="0" w:line="240" w:lineRule="auto"/>
        <w:ind w:left="284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Berdasarkan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 data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grafik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diatas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,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jika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tren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peningkatan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jumlah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internet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terus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berlanjut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dengan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rata-rata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peningkatan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yang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sama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seperti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dari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2019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hingga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2022. Maka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prediksikan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jumlah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internet di ASEAN-6 pada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2023?</w:t>
      </w:r>
    </w:p>
    <w:p w:rsidR="009F51C5" w:rsidRPr="000B4D30" w:rsidRDefault="009F51C5" w:rsidP="009F51C5">
      <w:pPr>
        <w:spacing w:before="100" w:beforeAutospacing="1" w:after="0" w:line="240" w:lineRule="auto"/>
        <w:ind w:left="284"/>
        <w:rPr>
          <w:rFonts w:ascii="Book Antiqua" w:eastAsia="Times New Roman" w:hAnsi="Book Antiqua" w:cs="Times New Roman"/>
          <w:sz w:val="24"/>
          <w:szCs w:val="24"/>
          <w:lang w:eastAsia="en-ID"/>
        </w:rPr>
      </w:pPr>
    </w:p>
    <w:p w:rsidR="009F51C5" w:rsidRPr="000B4D30" w:rsidRDefault="009F51C5" w:rsidP="009F51C5">
      <w:pPr>
        <w:numPr>
          <w:ilvl w:val="0"/>
          <w:numId w:val="2"/>
        </w:numPr>
        <w:spacing w:before="100" w:beforeAutospacing="1" w:after="0" w:line="240" w:lineRule="auto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480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</w:p>
    <w:p w:rsidR="009F51C5" w:rsidRPr="000B4D30" w:rsidRDefault="009F51C5" w:rsidP="009F51C5">
      <w:pPr>
        <w:numPr>
          <w:ilvl w:val="0"/>
          <w:numId w:val="2"/>
        </w:numPr>
        <w:spacing w:before="100" w:beforeAutospacing="1" w:after="0" w:line="240" w:lineRule="auto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lastRenderedPageBreak/>
        <w:t xml:space="preserve">490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</w:p>
    <w:p w:rsidR="009F51C5" w:rsidRPr="000B4D30" w:rsidRDefault="009F51C5" w:rsidP="009F51C5">
      <w:pPr>
        <w:numPr>
          <w:ilvl w:val="0"/>
          <w:numId w:val="2"/>
        </w:numPr>
        <w:spacing w:before="100" w:beforeAutospacing="1" w:after="0" w:line="240" w:lineRule="auto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500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</w:p>
    <w:p w:rsidR="009F51C5" w:rsidRPr="000B4D30" w:rsidRDefault="009F51C5" w:rsidP="009F51C5">
      <w:pPr>
        <w:numPr>
          <w:ilvl w:val="0"/>
          <w:numId w:val="2"/>
        </w:numPr>
        <w:spacing w:before="100" w:beforeAutospacing="1" w:after="0" w:line="240" w:lineRule="auto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510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</w:p>
    <w:p w:rsidR="009F51C5" w:rsidRPr="000B4D30" w:rsidRDefault="009F51C5" w:rsidP="009F51C5">
      <w:pPr>
        <w:numPr>
          <w:ilvl w:val="0"/>
          <w:numId w:val="2"/>
        </w:numPr>
        <w:spacing w:before="100" w:beforeAutospacing="1" w:after="0" w:line="240" w:lineRule="auto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520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</w:p>
    <w:p w:rsidR="009F51C5" w:rsidRPr="000B4D30" w:rsidRDefault="009F51C5" w:rsidP="009F51C5">
      <w:pPr>
        <w:spacing w:before="100" w:beforeAutospacing="1" w:after="0" w:line="240" w:lineRule="auto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JAWABAN: B</w:t>
      </w:r>
    </w:p>
    <w:p w:rsidR="009F51C5" w:rsidRPr="000B4D30" w:rsidRDefault="009F51C5" w:rsidP="009F51C5">
      <w:pPr>
        <w:numPr>
          <w:ilvl w:val="0"/>
          <w:numId w:val="6"/>
        </w:numPr>
        <w:spacing w:after="0" w:line="240" w:lineRule="auto"/>
        <w:ind w:left="567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Identifikasi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Peningkatan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:</w:t>
      </w:r>
    </w:p>
    <w:p w:rsidR="009F51C5" w:rsidRPr="000B4D30" w:rsidRDefault="009F51C5" w:rsidP="009F51C5">
      <w:pPr>
        <w:numPr>
          <w:ilvl w:val="0"/>
          <w:numId w:val="3"/>
        </w:num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2019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ke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2020: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Peningkatan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sebesar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40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(360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ke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400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)</w:t>
      </w:r>
    </w:p>
    <w:p w:rsidR="009F51C5" w:rsidRPr="000B4D30" w:rsidRDefault="009F51C5" w:rsidP="009F51C5">
      <w:pPr>
        <w:numPr>
          <w:ilvl w:val="0"/>
          <w:numId w:val="3"/>
        </w:num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2020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ke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2021: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Peningkatan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sebesar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40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(400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ke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440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)</w:t>
      </w:r>
    </w:p>
    <w:p w:rsidR="009F51C5" w:rsidRPr="000B4D30" w:rsidRDefault="009F51C5" w:rsidP="009F51C5">
      <w:pPr>
        <w:numPr>
          <w:ilvl w:val="0"/>
          <w:numId w:val="3"/>
        </w:num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2021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ke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2022: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Peningkatan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sebesar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(440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ke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460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)</w:t>
      </w:r>
    </w:p>
    <w:p w:rsidR="009F51C5" w:rsidRPr="000B4D30" w:rsidRDefault="009F51C5" w:rsidP="009F51C5">
      <w:pPr>
        <w:numPr>
          <w:ilvl w:val="0"/>
          <w:numId w:val="6"/>
        </w:numPr>
        <w:spacing w:after="0" w:line="240" w:lineRule="auto"/>
        <w:ind w:left="567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Hitung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Rata-rata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Peningkatan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:</w:t>
      </w:r>
    </w:p>
    <w:p w:rsidR="009F51C5" w:rsidRPr="000B4D30" w:rsidRDefault="009F51C5" w:rsidP="009F51C5">
      <w:pPr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Total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peningkatan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: 40 + 40 + 20 = 100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</w:p>
    <w:p w:rsidR="009F51C5" w:rsidRPr="000B4D30" w:rsidRDefault="009F51C5" w:rsidP="009F51C5">
      <w:pPr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Jumlah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: 3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</w:p>
    <w:p w:rsidR="009F51C5" w:rsidRPr="000B4D30" w:rsidRDefault="009F51C5" w:rsidP="009F51C5">
      <w:pPr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Rata-rata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peningkatan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per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: 100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/ 3 ≈ 33.33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per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</w:p>
    <w:p w:rsidR="009F51C5" w:rsidRPr="000B4D30" w:rsidRDefault="009F51C5" w:rsidP="009F51C5">
      <w:pPr>
        <w:numPr>
          <w:ilvl w:val="0"/>
          <w:numId w:val="7"/>
        </w:numPr>
        <w:spacing w:after="0" w:line="240" w:lineRule="auto"/>
        <w:ind w:left="567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Prediksi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2023:</w:t>
      </w:r>
    </w:p>
    <w:p w:rsidR="009F51C5" w:rsidRPr="000B4D30" w:rsidRDefault="009F51C5" w:rsidP="009F51C5">
      <w:pPr>
        <w:numPr>
          <w:ilvl w:val="0"/>
          <w:numId w:val="5"/>
        </w:num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Jumlah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2022: 460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</w:p>
    <w:p w:rsidR="009F51C5" w:rsidRPr="000B4D30" w:rsidRDefault="009F51C5" w:rsidP="009F51C5">
      <w:pPr>
        <w:numPr>
          <w:ilvl w:val="0"/>
          <w:numId w:val="5"/>
        </w:num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Rata-rata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peningkatan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per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: 33.33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</w:p>
    <w:p w:rsidR="009F51C5" w:rsidRPr="000B4D30" w:rsidRDefault="009F51C5" w:rsidP="009F51C5">
      <w:pPr>
        <w:numPr>
          <w:ilvl w:val="0"/>
          <w:numId w:val="5"/>
        </w:num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Prediksi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jumlah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2023: 460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+ 33.33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≈ 493.33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</w:p>
    <w:p w:rsidR="009F51C5" w:rsidRPr="000B4D30" w:rsidRDefault="009F51C5" w:rsidP="009F51C5">
      <w:pPr>
        <w:numPr>
          <w:ilvl w:val="0"/>
          <w:numId w:val="8"/>
        </w:numPr>
        <w:spacing w:before="100" w:beforeAutospacing="1" w:after="0" w:line="240" w:lineRule="auto"/>
        <w:ind w:left="851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Pernyataan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yang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kurang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tepat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berdasarkan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teks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diatas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adalah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.......</w:t>
      </w:r>
    </w:p>
    <w:p w:rsidR="009F51C5" w:rsidRPr="000B4D30" w:rsidRDefault="009F51C5" w:rsidP="009F51C5">
      <w:pPr>
        <w:spacing w:before="100" w:beforeAutospacing="1" w:after="0" w:line="240" w:lineRule="auto"/>
        <w:ind w:left="851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</w:p>
    <w:p w:rsidR="009F51C5" w:rsidRPr="000B4D30" w:rsidRDefault="009F51C5" w:rsidP="009F51C5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Jumlah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internet di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enam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negara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kawasan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Asia Tenggara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bertambah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sekitar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100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dalam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tiga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terakhir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,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menjadi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460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pada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2022.</w:t>
      </w:r>
    </w:p>
    <w:p w:rsidR="009F51C5" w:rsidRPr="000B4D30" w:rsidRDefault="009F51C5" w:rsidP="009F51C5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Keenam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negara yang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termasuk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dalam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ASEAN-6/SEA-6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adalah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Indonesia, Thailand, Malaysia, Singapura, Filipina, dan Vietnam.</w:t>
      </w:r>
    </w:p>
    <w:p w:rsidR="009F51C5" w:rsidRPr="000B4D30" w:rsidRDefault="009F51C5" w:rsidP="009F51C5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Pada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2020,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internet di SEA-6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meningkat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40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atau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11%,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mencapai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400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.</w:t>
      </w:r>
    </w:p>
    <w:p w:rsidR="009F51C5" w:rsidRPr="000B4D30" w:rsidRDefault="009F51C5" w:rsidP="009F51C5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Pada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2021,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internet di SEA-6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bertambah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atau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5%,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mencapai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460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.</w:t>
      </w:r>
    </w:p>
    <w:p w:rsidR="009F51C5" w:rsidRPr="000B4D30" w:rsidRDefault="009F51C5" w:rsidP="009F51C5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Infrastruktur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telekomunikasi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dan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informasi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yang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membaik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serta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meningkatnya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telepon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pintar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mendorong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pertumbuhan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internet di SEA-6.</w:t>
      </w:r>
    </w:p>
    <w:p w:rsidR="009F51C5" w:rsidRPr="000B4D30" w:rsidRDefault="009F51C5" w:rsidP="009F51C5">
      <w:pPr>
        <w:spacing w:before="100" w:beforeAutospacing="1" w:after="0" w:line="240" w:lineRule="auto"/>
        <w:ind w:left="720"/>
        <w:rPr>
          <w:rFonts w:ascii="Book Antiqua" w:eastAsia="Times New Roman" w:hAnsi="Book Antiqua" w:cs="Times New Roman"/>
          <w:b/>
          <w:bCs/>
          <w:i/>
          <w:iCs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b/>
          <w:bCs/>
          <w:i/>
          <w:iCs/>
          <w:sz w:val="24"/>
          <w:szCs w:val="24"/>
          <w:lang w:eastAsia="en-ID"/>
        </w:rPr>
        <w:t xml:space="preserve">JAWABAN: </w:t>
      </w:r>
      <w:r w:rsidRPr="000B4D30">
        <w:rPr>
          <w:rFonts w:ascii="Book Antiqua" w:hAnsi="Book Antiqua"/>
          <w:b/>
          <w:bCs/>
          <w:i/>
          <w:iCs/>
          <w:sz w:val="24"/>
          <w:szCs w:val="24"/>
        </w:rPr>
        <w:t>D</w:t>
      </w:r>
    </w:p>
    <w:p w:rsidR="009F51C5" w:rsidRPr="000B4D30" w:rsidRDefault="009F51C5" w:rsidP="009F51C5">
      <w:pPr>
        <w:spacing w:before="100" w:beforeAutospacing="1" w:after="0" w:line="240" w:lineRule="auto"/>
        <w:ind w:left="720" w:firstLine="720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Pernyataan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ini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tidak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tepat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karena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pada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2021,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internet di SEA-6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bertambah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40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atau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10%,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menjadi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440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,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bukan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juta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atau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5%.</w:t>
      </w:r>
    </w:p>
    <w:p w:rsidR="009F51C5" w:rsidRPr="000B4D30" w:rsidRDefault="009F51C5" w:rsidP="009F51C5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lastRenderedPageBreak/>
        <w:t>Berdasarkan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teks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di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atas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,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manakah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dari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pernyataan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berikut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ini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yang paling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tepat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?</w:t>
      </w:r>
    </w:p>
    <w:p w:rsidR="009F51C5" w:rsidRPr="000B4D30" w:rsidRDefault="009F51C5" w:rsidP="009F51C5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Pada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2022,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ekonomi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digital di SEA-6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diperkirakan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menyumbang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sekitar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setengah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dari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total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proyeksi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pasar digital pada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2025.</w:t>
      </w:r>
    </w:p>
    <w:p w:rsidR="009F51C5" w:rsidRPr="000B4D30" w:rsidRDefault="009F51C5" w:rsidP="009F51C5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Peningkatan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jumlah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internet di SEA-6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menunjukkan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bahwa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ada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perubahan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signifikan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dalam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perangkat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non-smartphone.</w:t>
      </w:r>
    </w:p>
    <w:p w:rsidR="009F51C5" w:rsidRPr="000B4D30" w:rsidRDefault="009F51C5" w:rsidP="009F51C5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Infrastruktur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telekomunikasi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dan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peningkatan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smartphone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tidak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memainkan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peran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kunci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dalam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pertumbuhan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jumlah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internet di SEA-6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selama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periode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yang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disebutkan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.</w:t>
      </w:r>
    </w:p>
    <w:p w:rsidR="009F51C5" w:rsidRPr="000B4D30" w:rsidRDefault="009F51C5" w:rsidP="009F51C5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Jumlah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internet di SEA-6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menunjukkan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tren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penurunan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jika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dibandingkan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dengan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tahun-tahun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sebelumnya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,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meskipun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pangsa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pasar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ekonomi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digital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terus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meningkat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.</w:t>
      </w:r>
    </w:p>
    <w:p w:rsidR="009F51C5" w:rsidRPr="000B4D30" w:rsidRDefault="009F51C5" w:rsidP="009F51C5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Kenaikan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jumlah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internet di ASEAN-6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selama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2020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hingga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2022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menunjukkan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bahwa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pertumbuhan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pengguna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internet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semakin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melambat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dibandingkan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dengan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tahun-tahun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 xml:space="preserve"> </w:t>
      </w:r>
      <w:proofErr w:type="spellStart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sebelumnya</w:t>
      </w:r>
      <w:proofErr w:type="spellEnd"/>
      <w:r w:rsidRPr="000B4D30">
        <w:rPr>
          <w:rFonts w:ascii="Book Antiqua" w:eastAsia="Times New Roman" w:hAnsi="Book Antiqua" w:cs="Times New Roman"/>
          <w:sz w:val="24"/>
          <w:szCs w:val="24"/>
          <w:lang w:eastAsia="en-ID"/>
        </w:rPr>
        <w:t>.</w:t>
      </w:r>
    </w:p>
    <w:p w:rsidR="009F51C5" w:rsidRPr="000B4D30" w:rsidRDefault="009F51C5" w:rsidP="009F51C5">
      <w:pPr>
        <w:spacing w:before="100" w:beforeAutospacing="1" w:after="100" w:afterAutospacing="1" w:line="276" w:lineRule="auto"/>
        <w:ind w:left="1440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</w:p>
    <w:p w:rsidR="009F51C5" w:rsidRPr="000B4D30" w:rsidRDefault="009F51C5" w:rsidP="009F51C5">
      <w:pPr>
        <w:spacing w:before="100" w:beforeAutospacing="1" w:after="100" w:afterAutospacing="1" w:line="276" w:lineRule="auto"/>
        <w:ind w:left="1080"/>
        <w:jc w:val="both"/>
        <w:rPr>
          <w:rFonts w:ascii="Book Antiqua" w:eastAsia="Times New Roman" w:hAnsi="Book Antiqua" w:cs="Times New Roman"/>
          <w:b/>
          <w:bCs/>
          <w:i/>
          <w:iCs/>
          <w:sz w:val="24"/>
          <w:szCs w:val="24"/>
          <w:lang w:eastAsia="en-ID"/>
        </w:rPr>
      </w:pPr>
      <w:r w:rsidRPr="000B4D30">
        <w:rPr>
          <w:rFonts w:ascii="Book Antiqua" w:eastAsia="Times New Roman" w:hAnsi="Book Antiqua" w:cs="Times New Roman"/>
          <w:b/>
          <w:bCs/>
          <w:i/>
          <w:iCs/>
          <w:sz w:val="24"/>
          <w:szCs w:val="24"/>
          <w:lang w:eastAsia="en-ID"/>
        </w:rPr>
        <w:t>JAWABAN: E</w:t>
      </w:r>
    </w:p>
    <w:p w:rsidR="009F51C5" w:rsidRPr="000B4D30" w:rsidRDefault="009F51C5" w:rsidP="009F51C5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hAnsi="Book Antiqua"/>
        </w:rPr>
        <w:t>Pernyataan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ini</w:t>
      </w:r>
      <w:proofErr w:type="spellEnd"/>
      <w:r w:rsidRPr="000B4D30">
        <w:rPr>
          <w:rFonts w:ascii="Book Antiqua" w:hAnsi="Book Antiqua"/>
        </w:rPr>
        <w:t xml:space="preserve"> salah. </w:t>
      </w:r>
      <w:proofErr w:type="spellStart"/>
      <w:r w:rsidRPr="000B4D30">
        <w:rPr>
          <w:rFonts w:ascii="Book Antiqua" w:hAnsi="Book Antiqua"/>
        </w:rPr>
        <w:t>Berdasarkan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teks</w:t>
      </w:r>
      <w:proofErr w:type="spellEnd"/>
      <w:r w:rsidRPr="000B4D30">
        <w:rPr>
          <w:rFonts w:ascii="Book Antiqua" w:hAnsi="Book Antiqua"/>
        </w:rPr>
        <w:t xml:space="preserve">, </w:t>
      </w:r>
      <w:proofErr w:type="spellStart"/>
      <w:r w:rsidRPr="000B4D30">
        <w:rPr>
          <w:rFonts w:ascii="Book Antiqua" w:hAnsi="Book Antiqua"/>
        </w:rPr>
        <w:t>pangsa</w:t>
      </w:r>
      <w:proofErr w:type="spellEnd"/>
      <w:r w:rsidRPr="000B4D30">
        <w:rPr>
          <w:rFonts w:ascii="Book Antiqua" w:hAnsi="Book Antiqua"/>
        </w:rPr>
        <w:t xml:space="preserve"> pasar </w:t>
      </w:r>
      <w:proofErr w:type="spellStart"/>
      <w:r w:rsidRPr="000B4D30">
        <w:rPr>
          <w:rFonts w:ascii="Book Antiqua" w:hAnsi="Book Antiqua"/>
        </w:rPr>
        <w:t>ekonomi</w:t>
      </w:r>
      <w:proofErr w:type="spellEnd"/>
      <w:r w:rsidRPr="000B4D30">
        <w:rPr>
          <w:rFonts w:ascii="Book Antiqua" w:hAnsi="Book Antiqua"/>
        </w:rPr>
        <w:t xml:space="preserve"> digital di SEA-6 pada </w:t>
      </w:r>
      <w:proofErr w:type="spellStart"/>
      <w:r w:rsidRPr="000B4D30">
        <w:rPr>
          <w:rFonts w:ascii="Book Antiqua" w:hAnsi="Book Antiqua"/>
        </w:rPr>
        <w:t>tahun</w:t>
      </w:r>
      <w:proofErr w:type="spellEnd"/>
      <w:r w:rsidRPr="000B4D30">
        <w:rPr>
          <w:rFonts w:ascii="Book Antiqua" w:hAnsi="Book Antiqua"/>
        </w:rPr>
        <w:t xml:space="preserve"> 2022 </w:t>
      </w:r>
      <w:proofErr w:type="spellStart"/>
      <w:r w:rsidRPr="000B4D30">
        <w:rPr>
          <w:rFonts w:ascii="Book Antiqua" w:hAnsi="Book Antiqua"/>
        </w:rPr>
        <w:t>adalah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sekitar</w:t>
      </w:r>
      <w:proofErr w:type="spellEnd"/>
      <w:r w:rsidRPr="000B4D30">
        <w:rPr>
          <w:rFonts w:ascii="Book Antiqua" w:hAnsi="Book Antiqua"/>
        </w:rPr>
        <w:t xml:space="preserve"> US$194 </w:t>
      </w:r>
      <w:proofErr w:type="spellStart"/>
      <w:r w:rsidRPr="000B4D30">
        <w:rPr>
          <w:rFonts w:ascii="Book Antiqua" w:hAnsi="Book Antiqua"/>
        </w:rPr>
        <w:t>miliar</w:t>
      </w:r>
      <w:proofErr w:type="spellEnd"/>
      <w:r w:rsidRPr="000B4D30">
        <w:rPr>
          <w:rFonts w:ascii="Book Antiqua" w:hAnsi="Book Antiqua"/>
        </w:rPr>
        <w:t xml:space="preserve">, </w:t>
      </w:r>
      <w:proofErr w:type="spellStart"/>
      <w:r w:rsidRPr="000B4D30">
        <w:rPr>
          <w:rFonts w:ascii="Book Antiqua" w:hAnsi="Book Antiqua"/>
        </w:rPr>
        <w:t>sedangkan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proyeksi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untuk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tahun</w:t>
      </w:r>
      <w:proofErr w:type="spellEnd"/>
      <w:r w:rsidRPr="000B4D30">
        <w:rPr>
          <w:rFonts w:ascii="Book Antiqua" w:hAnsi="Book Antiqua"/>
        </w:rPr>
        <w:t xml:space="preserve"> 2025 </w:t>
      </w:r>
      <w:proofErr w:type="spellStart"/>
      <w:r w:rsidRPr="000B4D30">
        <w:rPr>
          <w:rFonts w:ascii="Book Antiqua" w:hAnsi="Book Antiqua"/>
        </w:rPr>
        <w:t>adalah</w:t>
      </w:r>
      <w:proofErr w:type="spellEnd"/>
      <w:r w:rsidRPr="000B4D30">
        <w:rPr>
          <w:rFonts w:ascii="Book Antiqua" w:hAnsi="Book Antiqua"/>
        </w:rPr>
        <w:t xml:space="preserve"> US$330 </w:t>
      </w:r>
      <w:proofErr w:type="spellStart"/>
      <w:r w:rsidRPr="000B4D30">
        <w:rPr>
          <w:rFonts w:ascii="Book Antiqua" w:hAnsi="Book Antiqua"/>
        </w:rPr>
        <w:t>miliar</w:t>
      </w:r>
      <w:proofErr w:type="spellEnd"/>
      <w:r w:rsidRPr="000B4D30">
        <w:rPr>
          <w:rFonts w:ascii="Book Antiqua" w:hAnsi="Book Antiqua"/>
        </w:rPr>
        <w:t xml:space="preserve">. Angka 2022 </w:t>
      </w:r>
      <w:proofErr w:type="spellStart"/>
      <w:r w:rsidRPr="000B4D30">
        <w:rPr>
          <w:rFonts w:ascii="Book Antiqua" w:hAnsi="Book Antiqua"/>
        </w:rPr>
        <w:t>tidak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mencapai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setengah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dari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proyeksi</w:t>
      </w:r>
      <w:proofErr w:type="spellEnd"/>
      <w:r w:rsidRPr="000B4D30">
        <w:rPr>
          <w:rFonts w:ascii="Book Antiqua" w:hAnsi="Book Antiqua"/>
        </w:rPr>
        <w:t xml:space="preserve"> 2025, </w:t>
      </w:r>
      <w:proofErr w:type="spellStart"/>
      <w:r w:rsidRPr="000B4D30">
        <w:rPr>
          <w:rFonts w:ascii="Book Antiqua" w:hAnsi="Book Antiqua"/>
        </w:rPr>
        <w:t>melainkan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sekitar</w:t>
      </w:r>
      <w:proofErr w:type="spellEnd"/>
      <w:r w:rsidRPr="000B4D30">
        <w:rPr>
          <w:rFonts w:ascii="Book Antiqua" w:hAnsi="Book Antiqua"/>
        </w:rPr>
        <w:t xml:space="preserve"> 59%.</w:t>
      </w:r>
    </w:p>
    <w:p w:rsidR="009F51C5" w:rsidRPr="000B4D30" w:rsidRDefault="009F51C5" w:rsidP="009F51C5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hAnsi="Book Antiqua"/>
        </w:rPr>
        <w:t>Pernyataan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ini</w:t>
      </w:r>
      <w:proofErr w:type="spellEnd"/>
      <w:r w:rsidRPr="000B4D30">
        <w:rPr>
          <w:rFonts w:ascii="Book Antiqua" w:hAnsi="Book Antiqua"/>
        </w:rPr>
        <w:t xml:space="preserve"> salah. Teks </w:t>
      </w:r>
      <w:proofErr w:type="spellStart"/>
      <w:r w:rsidRPr="000B4D30">
        <w:rPr>
          <w:rFonts w:ascii="Book Antiqua" w:hAnsi="Book Antiqua"/>
        </w:rPr>
        <w:t>tidak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menyebutkan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perubahan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dalam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penggunaan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perangkat</w:t>
      </w:r>
      <w:proofErr w:type="spellEnd"/>
      <w:r w:rsidRPr="000B4D30">
        <w:rPr>
          <w:rFonts w:ascii="Book Antiqua" w:hAnsi="Book Antiqua"/>
        </w:rPr>
        <w:t xml:space="preserve"> non-smartphone </w:t>
      </w:r>
      <w:proofErr w:type="spellStart"/>
      <w:r w:rsidRPr="000B4D30">
        <w:rPr>
          <w:rFonts w:ascii="Book Antiqua" w:hAnsi="Book Antiqua"/>
        </w:rPr>
        <w:t>sebagai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faktor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dalam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peningkatan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jumlah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pengguna</w:t>
      </w:r>
      <w:proofErr w:type="spellEnd"/>
      <w:r w:rsidRPr="000B4D30">
        <w:rPr>
          <w:rFonts w:ascii="Book Antiqua" w:hAnsi="Book Antiqua"/>
        </w:rPr>
        <w:t xml:space="preserve"> internet. </w:t>
      </w:r>
      <w:proofErr w:type="spellStart"/>
      <w:r w:rsidRPr="000B4D30">
        <w:rPr>
          <w:rFonts w:ascii="Book Antiqua" w:hAnsi="Book Antiqua"/>
        </w:rPr>
        <w:t>Sebaliknya</w:t>
      </w:r>
      <w:proofErr w:type="spellEnd"/>
      <w:r w:rsidRPr="000B4D30">
        <w:rPr>
          <w:rFonts w:ascii="Book Antiqua" w:hAnsi="Book Antiqua"/>
        </w:rPr>
        <w:t xml:space="preserve">, </w:t>
      </w:r>
      <w:proofErr w:type="spellStart"/>
      <w:r w:rsidRPr="000B4D30">
        <w:rPr>
          <w:rFonts w:ascii="Book Antiqua" w:hAnsi="Book Antiqua"/>
        </w:rPr>
        <w:t>teks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menyoroti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bahwa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perbaikan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infrastruktur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telekomunikasi</w:t>
      </w:r>
      <w:proofErr w:type="spellEnd"/>
      <w:r w:rsidRPr="000B4D30">
        <w:rPr>
          <w:rFonts w:ascii="Book Antiqua" w:hAnsi="Book Antiqua"/>
        </w:rPr>
        <w:t xml:space="preserve"> dan </w:t>
      </w:r>
      <w:proofErr w:type="spellStart"/>
      <w:r w:rsidRPr="000B4D30">
        <w:rPr>
          <w:rFonts w:ascii="Book Antiqua" w:hAnsi="Book Antiqua"/>
        </w:rPr>
        <w:t>peningkatan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pengguna</w:t>
      </w:r>
      <w:proofErr w:type="spellEnd"/>
      <w:r w:rsidRPr="000B4D30">
        <w:rPr>
          <w:rFonts w:ascii="Book Antiqua" w:hAnsi="Book Antiqua"/>
        </w:rPr>
        <w:t xml:space="preserve"> smartphone </w:t>
      </w:r>
      <w:proofErr w:type="spellStart"/>
      <w:r w:rsidRPr="000B4D30">
        <w:rPr>
          <w:rFonts w:ascii="Book Antiqua" w:hAnsi="Book Antiqua"/>
        </w:rPr>
        <w:t>berkontribusi</w:t>
      </w:r>
      <w:proofErr w:type="spellEnd"/>
      <w:r w:rsidRPr="000B4D30">
        <w:rPr>
          <w:rFonts w:ascii="Book Antiqua" w:hAnsi="Book Antiqua"/>
        </w:rPr>
        <w:t xml:space="preserve"> pada </w:t>
      </w:r>
      <w:proofErr w:type="spellStart"/>
      <w:r w:rsidRPr="000B4D30">
        <w:rPr>
          <w:rFonts w:ascii="Book Antiqua" w:hAnsi="Book Antiqua"/>
        </w:rPr>
        <w:t>pertumbuhan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tersebut</w:t>
      </w:r>
      <w:proofErr w:type="spellEnd"/>
      <w:r w:rsidRPr="000B4D30">
        <w:rPr>
          <w:rFonts w:ascii="Book Antiqua" w:hAnsi="Book Antiqua"/>
        </w:rPr>
        <w:t>.</w:t>
      </w:r>
    </w:p>
    <w:p w:rsidR="009F51C5" w:rsidRPr="000B4D30" w:rsidRDefault="009F51C5" w:rsidP="009F51C5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hAnsi="Book Antiqua"/>
        </w:rPr>
        <w:t>Pernyataan</w:t>
      </w:r>
      <w:proofErr w:type="spellEnd"/>
      <w:r w:rsidRPr="000B4D30">
        <w:rPr>
          <w:rFonts w:ascii="Book Antiqua" w:hAnsi="Book Antiqua"/>
        </w:rPr>
        <w:t xml:space="preserve"> salah. </w:t>
      </w:r>
      <w:proofErr w:type="spellStart"/>
      <w:r w:rsidRPr="000B4D30">
        <w:rPr>
          <w:rFonts w:ascii="Book Antiqua" w:hAnsi="Book Antiqua"/>
        </w:rPr>
        <w:t>Seharusnya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infrastruktur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telekomunikasi</w:t>
      </w:r>
      <w:proofErr w:type="spellEnd"/>
      <w:r w:rsidRPr="000B4D30">
        <w:rPr>
          <w:rFonts w:ascii="Book Antiqua" w:hAnsi="Book Antiqua"/>
        </w:rPr>
        <w:t xml:space="preserve"> dan </w:t>
      </w:r>
      <w:proofErr w:type="spellStart"/>
      <w:r w:rsidRPr="000B4D30">
        <w:rPr>
          <w:rFonts w:ascii="Book Antiqua" w:hAnsi="Book Antiqua"/>
        </w:rPr>
        <w:t>peningkatan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penggunaan</w:t>
      </w:r>
      <w:proofErr w:type="spellEnd"/>
      <w:r w:rsidRPr="000B4D30">
        <w:rPr>
          <w:rFonts w:ascii="Book Antiqua" w:hAnsi="Book Antiqua"/>
        </w:rPr>
        <w:t xml:space="preserve"> smartphone </w:t>
      </w:r>
      <w:proofErr w:type="spellStart"/>
      <w:r w:rsidRPr="000B4D30">
        <w:rPr>
          <w:rFonts w:ascii="Book Antiqua" w:hAnsi="Book Antiqua"/>
        </w:rPr>
        <w:t>memainkan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peran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kunci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dalam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pertumbuhan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jumlah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pengguna</w:t>
      </w:r>
      <w:proofErr w:type="spellEnd"/>
      <w:r w:rsidRPr="000B4D30">
        <w:rPr>
          <w:rFonts w:ascii="Book Antiqua" w:hAnsi="Book Antiqua"/>
        </w:rPr>
        <w:t xml:space="preserve"> internet di SEA-6 </w:t>
      </w:r>
      <w:proofErr w:type="spellStart"/>
      <w:r w:rsidRPr="000B4D30">
        <w:rPr>
          <w:rFonts w:ascii="Book Antiqua" w:hAnsi="Book Antiqua"/>
        </w:rPr>
        <w:t>selama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periode</w:t>
      </w:r>
      <w:proofErr w:type="spellEnd"/>
      <w:r w:rsidRPr="000B4D30">
        <w:rPr>
          <w:rFonts w:ascii="Book Antiqua" w:hAnsi="Book Antiqua"/>
        </w:rPr>
        <w:t xml:space="preserve"> yang </w:t>
      </w:r>
      <w:proofErr w:type="spellStart"/>
      <w:r w:rsidRPr="000B4D30">
        <w:rPr>
          <w:rFonts w:ascii="Book Antiqua" w:hAnsi="Book Antiqua"/>
        </w:rPr>
        <w:t>disebutkan</w:t>
      </w:r>
      <w:proofErr w:type="spellEnd"/>
      <w:r w:rsidRPr="000B4D30">
        <w:rPr>
          <w:rFonts w:ascii="Book Antiqua" w:hAnsi="Book Antiqua"/>
        </w:rPr>
        <w:t>.</w:t>
      </w:r>
    </w:p>
    <w:p w:rsidR="009F51C5" w:rsidRPr="000B4D30" w:rsidRDefault="009F51C5" w:rsidP="009F51C5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D"/>
        </w:rPr>
      </w:pPr>
      <w:proofErr w:type="spellStart"/>
      <w:r w:rsidRPr="000B4D30">
        <w:rPr>
          <w:rFonts w:ascii="Book Antiqua" w:hAnsi="Book Antiqua"/>
        </w:rPr>
        <w:t>Pernyataan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ini</w:t>
      </w:r>
      <w:proofErr w:type="spellEnd"/>
      <w:r w:rsidRPr="000B4D30">
        <w:rPr>
          <w:rFonts w:ascii="Book Antiqua" w:hAnsi="Book Antiqua"/>
        </w:rPr>
        <w:t xml:space="preserve"> salah. Teks </w:t>
      </w:r>
      <w:proofErr w:type="spellStart"/>
      <w:r w:rsidRPr="000B4D30">
        <w:rPr>
          <w:rFonts w:ascii="Book Antiqua" w:hAnsi="Book Antiqua"/>
        </w:rPr>
        <w:t>menunjukkan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tren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kenaikan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jumlah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pengguna</w:t>
      </w:r>
      <w:proofErr w:type="spellEnd"/>
      <w:r w:rsidRPr="000B4D30">
        <w:rPr>
          <w:rFonts w:ascii="Book Antiqua" w:hAnsi="Book Antiqua"/>
        </w:rPr>
        <w:t xml:space="preserve"> internet </w:t>
      </w:r>
      <w:proofErr w:type="spellStart"/>
      <w:r w:rsidRPr="000B4D30">
        <w:rPr>
          <w:rFonts w:ascii="Book Antiqua" w:hAnsi="Book Antiqua"/>
        </w:rPr>
        <w:t>dari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tahun</w:t>
      </w:r>
      <w:proofErr w:type="spellEnd"/>
      <w:r w:rsidRPr="000B4D30">
        <w:rPr>
          <w:rFonts w:ascii="Book Antiqua" w:hAnsi="Book Antiqua"/>
        </w:rPr>
        <w:t xml:space="preserve"> 2019 </w:t>
      </w:r>
      <w:proofErr w:type="spellStart"/>
      <w:r w:rsidRPr="000B4D30">
        <w:rPr>
          <w:rFonts w:ascii="Book Antiqua" w:hAnsi="Book Antiqua"/>
        </w:rPr>
        <w:t>hingga</w:t>
      </w:r>
      <w:proofErr w:type="spellEnd"/>
      <w:r w:rsidRPr="000B4D30">
        <w:rPr>
          <w:rFonts w:ascii="Book Antiqua" w:hAnsi="Book Antiqua"/>
        </w:rPr>
        <w:t xml:space="preserve"> 2022, </w:t>
      </w:r>
      <w:proofErr w:type="spellStart"/>
      <w:r w:rsidRPr="000B4D30">
        <w:rPr>
          <w:rFonts w:ascii="Book Antiqua" w:hAnsi="Book Antiqua"/>
        </w:rPr>
        <w:t>meskipun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ada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penurunan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dalam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laju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pertumbuhannya</w:t>
      </w:r>
      <w:proofErr w:type="spellEnd"/>
      <w:r w:rsidRPr="000B4D30">
        <w:rPr>
          <w:rFonts w:ascii="Book Antiqua" w:hAnsi="Book Antiqua"/>
        </w:rPr>
        <w:t xml:space="preserve">. </w:t>
      </w:r>
      <w:proofErr w:type="spellStart"/>
      <w:r w:rsidRPr="000B4D30">
        <w:rPr>
          <w:rFonts w:ascii="Book Antiqua" w:hAnsi="Book Antiqua"/>
        </w:rPr>
        <w:t>Pangsa</w:t>
      </w:r>
      <w:proofErr w:type="spellEnd"/>
      <w:r w:rsidRPr="000B4D30">
        <w:rPr>
          <w:rFonts w:ascii="Book Antiqua" w:hAnsi="Book Antiqua"/>
        </w:rPr>
        <w:t xml:space="preserve"> pasar </w:t>
      </w:r>
      <w:proofErr w:type="spellStart"/>
      <w:r w:rsidRPr="000B4D30">
        <w:rPr>
          <w:rFonts w:ascii="Book Antiqua" w:hAnsi="Book Antiqua"/>
        </w:rPr>
        <w:t>ekonomi</w:t>
      </w:r>
      <w:proofErr w:type="spellEnd"/>
      <w:r w:rsidRPr="000B4D30">
        <w:rPr>
          <w:rFonts w:ascii="Book Antiqua" w:hAnsi="Book Antiqua"/>
        </w:rPr>
        <w:t xml:space="preserve"> digital juga </w:t>
      </w:r>
      <w:proofErr w:type="spellStart"/>
      <w:r w:rsidRPr="000B4D30">
        <w:rPr>
          <w:rFonts w:ascii="Book Antiqua" w:hAnsi="Book Antiqua"/>
        </w:rPr>
        <w:t>meningkat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sesuai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dengan</w:t>
      </w:r>
      <w:proofErr w:type="spellEnd"/>
      <w:r w:rsidRPr="000B4D30">
        <w:rPr>
          <w:rFonts w:ascii="Book Antiqua" w:hAnsi="Book Antiqua"/>
        </w:rPr>
        <w:t xml:space="preserve"> </w:t>
      </w:r>
      <w:proofErr w:type="spellStart"/>
      <w:r w:rsidRPr="000B4D30">
        <w:rPr>
          <w:rFonts w:ascii="Book Antiqua" w:hAnsi="Book Antiqua"/>
        </w:rPr>
        <w:t>proyeksi</w:t>
      </w:r>
      <w:proofErr w:type="spellEnd"/>
      <w:r w:rsidRPr="000B4D30">
        <w:rPr>
          <w:rFonts w:ascii="Book Antiqua" w:hAnsi="Book Antiqua"/>
        </w:rPr>
        <w:t xml:space="preserve"> yang </w:t>
      </w:r>
      <w:proofErr w:type="spellStart"/>
      <w:r w:rsidRPr="000B4D30">
        <w:rPr>
          <w:rFonts w:ascii="Book Antiqua" w:hAnsi="Book Antiqua"/>
        </w:rPr>
        <w:t>disebutkan</w:t>
      </w:r>
      <w:proofErr w:type="spellEnd"/>
      <w:r w:rsidRPr="000B4D30">
        <w:rPr>
          <w:rFonts w:ascii="Book Antiqua" w:hAnsi="Book Antiqua"/>
        </w:rPr>
        <w:t>.</w:t>
      </w:r>
    </w:p>
    <w:p w:rsidR="009F51C5" w:rsidRDefault="009F51C5"/>
    <w:sectPr w:rsidR="009F5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06EA"/>
    <w:multiLevelType w:val="hybridMultilevel"/>
    <w:tmpl w:val="EFEE0BAA"/>
    <w:lvl w:ilvl="0" w:tplc="38090015">
      <w:start w:val="1"/>
      <w:numFmt w:val="upp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CE5BBE"/>
    <w:multiLevelType w:val="hybridMultilevel"/>
    <w:tmpl w:val="93AE04E0"/>
    <w:lvl w:ilvl="0" w:tplc="FFFFFFFF">
      <w:start w:val="1"/>
      <w:numFmt w:val="decimal"/>
      <w:lvlText w:val="%1."/>
      <w:lvlJc w:val="left"/>
      <w:pPr>
        <w:ind w:left="1636" w:hanging="360"/>
      </w:pPr>
    </w:lvl>
    <w:lvl w:ilvl="1" w:tplc="FFFFFFFF">
      <w:start w:val="1"/>
      <w:numFmt w:val="lowerLetter"/>
      <w:lvlText w:val="%2."/>
      <w:lvlJc w:val="left"/>
      <w:pPr>
        <w:ind w:left="2356" w:hanging="360"/>
      </w:pPr>
      <w:rPr>
        <w:rFonts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83969AB"/>
    <w:multiLevelType w:val="multilevel"/>
    <w:tmpl w:val="2D1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D6D96"/>
    <w:multiLevelType w:val="multilevel"/>
    <w:tmpl w:val="B7BA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751AA"/>
    <w:multiLevelType w:val="hybridMultilevel"/>
    <w:tmpl w:val="445E4838"/>
    <w:lvl w:ilvl="0" w:tplc="E0D043EC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F7816"/>
    <w:multiLevelType w:val="hybridMultilevel"/>
    <w:tmpl w:val="58B457F2"/>
    <w:lvl w:ilvl="0" w:tplc="FFFFFFFF">
      <w:start w:val="1"/>
      <w:numFmt w:val="decimal"/>
      <w:lvlText w:val="%1."/>
      <w:lvlJc w:val="left"/>
      <w:pPr>
        <w:ind w:left="1636" w:hanging="360"/>
      </w:pPr>
    </w:lvl>
    <w:lvl w:ilvl="1" w:tplc="FFFFFFFF">
      <w:start w:val="1"/>
      <w:numFmt w:val="lowerLetter"/>
      <w:lvlText w:val="%2."/>
      <w:lvlJc w:val="left"/>
      <w:pPr>
        <w:ind w:left="2356" w:hanging="360"/>
      </w:pPr>
      <w:rPr>
        <w:rFonts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D0A665A"/>
    <w:multiLevelType w:val="multilevel"/>
    <w:tmpl w:val="B5F6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24ECF"/>
    <w:multiLevelType w:val="hybridMultilevel"/>
    <w:tmpl w:val="BE4CE98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34FB8"/>
    <w:multiLevelType w:val="hybridMultilevel"/>
    <w:tmpl w:val="124A1A9C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727751"/>
    <w:multiLevelType w:val="hybridMultilevel"/>
    <w:tmpl w:val="4AA64EA6"/>
    <w:lvl w:ilvl="0" w:tplc="28B4077E">
      <w:start w:val="3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51B6B"/>
    <w:multiLevelType w:val="hybridMultilevel"/>
    <w:tmpl w:val="38C0A3DA"/>
    <w:lvl w:ilvl="0" w:tplc="2CF8B15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45DF6"/>
    <w:multiLevelType w:val="hybridMultilevel"/>
    <w:tmpl w:val="CCBA9836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2913195">
    <w:abstractNumId w:val="1"/>
  </w:num>
  <w:num w:numId="2" w16cid:durableId="281302086">
    <w:abstractNumId w:val="7"/>
  </w:num>
  <w:num w:numId="3" w16cid:durableId="235209797">
    <w:abstractNumId w:val="2"/>
  </w:num>
  <w:num w:numId="4" w16cid:durableId="730345214">
    <w:abstractNumId w:val="6"/>
  </w:num>
  <w:num w:numId="5" w16cid:durableId="1861773078">
    <w:abstractNumId w:val="3"/>
  </w:num>
  <w:num w:numId="6" w16cid:durableId="963537960">
    <w:abstractNumId w:val="5"/>
  </w:num>
  <w:num w:numId="7" w16cid:durableId="1128738555">
    <w:abstractNumId w:val="9"/>
  </w:num>
  <w:num w:numId="8" w16cid:durableId="43020353">
    <w:abstractNumId w:val="4"/>
  </w:num>
  <w:num w:numId="9" w16cid:durableId="46491327">
    <w:abstractNumId w:val="8"/>
  </w:num>
  <w:num w:numId="10" w16cid:durableId="286857329">
    <w:abstractNumId w:val="10"/>
  </w:num>
  <w:num w:numId="11" w16cid:durableId="1541623506">
    <w:abstractNumId w:val="11"/>
  </w:num>
  <w:num w:numId="12" w16cid:durableId="148400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C5"/>
    <w:rsid w:val="006201C9"/>
    <w:rsid w:val="009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08AD3AF-D2E6-1D49-88D6-B40257D6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C5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1C5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oks.katadata.co.id/datapublish/2022/10/27/ekonomi-digital-asia-tenggara-melesat-tembus-us200-miliar-pada-202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Sarofah</dc:creator>
  <cp:keywords/>
  <dc:description/>
  <cp:lastModifiedBy>Riska Sarofah</cp:lastModifiedBy>
  <cp:revision>1</cp:revision>
  <dcterms:created xsi:type="dcterms:W3CDTF">2024-11-06T02:02:00Z</dcterms:created>
  <dcterms:modified xsi:type="dcterms:W3CDTF">2024-11-06T02:10:00Z</dcterms:modified>
</cp:coreProperties>
</file>