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3E7AD" w14:textId="7C5D557C" w:rsidR="004123AA" w:rsidRPr="001234AE" w:rsidRDefault="007D06F7" w:rsidP="001234AE">
      <w:pPr>
        <w:pStyle w:val="Heading1"/>
        <w:jc w:val="center"/>
        <w:rPr>
          <w:b/>
          <w:bCs/>
          <w:color w:val="0070C0"/>
          <w:sz w:val="44"/>
          <w:szCs w:val="44"/>
          <w:u w:val="single"/>
        </w:rPr>
      </w:pPr>
      <w:r w:rsidRPr="001234AE">
        <w:rPr>
          <w:b/>
          <w:bCs/>
          <w:color w:val="0070C0"/>
          <w:sz w:val="44"/>
          <w:szCs w:val="44"/>
          <w:u w:val="single"/>
        </w:rPr>
        <w:t>Predicting Kickstarter Project Success or Failure</w:t>
      </w:r>
    </w:p>
    <w:p w14:paraId="1D4ECBA8" w14:textId="64FF2714" w:rsidR="007D06F7" w:rsidRPr="007D06F7" w:rsidRDefault="007D06F7" w:rsidP="001234AE">
      <w:pPr>
        <w:ind w:firstLine="720"/>
        <w:jc w:val="both"/>
      </w:pPr>
      <w:r>
        <w:t>By: Leshauna Hartman, Rachel Thomas, Tanya Visser, and Fardin Hafiz</w:t>
      </w:r>
    </w:p>
    <w:p w14:paraId="07D5D479" w14:textId="77777777" w:rsidR="001234AE" w:rsidRDefault="001234AE" w:rsidP="001234AE">
      <w:pPr>
        <w:pStyle w:val="Heading2"/>
        <w:jc w:val="both"/>
        <w:rPr>
          <w:b/>
          <w:bCs/>
          <w:color w:val="0070C0"/>
        </w:rPr>
      </w:pPr>
    </w:p>
    <w:p w14:paraId="20B10D5A" w14:textId="67141D79" w:rsidR="005A1A95" w:rsidRPr="00764BF2" w:rsidRDefault="005A1A95" w:rsidP="001234AE">
      <w:pPr>
        <w:pStyle w:val="Heading2"/>
        <w:jc w:val="both"/>
        <w:rPr>
          <w:rFonts w:asciiTheme="minorHAnsi" w:hAnsiTheme="minorHAnsi"/>
          <w:b/>
          <w:bCs/>
          <w:color w:val="0070C0"/>
        </w:rPr>
      </w:pPr>
      <w:r w:rsidRPr="00764BF2">
        <w:rPr>
          <w:rStyle w:val="Heading2Char"/>
          <w:rFonts w:asciiTheme="minorHAnsi" w:hAnsiTheme="minorHAnsi"/>
          <w:b/>
          <w:bCs/>
          <w:color w:val="0070C0"/>
        </w:rPr>
        <w:t>I</w:t>
      </w:r>
      <w:r w:rsidR="001234AE" w:rsidRPr="00764BF2">
        <w:rPr>
          <w:rStyle w:val="Heading2Char"/>
          <w:rFonts w:asciiTheme="minorHAnsi" w:hAnsiTheme="minorHAnsi"/>
          <w:b/>
          <w:bCs/>
          <w:color w:val="0070C0"/>
        </w:rPr>
        <w:t>NTRODUCTION</w:t>
      </w:r>
    </w:p>
    <w:p w14:paraId="4464FA94" w14:textId="7F3D6C19" w:rsidR="000642A3" w:rsidRPr="004335E9" w:rsidRDefault="000642A3" w:rsidP="001234AE">
      <w:pPr>
        <w:jc w:val="both"/>
      </w:pPr>
      <w:r w:rsidRPr="004335E9">
        <w:t xml:space="preserve">Kickstarter is a crowd-sourcing platform that allows creators of all sorts </w:t>
      </w:r>
      <w:proofErr w:type="gramStart"/>
      <w:r w:rsidRPr="004335E9">
        <w:t>share</w:t>
      </w:r>
      <w:proofErr w:type="gramEnd"/>
      <w:r w:rsidRPr="004335E9">
        <w:t xml:space="preserve"> their prospective work to attract community funding. It launched in 2009 and has since become a Public Benefit Corporation that has funded more than 270,000 projects and raised more than $8 billion dollars. Kickstarter creators post their ideas or projects on the website and share it with their friends and supporters, who, in turn, share the project in their networks, and so on. More than 24 million people from all over the world have helped fund Kickstarter campaigns. </w:t>
      </w:r>
      <w:r w:rsidR="009B4398" w:rsidRPr="004335E9">
        <w:t>Project</w:t>
      </w:r>
      <w:r w:rsidR="007D06F7" w:rsidRPr="004335E9">
        <w:t>s</w:t>
      </w:r>
      <w:r w:rsidR="009B4398" w:rsidRPr="004335E9">
        <w:t xml:space="preserve"> cover a wide range of categories including art, publishing, design, and technology. “Kickstarter lifts the creative class, gives people the tools to pursue daring ideas on their own terms, and helps creators build communities around their work” (</w:t>
      </w:r>
      <w:hyperlink r:id="rId8" w:history="1">
        <w:r w:rsidR="007D06F7" w:rsidRPr="004335E9">
          <w:rPr>
            <w:rStyle w:val="Hyperlink"/>
          </w:rPr>
          <w:t>www.kickstarter.com</w:t>
        </w:r>
      </w:hyperlink>
      <w:r w:rsidR="009B4398" w:rsidRPr="004335E9">
        <w:t>)</w:t>
      </w:r>
      <w:r w:rsidR="007D06F7" w:rsidRPr="004335E9">
        <w:t>.</w:t>
      </w:r>
    </w:p>
    <w:p w14:paraId="13B6DA04" w14:textId="73FFA64C" w:rsidR="00CF5976" w:rsidRPr="004335E9" w:rsidRDefault="007D06F7" w:rsidP="001234AE">
      <w:pPr>
        <w:jc w:val="both"/>
      </w:pPr>
      <w:r w:rsidRPr="004335E9">
        <w:t>We are interested in predicting Kickstarter project success or failure and identify</w:t>
      </w:r>
      <w:r w:rsidR="00254F6D" w:rsidRPr="004335E9">
        <w:t>ing</w:t>
      </w:r>
      <w:r w:rsidRPr="004335E9">
        <w:t xml:space="preserve"> the characteristics of a project that most influence this outcome. This has practical implications as creators can tweak their projects to reflect a higher chance of success. Additionally, backers can </w:t>
      </w:r>
      <w:r w:rsidR="00254F6D" w:rsidRPr="004335E9">
        <w:t xml:space="preserve">make better decisions about which projects to fund. This saves time, money, and resources for both the creators and the backers. </w:t>
      </w:r>
    </w:p>
    <w:p w14:paraId="03553879" w14:textId="669414C8" w:rsidR="003943B3" w:rsidRPr="004335E9" w:rsidRDefault="003943B3" w:rsidP="001234AE">
      <w:pPr>
        <w:jc w:val="both"/>
      </w:pPr>
      <w:r w:rsidRPr="004335E9">
        <w:t xml:space="preserve">Kickstarter is an “all or none” funding scheme, meaning if a campaign does not raise the entirety of its goal funding, it gets zero funding, all the money pledged everts to the donors, and the project fails. </w:t>
      </w:r>
    </w:p>
    <w:p w14:paraId="5D4C14D9" w14:textId="594A526B" w:rsidR="00F21E81" w:rsidRPr="004335E9" w:rsidRDefault="00F21E81" w:rsidP="001234AE">
      <w:pPr>
        <w:jc w:val="both"/>
      </w:pPr>
    </w:p>
    <w:p w14:paraId="7E60ABAB" w14:textId="405FB6F8" w:rsidR="00254F6D" w:rsidRPr="00764BF2" w:rsidRDefault="001234AE" w:rsidP="001234AE">
      <w:pPr>
        <w:pStyle w:val="Heading2"/>
        <w:jc w:val="both"/>
        <w:rPr>
          <w:rStyle w:val="Heading2Char"/>
          <w:rFonts w:asciiTheme="minorHAnsi" w:hAnsiTheme="minorHAnsi"/>
          <w:b/>
          <w:bCs/>
          <w:color w:val="0070C0"/>
        </w:rPr>
      </w:pPr>
      <w:r w:rsidRPr="00764BF2">
        <w:rPr>
          <w:rStyle w:val="Heading2Char"/>
          <w:rFonts w:asciiTheme="minorHAnsi" w:hAnsiTheme="minorHAnsi"/>
          <w:b/>
          <w:bCs/>
          <w:color w:val="0070C0"/>
        </w:rPr>
        <w:t>RESEARCH QUESTIONS</w:t>
      </w:r>
    </w:p>
    <w:p w14:paraId="0A87190E" w14:textId="2C5AB207" w:rsidR="00F21E81" w:rsidRPr="004335E9" w:rsidRDefault="00F21E81" w:rsidP="001234AE">
      <w:pPr>
        <w:jc w:val="both"/>
      </w:pPr>
      <w:r w:rsidRPr="004335E9">
        <w:rPr>
          <w:noProof/>
        </w:rPr>
        <w:drawing>
          <wp:anchor distT="0" distB="0" distL="114300" distR="114300" simplePos="0" relativeHeight="251671552" behindDoc="1" locked="0" layoutInCell="1" allowOverlap="1" wp14:anchorId="63C97642" wp14:editId="4A7FD422">
            <wp:simplePos x="0" y="0"/>
            <wp:positionH relativeFrom="column">
              <wp:posOffset>38100</wp:posOffset>
            </wp:positionH>
            <wp:positionV relativeFrom="paragraph">
              <wp:posOffset>8890</wp:posOffset>
            </wp:positionV>
            <wp:extent cx="678180" cy="661670"/>
            <wp:effectExtent l="0" t="0" r="7620" b="5080"/>
            <wp:wrapTight wrapText="bothSides">
              <wp:wrapPolygon edited="0">
                <wp:start x="0" y="0"/>
                <wp:lineTo x="0" y="21144"/>
                <wp:lineTo x="21236" y="21144"/>
                <wp:lineTo x="21236" y="0"/>
                <wp:lineTo x="0" y="0"/>
              </wp:wrapPolygon>
            </wp:wrapTight>
            <wp:docPr id="1045680588" name="Picture 1" descr="A head with gears in the b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680588" name="Picture 1" descr="A head with gears in the brain&#10;&#10;Description automatically generated"/>
                    <pic:cNvPicPr/>
                  </pic:nvPicPr>
                  <pic:blipFill rotWithShape="1">
                    <a:blip r:embed="rId9" cstate="print">
                      <a:extLst>
                        <a:ext uri="{28A0092B-C50C-407E-A947-70E740481C1C}">
                          <a14:useLocalDpi xmlns:a14="http://schemas.microsoft.com/office/drawing/2010/main" val="0"/>
                        </a:ext>
                      </a:extLst>
                    </a:blip>
                    <a:srcRect l="38113" b="4555"/>
                    <a:stretch/>
                  </pic:blipFill>
                  <pic:spPr bwMode="auto">
                    <a:xfrm flipH="1">
                      <a:off x="0" y="0"/>
                      <a:ext cx="678180" cy="661670"/>
                    </a:xfrm>
                    <a:prstGeom prst="rect">
                      <a:avLst/>
                    </a:prstGeom>
                    <a:ln>
                      <a:noFill/>
                    </a:ln>
                    <a:extLst>
                      <a:ext uri="{53640926-AAD7-44D8-BBD7-CCE9431645EC}">
                        <a14:shadowObscured xmlns:a14="http://schemas.microsoft.com/office/drawing/2010/main"/>
                      </a:ext>
                    </a:extLst>
                  </pic:spPr>
                </pic:pic>
              </a:graphicData>
            </a:graphic>
          </wp:anchor>
        </w:drawing>
      </w:r>
      <w:r w:rsidR="00254F6D" w:rsidRPr="004335E9">
        <w:t xml:space="preserve">Our research questions were designed using the </w:t>
      </w:r>
      <w:r w:rsidR="00254F6D" w:rsidRPr="004335E9">
        <w:rPr>
          <w:b/>
          <w:bCs/>
        </w:rPr>
        <w:t>SMART</w:t>
      </w:r>
      <w:r w:rsidR="00254F6D" w:rsidRPr="004335E9">
        <w:t xml:space="preserve"> framework – Specific, Measurable, Achievable, Relevant, and Time-bound. This analysis seeks to answer the following: </w:t>
      </w:r>
    </w:p>
    <w:p w14:paraId="6F921513" w14:textId="77777777" w:rsidR="00CF5976" w:rsidRPr="004335E9" w:rsidRDefault="00CF5976" w:rsidP="001234AE">
      <w:pPr>
        <w:pStyle w:val="ListParagraph"/>
        <w:numPr>
          <w:ilvl w:val="0"/>
          <w:numId w:val="15"/>
        </w:numPr>
        <w:suppressAutoHyphens/>
        <w:spacing w:after="0" w:line="276" w:lineRule="auto"/>
        <w:jc w:val="both"/>
        <w:rPr>
          <w:rFonts w:eastAsia="Roboto"/>
        </w:rPr>
      </w:pPr>
      <w:r w:rsidRPr="004335E9">
        <w:rPr>
          <w:rFonts w:eastAsia="Roboto"/>
        </w:rPr>
        <w:t>Which variables most influence success or failure?</w:t>
      </w:r>
    </w:p>
    <w:p w14:paraId="523F632D" w14:textId="77777777" w:rsidR="00CF5976" w:rsidRPr="004335E9" w:rsidRDefault="00CF5976" w:rsidP="001234AE">
      <w:pPr>
        <w:pStyle w:val="ListParagraph"/>
        <w:numPr>
          <w:ilvl w:val="0"/>
          <w:numId w:val="15"/>
        </w:numPr>
        <w:suppressAutoHyphens/>
        <w:spacing w:after="0" w:line="276" w:lineRule="auto"/>
        <w:jc w:val="both"/>
        <w:rPr>
          <w:rFonts w:eastAsia="Roboto"/>
        </w:rPr>
      </w:pPr>
      <w:r w:rsidRPr="004335E9">
        <w:rPr>
          <w:rFonts w:eastAsia="Roboto"/>
        </w:rPr>
        <w:t>Can a logistic regression model accurately predict the success or failure of a Kickstarter campaign?</w:t>
      </w:r>
    </w:p>
    <w:p w14:paraId="64CC9721" w14:textId="77777777" w:rsidR="00CF5976" w:rsidRPr="004335E9" w:rsidRDefault="00CF5976" w:rsidP="001234AE">
      <w:pPr>
        <w:pStyle w:val="ListParagraph"/>
        <w:numPr>
          <w:ilvl w:val="0"/>
          <w:numId w:val="15"/>
        </w:numPr>
        <w:suppressAutoHyphens/>
        <w:spacing w:after="0" w:line="276" w:lineRule="auto"/>
        <w:jc w:val="both"/>
        <w:rPr>
          <w:rFonts w:eastAsia="Roboto"/>
        </w:rPr>
      </w:pPr>
      <w:r w:rsidRPr="004335E9">
        <w:rPr>
          <w:rFonts w:eastAsia="Roboto"/>
        </w:rPr>
        <w:lastRenderedPageBreak/>
        <w:t>Can a Decision Tree accurately predict the success or failure of a Kickstarter campaign?</w:t>
      </w:r>
    </w:p>
    <w:p w14:paraId="17CEA867" w14:textId="769CDB43" w:rsidR="00CF5976" w:rsidRPr="004335E9" w:rsidRDefault="00CF5976" w:rsidP="001234AE">
      <w:pPr>
        <w:pStyle w:val="ListParagraph"/>
        <w:numPr>
          <w:ilvl w:val="0"/>
          <w:numId w:val="15"/>
        </w:numPr>
        <w:suppressAutoHyphens/>
        <w:spacing w:after="0" w:line="276" w:lineRule="auto"/>
        <w:jc w:val="both"/>
        <w:rPr>
          <w:rFonts w:eastAsia="Roboto"/>
        </w:rPr>
      </w:pPr>
      <w:r w:rsidRPr="004335E9">
        <w:rPr>
          <w:rFonts w:eastAsia="Roboto"/>
        </w:rPr>
        <w:t xml:space="preserve">What are the top five (5) categories with the highest </w:t>
      </w:r>
      <w:r w:rsidR="004452C5" w:rsidRPr="004335E9">
        <w:rPr>
          <w:rFonts w:eastAsia="Roboto"/>
        </w:rPr>
        <w:t>percentage</w:t>
      </w:r>
      <w:r w:rsidR="004452C5" w:rsidRPr="004335E9">
        <w:rPr>
          <w:rStyle w:val="CommentReference"/>
        </w:rPr>
        <w:t xml:space="preserve"> </w:t>
      </w:r>
      <w:r w:rsidR="004452C5" w:rsidRPr="004335E9">
        <w:rPr>
          <w:rFonts w:eastAsia="Roboto"/>
        </w:rPr>
        <w:t>of</w:t>
      </w:r>
      <w:r w:rsidRPr="004335E9">
        <w:rPr>
          <w:rFonts w:eastAsia="Roboto"/>
        </w:rPr>
        <w:t xml:space="preserve"> successes?</w:t>
      </w:r>
    </w:p>
    <w:p w14:paraId="68C0A3E5" w14:textId="79CE87D1" w:rsidR="002801C2" w:rsidRPr="004335E9" w:rsidRDefault="00CF5976" w:rsidP="001234AE">
      <w:pPr>
        <w:pStyle w:val="ListParagraph"/>
        <w:numPr>
          <w:ilvl w:val="0"/>
          <w:numId w:val="15"/>
        </w:numPr>
        <w:suppressAutoHyphens/>
        <w:spacing w:after="0" w:line="276" w:lineRule="auto"/>
        <w:jc w:val="both"/>
        <w:rPr>
          <w:rFonts w:eastAsia="Roboto"/>
        </w:rPr>
      </w:pPr>
      <w:r w:rsidRPr="004335E9">
        <w:rPr>
          <w:rFonts w:eastAsia="Roboto"/>
        </w:rPr>
        <w:t>What percentage of all campaigns were successful compared to failed?</w:t>
      </w:r>
    </w:p>
    <w:p w14:paraId="62925F19" w14:textId="77777777" w:rsidR="00254F6D" w:rsidRPr="004335E9" w:rsidRDefault="00254F6D" w:rsidP="001234AE">
      <w:pPr>
        <w:pStyle w:val="ListParagraph"/>
        <w:suppressAutoHyphens/>
        <w:spacing w:after="0" w:line="276" w:lineRule="auto"/>
        <w:ind w:left="360"/>
        <w:jc w:val="both"/>
        <w:rPr>
          <w:rFonts w:eastAsia="Roboto"/>
        </w:rPr>
      </w:pPr>
    </w:p>
    <w:p w14:paraId="719F1BAB" w14:textId="37D2FBA3" w:rsidR="002801C2" w:rsidRPr="004335E9" w:rsidRDefault="002801C2" w:rsidP="001234AE">
      <w:pPr>
        <w:jc w:val="both"/>
        <w:rPr>
          <w:rFonts w:eastAsia="Roboto"/>
        </w:rPr>
      </w:pPr>
      <w:r w:rsidRPr="004335E9">
        <w:rPr>
          <w:rFonts w:eastAsia="Roboto"/>
        </w:rPr>
        <w:t xml:space="preserve">Through these questions, we aim to determine if Kickstarter campaign outcomes are predictable and identify which features/attributes contribute to the success of a campaign. </w:t>
      </w:r>
    </w:p>
    <w:p w14:paraId="71C1A2D1" w14:textId="77777777" w:rsidR="001234AE" w:rsidRPr="004335E9" w:rsidRDefault="001234AE" w:rsidP="001234AE">
      <w:pPr>
        <w:pStyle w:val="Heading2"/>
        <w:jc w:val="both"/>
        <w:rPr>
          <w:rFonts w:asciiTheme="minorHAnsi" w:hAnsiTheme="minorHAnsi"/>
          <w:b/>
          <w:bCs/>
        </w:rPr>
      </w:pPr>
    </w:p>
    <w:p w14:paraId="45DC64B5" w14:textId="1941F09C" w:rsidR="00BB2DE5" w:rsidRPr="004335E9" w:rsidRDefault="001234AE" w:rsidP="001234AE">
      <w:pPr>
        <w:pStyle w:val="Heading2"/>
        <w:jc w:val="both"/>
        <w:rPr>
          <w:rFonts w:asciiTheme="minorHAnsi" w:hAnsiTheme="minorHAnsi"/>
          <w:b/>
          <w:bCs/>
          <w:color w:val="0070C0"/>
        </w:rPr>
      </w:pPr>
      <w:r w:rsidRPr="004335E9">
        <w:rPr>
          <w:rFonts w:asciiTheme="minorHAnsi" w:hAnsiTheme="minorHAnsi"/>
          <w:b/>
          <w:bCs/>
          <w:color w:val="0070C0"/>
        </w:rPr>
        <w:t>DATASET DESCRIPTION &amp; PREPARATION</w:t>
      </w:r>
    </w:p>
    <w:p w14:paraId="276BD0C3" w14:textId="77777777" w:rsidR="00BB2DE5" w:rsidRPr="004335E9" w:rsidRDefault="00581AE3" w:rsidP="001234AE">
      <w:pPr>
        <w:jc w:val="both"/>
        <w:rPr>
          <w:rFonts w:cstheme="majorBidi"/>
          <w:b/>
          <w:bCs/>
          <w:sz w:val="28"/>
          <w:szCs w:val="28"/>
          <w:u w:val="single"/>
        </w:rPr>
      </w:pPr>
      <w:r w:rsidRPr="004335E9">
        <w:rPr>
          <w:b/>
          <w:bCs/>
          <w:sz w:val="28"/>
          <w:szCs w:val="28"/>
          <w:u w:val="single"/>
        </w:rPr>
        <w:t>Dataset Overview</w:t>
      </w:r>
    </w:p>
    <w:p w14:paraId="1CF2BF3A" w14:textId="6CBCF0B9" w:rsidR="002801C2" w:rsidRPr="004335E9" w:rsidRDefault="002801C2" w:rsidP="001234AE">
      <w:pPr>
        <w:jc w:val="both"/>
        <w:rPr>
          <w:rFonts w:cstheme="majorBidi"/>
          <w:b/>
          <w:bCs/>
        </w:rPr>
      </w:pPr>
      <w:r w:rsidRPr="004335E9">
        <w:rPr>
          <w:rFonts w:cs="Arial"/>
        </w:rPr>
        <w:t>The dataset was sourced from Kaggle and contains 378,661 observations with 15 variables. These variables include:</w:t>
      </w:r>
    </w:p>
    <w:p w14:paraId="279ECE11" w14:textId="53EF4B26" w:rsidR="002801C2" w:rsidRPr="004335E9" w:rsidRDefault="002801C2" w:rsidP="001234AE">
      <w:pPr>
        <w:numPr>
          <w:ilvl w:val="0"/>
          <w:numId w:val="19"/>
        </w:numPr>
        <w:jc w:val="both"/>
        <w:rPr>
          <w:rFonts w:cs="Arial"/>
        </w:rPr>
      </w:pPr>
      <w:r w:rsidRPr="004335E9">
        <w:rPr>
          <w:rFonts w:cs="Arial"/>
          <w:b/>
          <w:bCs/>
        </w:rPr>
        <w:t>backers:</w:t>
      </w:r>
      <w:r w:rsidRPr="004335E9">
        <w:rPr>
          <w:rFonts w:cs="Arial"/>
        </w:rPr>
        <w:t xml:space="preserve"> The total number of backers who supported a project. </w:t>
      </w:r>
    </w:p>
    <w:p w14:paraId="10EA2400" w14:textId="1E22E386" w:rsidR="002801C2" w:rsidRPr="004335E9" w:rsidRDefault="002801C2" w:rsidP="001234AE">
      <w:pPr>
        <w:numPr>
          <w:ilvl w:val="0"/>
          <w:numId w:val="19"/>
        </w:numPr>
        <w:jc w:val="both"/>
        <w:rPr>
          <w:rFonts w:cs="Arial"/>
        </w:rPr>
      </w:pPr>
      <w:r w:rsidRPr="004335E9">
        <w:rPr>
          <w:rFonts w:cs="Arial"/>
          <w:b/>
          <w:bCs/>
        </w:rPr>
        <w:t>currency:</w:t>
      </w:r>
      <w:r w:rsidRPr="004335E9">
        <w:rPr>
          <w:rFonts w:cs="Arial"/>
        </w:rPr>
        <w:t xml:space="preserve"> The currency in which the project was originally launched. </w:t>
      </w:r>
    </w:p>
    <w:p w14:paraId="0173DD5C" w14:textId="24ECA67C" w:rsidR="002801C2" w:rsidRPr="004335E9" w:rsidRDefault="002801C2" w:rsidP="001234AE">
      <w:pPr>
        <w:numPr>
          <w:ilvl w:val="0"/>
          <w:numId w:val="19"/>
        </w:numPr>
        <w:jc w:val="both"/>
        <w:rPr>
          <w:rFonts w:cs="Arial"/>
          <w:b/>
          <w:bCs/>
        </w:rPr>
      </w:pPr>
      <w:r w:rsidRPr="004335E9">
        <w:rPr>
          <w:rFonts w:cs="Arial"/>
          <w:b/>
          <w:bCs/>
        </w:rPr>
        <w:t>country:</w:t>
      </w:r>
      <w:r w:rsidRPr="004335E9">
        <w:rPr>
          <w:rFonts w:cs="Arial"/>
        </w:rPr>
        <w:t xml:space="preserve"> The country from which the project was launched. </w:t>
      </w:r>
    </w:p>
    <w:p w14:paraId="3D49192C" w14:textId="3B7F42AD" w:rsidR="002801C2" w:rsidRPr="004335E9" w:rsidRDefault="002801C2" w:rsidP="001234AE">
      <w:pPr>
        <w:numPr>
          <w:ilvl w:val="0"/>
          <w:numId w:val="19"/>
        </w:numPr>
        <w:jc w:val="both"/>
        <w:rPr>
          <w:rFonts w:cs="Arial"/>
        </w:rPr>
      </w:pPr>
      <w:proofErr w:type="spellStart"/>
      <w:r w:rsidRPr="004335E9">
        <w:rPr>
          <w:rFonts w:cs="Arial"/>
          <w:b/>
          <w:bCs/>
        </w:rPr>
        <w:t>main_category</w:t>
      </w:r>
      <w:proofErr w:type="spellEnd"/>
      <w:r w:rsidRPr="004335E9">
        <w:rPr>
          <w:rFonts w:cs="Arial"/>
          <w:b/>
          <w:bCs/>
        </w:rPr>
        <w:t>:</w:t>
      </w:r>
      <w:r w:rsidRPr="004335E9">
        <w:rPr>
          <w:rFonts w:cs="Arial"/>
        </w:rPr>
        <w:t xml:space="preserve"> The primary category of the project (e.g., Music, Technology). </w:t>
      </w:r>
    </w:p>
    <w:p w14:paraId="541CE939" w14:textId="1C2DCD21" w:rsidR="002801C2" w:rsidRPr="004335E9" w:rsidRDefault="002801C2" w:rsidP="001234AE">
      <w:pPr>
        <w:numPr>
          <w:ilvl w:val="0"/>
          <w:numId w:val="19"/>
        </w:numPr>
        <w:jc w:val="both"/>
        <w:rPr>
          <w:rFonts w:cs="Arial"/>
        </w:rPr>
      </w:pPr>
      <w:r w:rsidRPr="004335E9">
        <w:rPr>
          <w:rFonts w:cs="Arial"/>
          <w:b/>
          <w:bCs/>
        </w:rPr>
        <w:t>state:</w:t>
      </w:r>
      <w:r w:rsidRPr="004335E9">
        <w:rPr>
          <w:rFonts w:cs="Arial"/>
        </w:rPr>
        <w:t xml:space="preserve"> The final status of the project, indicating whether it was successful, failed, or canceled. </w:t>
      </w:r>
    </w:p>
    <w:p w14:paraId="12542C48" w14:textId="24231C25" w:rsidR="002801C2" w:rsidRPr="004335E9" w:rsidRDefault="002801C2" w:rsidP="001234AE">
      <w:pPr>
        <w:numPr>
          <w:ilvl w:val="0"/>
          <w:numId w:val="19"/>
        </w:numPr>
        <w:jc w:val="both"/>
        <w:rPr>
          <w:rFonts w:cs="Arial"/>
        </w:rPr>
      </w:pPr>
      <w:proofErr w:type="spellStart"/>
      <w:r w:rsidRPr="004335E9">
        <w:rPr>
          <w:rFonts w:cs="Arial"/>
          <w:b/>
          <w:bCs/>
        </w:rPr>
        <w:t>usd_pledged_real</w:t>
      </w:r>
      <w:proofErr w:type="spellEnd"/>
      <w:r w:rsidRPr="004335E9">
        <w:rPr>
          <w:rFonts w:cs="Arial"/>
          <w:b/>
          <w:bCs/>
        </w:rPr>
        <w:t>:</w:t>
      </w:r>
      <w:r w:rsidRPr="004335E9">
        <w:rPr>
          <w:rFonts w:cs="Arial"/>
        </w:rPr>
        <w:t xml:space="preserve"> The total amount of money pledged to a project in USD. </w:t>
      </w:r>
    </w:p>
    <w:p w14:paraId="2E13473C" w14:textId="75592248" w:rsidR="002801C2" w:rsidRPr="004335E9" w:rsidRDefault="002801C2" w:rsidP="001234AE">
      <w:pPr>
        <w:numPr>
          <w:ilvl w:val="0"/>
          <w:numId w:val="19"/>
        </w:numPr>
        <w:jc w:val="both"/>
        <w:rPr>
          <w:rFonts w:cs="Arial"/>
        </w:rPr>
      </w:pPr>
      <w:proofErr w:type="spellStart"/>
      <w:r w:rsidRPr="004335E9">
        <w:rPr>
          <w:rFonts w:cs="Arial"/>
          <w:b/>
          <w:bCs/>
        </w:rPr>
        <w:t>usd_goal_real</w:t>
      </w:r>
      <w:proofErr w:type="spellEnd"/>
      <w:r w:rsidRPr="004335E9">
        <w:rPr>
          <w:rFonts w:cs="Arial"/>
          <w:b/>
          <w:bCs/>
        </w:rPr>
        <w:t>:</w:t>
      </w:r>
      <w:r w:rsidRPr="004335E9">
        <w:rPr>
          <w:rFonts w:cs="Arial"/>
        </w:rPr>
        <w:t xml:space="preserve"> The funding goal set by the project creators in USD. </w:t>
      </w:r>
    </w:p>
    <w:p w14:paraId="489A3D23" w14:textId="77777777" w:rsidR="00BB2DE5" w:rsidRPr="004335E9" w:rsidRDefault="00BB2DE5" w:rsidP="001234AE">
      <w:pPr>
        <w:jc w:val="both"/>
        <w:rPr>
          <w:rFonts w:cs="Arial"/>
        </w:rPr>
      </w:pPr>
    </w:p>
    <w:p w14:paraId="62CA3478" w14:textId="6E221F2F" w:rsidR="005A1A95" w:rsidRPr="004335E9" w:rsidRDefault="005A1A95" w:rsidP="001234AE">
      <w:pPr>
        <w:jc w:val="both"/>
        <w:rPr>
          <w:rFonts w:cs="Arial"/>
          <w:b/>
          <w:bCs/>
          <w:sz w:val="28"/>
          <w:szCs w:val="28"/>
          <w:u w:val="single"/>
        </w:rPr>
      </w:pPr>
      <w:r w:rsidRPr="004335E9">
        <w:rPr>
          <w:rFonts w:cs="Arial"/>
          <w:b/>
          <w:bCs/>
          <w:sz w:val="28"/>
          <w:szCs w:val="28"/>
          <w:u w:val="single"/>
        </w:rPr>
        <w:t>Data Preprocessing/Cleaning</w:t>
      </w:r>
    </w:p>
    <w:p w14:paraId="03D39765" w14:textId="77777777" w:rsidR="001234AE" w:rsidRPr="004335E9" w:rsidRDefault="003943B3" w:rsidP="001234AE">
      <w:pPr>
        <w:jc w:val="both"/>
        <w:rPr>
          <w:rFonts w:cs="Arial"/>
        </w:rPr>
      </w:pPr>
      <w:r w:rsidRPr="004335E9">
        <w:rPr>
          <w:rFonts w:cs="Arial"/>
        </w:rPr>
        <w:t xml:space="preserve">The dataset was sourced from Kaggle.com. It was </w:t>
      </w:r>
      <w:proofErr w:type="spellStart"/>
      <w:r w:rsidRPr="004335E9">
        <w:rPr>
          <w:rFonts w:cs="Arial"/>
        </w:rPr>
        <w:t>subsetted</w:t>
      </w:r>
      <w:proofErr w:type="spellEnd"/>
      <w:r w:rsidRPr="004335E9">
        <w:rPr>
          <w:rFonts w:cs="Arial"/>
        </w:rPr>
        <w:t xml:space="preserve"> to include only campaigns that were successful or failed – rows reflecting any other campaign states were removed. This reduced the dataset to approximately 331,000 observations. A variable called Duration was created by finding the difference between the “launched” and “deadline” variables. “</w:t>
      </w:r>
      <w:proofErr w:type="spellStart"/>
      <w:proofErr w:type="gramStart"/>
      <w:r w:rsidRPr="004335E9">
        <w:rPr>
          <w:rFonts w:cs="Arial"/>
        </w:rPr>
        <w:t>main</w:t>
      </w:r>
      <w:proofErr w:type="gramEnd"/>
      <w:r w:rsidRPr="004335E9">
        <w:rPr>
          <w:rFonts w:cs="Arial"/>
        </w:rPr>
        <w:t>_category</w:t>
      </w:r>
      <w:proofErr w:type="spellEnd"/>
      <w:r w:rsidRPr="004335E9">
        <w:rPr>
          <w:rFonts w:cs="Arial"/>
        </w:rPr>
        <w:t xml:space="preserve">”, “currency”, “state” and “country” variable were converted to categorical data type. </w:t>
      </w:r>
      <w:r w:rsidR="00BB7075" w:rsidRPr="004335E9">
        <w:rPr>
          <w:rFonts w:cs="Arial"/>
        </w:rPr>
        <w:t xml:space="preserve">A subset called </w:t>
      </w:r>
      <w:proofErr w:type="spellStart"/>
      <w:r w:rsidR="00BB7075" w:rsidRPr="004335E9">
        <w:rPr>
          <w:rFonts w:cs="Arial"/>
        </w:rPr>
        <w:t>kickstarter_final</w:t>
      </w:r>
      <w:proofErr w:type="spellEnd"/>
      <w:r w:rsidR="00BB7075" w:rsidRPr="004335E9">
        <w:rPr>
          <w:rFonts w:cs="Arial"/>
        </w:rPr>
        <w:t xml:space="preserve"> was created to include “</w:t>
      </w:r>
      <w:proofErr w:type="spellStart"/>
      <w:r w:rsidR="00BB7075" w:rsidRPr="004335E9">
        <w:rPr>
          <w:rFonts w:cs="Arial"/>
        </w:rPr>
        <w:t>main_category</w:t>
      </w:r>
      <w:proofErr w:type="spellEnd"/>
      <w:r w:rsidR="00BB7075" w:rsidRPr="004335E9">
        <w:rPr>
          <w:rFonts w:cs="Arial"/>
        </w:rPr>
        <w:t>”, “currency”, “state”, “backers”, “country”, “</w:t>
      </w:r>
      <w:proofErr w:type="spellStart"/>
      <w:r w:rsidR="00BB7075" w:rsidRPr="004335E9">
        <w:rPr>
          <w:rFonts w:cs="Arial"/>
        </w:rPr>
        <w:t>usd_pledged_real</w:t>
      </w:r>
      <w:proofErr w:type="spellEnd"/>
      <w:r w:rsidR="00BB7075" w:rsidRPr="004335E9">
        <w:rPr>
          <w:rFonts w:cs="Arial"/>
        </w:rPr>
        <w:t>”, “</w:t>
      </w:r>
      <w:proofErr w:type="spellStart"/>
      <w:r w:rsidR="00BB7075" w:rsidRPr="004335E9">
        <w:rPr>
          <w:rFonts w:cs="Arial"/>
        </w:rPr>
        <w:t>usd_goal_real</w:t>
      </w:r>
      <w:proofErr w:type="spellEnd"/>
      <w:r w:rsidR="00BB7075" w:rsidRPr="004335E9">
        <w:rPr>
          <w:rFonts w:cs="Arial"/>
        </w:rPr>
        <w:t>”, and “Duration.</w:t>
      </w:r>
    </w:p>
    <w:p w14:paraId="1C8ED476" w14:textId="575061A0" w:rsidR="00BF130B" w:rsidRPr="004335E9" w:rsidRDefault="004335E9" w:rsidP="001234AE">
      <w:pPr>
        <w:pStyle w:val="Heading2"/>
        <w:rPr>
          <w:rFonts w:asciiTheme="minorHAnsi" w:hAnsiTheme="minorHAnsi" w:cs="Arial"/>
          <w:b/>
          <w:bCs/>
          <w:color w:val="0070C0"/>
        </w:rPr>
      </w:pPr>
      <w:r w:rsidRPr="004335E9">
        <w:rPr>
          <w:rFonts w:asciiTheme="minorHAnsi" w:hAnsiTheme="minorHAnsi"/>
          <w:b/>
          <w:bCs/>
          <w:color w:val="0070C0"/>
        </w:rPr>
        <w:lastRenderedPageBreak/>
        <w:t xml:space="preserve">LITERATURE REVIEW </w:t>
      </w:r>
    </w:p>
    <w:p w14:paraId="54976F89" w14:textId="34267216" w:rsidR="004123AA" w:rsidRPr="004335E9" w:rsidRDefault="00BB7075" w:rsidP="001234AE">
      <w:pPr>
        <w:jc w:val="both"/>
        <w:rPr>
          <w:rFonts w:cs="Arial"/>
        </w:rPr>
      </w:pPr>
      <w:r w:rsidRPr="004335E9">
        <w:rPr>
          <w:rFonts w:cs="Arial"/>
        </w:rPr>
        <w:t xml:space="preserve">Online crowdfunding platforms are an increasingly popular way for </w:t>
      </w:r>
      <w:r w:rsidR="00EB505E" w:rsidRPr="004335E9">
        <w:rPr>
          <w:rFonts w:cs="Arial"/>
        </w:rPr>
        <w:t xml:space="preserve">ordinary people to finance a wide variety of projects ranging from creative arts to healthcare support. </w:t>
      </w:r>
      <w:r w:rsidR="00D94A4B" w:rsidRPr="004335E9">
        <w:rPr>
          <w:rFonts w:cs="Arial"/>
        </w:rPr>
        <w:t xml:space="preserve">Though there have been many platforms, Kickstarter is regarded as the largest and most impactful. </w:t>
      </w:r>
      <w:r w:rsidR="00EB505E" w:rsidRPr="004335E9">
        <w:rPr>
          <w:rFonts w:cs="Arial"/>
        </w:rPr>
        <w:t xml:space="preserve">In a 2016 study, Ethan Mollick of the Wharton School at the University of Pennsylvania, reported that each dollar given to projects via Kickstarter resulted in a mean of $2.46 in additional revenue (though this was not spread evening though categories). He also reported that Kickstarter projects had resulted in more than 5,000 ongoing </w:t>
      </w:r>
      <w:proofErr w:type="gramStart"/>
      <w:r w:rsidR="00EB505E" w:rsidRPr="004335E9">
        <w:rPr>
          <w:rFonts w:cs="Arial"/>
        </w:rPr>
        <w:t>full time</w:t>
      </w:r>
      <w:proofErr w:type="gramEnd"/>
      <w:r w:rsidR="00EB505E" w:rsidRPr="004335E9">
        <w:rPr>
          <w:rFonts w:cs="Arial"/>
        </w:rPr>
        <w:t xml:space="preserve"> jobs besides those of the creators, and more than 160,000 temporary positions. The successful campaign also resulted in more than 2,600 patent applications (Mollick, 2016).</w:t>
      </w:r>
      <w:r w:rsidR="001E5B1A" w:rsidRPr="004335E9">
        <w:rPr>
          <w:rFonts w:cs="Arial"/>
        </w:rPr>
        <w:t xml:space="preserve"> However, as more campaign have been launched, there has been an observed decrease in success rate, suspected to be due to </w:t>
      </w:r>
      <w:r w:rsidR="00D463A3" w:rsidRPr="004335E9">
        <w:rPr>
          <w:rFonts w:cs="Arial"/>
        </w:rPr>
        <w:t>campaign launches without sufficient preparation or experience. Tran, et al, showed that campaigns with significantly lower goals and significantly increased advertisement (via Twitter posts), were more successful (Tran et al., 2016).</w:t>
      </w:r>
      <w:r w:rsidR="00D94A4B" w:rsidRPr="004335E9">
        <w:rPr>
          <w:rFonts w:cs="Arial"/>
        </w:rPr>
        <w:t xml:space="preserve"> </w:t>
      </w:r>
    </w:p>
    <w:p w14:paraId="2C759738" w14:textId="77777777" w:rsidR="00F21E81" w:rsidRPr="004335E9" w:rsidRDefault="00F21E81" w:rsidP="001234AE">
      <w:pPr>
        <w:jc w:val="both"/>
        <w:rPr>
          <w:rFonts w:cs="Arial"/>
          <w:sz w:val="16"/>
          <w:szCs w:val="16"/>
        </w:rPr>
      </w:pPr>
    </w:p>
    <w:p w14:paraId="127F56CC" w14:textId="77777777" w:rsidR="001234AE" w:rsidRPr="004335E9" w:rsidRDefault="001234AE" w:rsidP="001234AE">
      <w:pPr>
        <w:jc w:val="both"/>
        <w:rPr>
          <w:rFonts w:cs="Arial"/>
          <w:sz w:val="16"/>
          <w:szCs w:val="16"/>
        </w:rPr>
      </w:pPr>
    </w:p>
    <w:p w14:paraId="70FF6DD2" w14:textId="407DFF69" w:rsidR="00BF130B" w:rsidRPr="004335E9" w:rsidRDefault="004335E9" w:rsidP="004335E9">
      <w:pPr>
        <w:pStyle w:val="Heading2"/>
        <w:jc w:val="both"/>
        <w:rPr>
          <w:rFonts w:asciiTheme="minorHAnsi" w:hAnsiTheme="minorHAnsi"/>
          <w:b/>
          <w:bCs/>
          <w:color w:val="0070C0"/>
        </w:rPr>
      </w:pPr>
      <w:r w:rsidRPr="004335E9">
        <w:rPr>
          <w:rFonts w:asciiTheme="minorHAnsi" w:hAnsiTheme="minorHAnsi"/>
          <w:b/>
          <w:bCs/>
          <w:color w:val="0070C0"/>
        </w:rPr>
        <w:t>EXPLORATORY DATA ANALYSIS</w:t>
      </w:r>
    </w:p>
    <w:p w14:paraId="0B84DB0F" w14:textId="79EEC465" w:rsidR="00D94A4B" w:rsidRPr="004335E9" w:rsidRDefault="00D94A4B" w:rsidP="001234AE">
      <w:pPr>
        <w:jc w:val="both"/>
      </w:pPr>
      <w:r w:rsidRPr="004335E9">
        <w:t xml:space="preserve">We started the analysis with some exploratory graphing, to understand the </w:t>
      </w:r>
      <w:r w:rsidR="003A36C4" w:rsidRPr="004335E9">
        <w:t xml:space="preserve">variables better. </w:t>
      </w:r>
    </w:p>
    <w:p w14:paraId="56BC26D0" w14:textId="77777777" w:rsidR="001E670C" w:rsidRPr="004335E9" w:rsidRDefault="00F944CB" w:rsidP="001234AE">
      <w:pPr>
        <w:keepNext/>
        <w:jc w:val="both"/>
      </w:pPr>
      <w:r w:rsidRPr="004335E9">
        <w:rPr>
          <w:rFonts w:cs="Arial"/>
          <w:b/>
          <w:bCs/>
          <w:noProof/>
        </w:rPr>
        <w:drawing>
          <wp:inline distT="0" distB="0" distL="0" distR="0" wp14:anchorId="1FA84339" wp14:editId="26E1F3F3">
            <wp:extent cx="5943600" cy="3533775"/>
            <wp:effectExtent l="0" t="0" r="0" b="9525"/>
            <wp:docPr id="309118796" name="Picture 1" descr="A red and green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18796" name="Picture 1" descr="A red and green graph&#10;&#10;Description automatically generated"/>
                    <pic:cNvPicPr/>
                  </pic:nvPicPr>
                  <pic:blipFill>
                    <a:blip r:embed="rId10"/>
                    <a:stretch>
                      <a:fillRect/>
                    </a:stretch>
                  </pic:blipFill>
                  <pic:spPr>
                    <a:xfrm>
                      <a:off x="0" y="0"/>
                      <a:ext cx="5943600" cy="3533775"/>
                    </a:xfrm>
                    <a:prstGeom prst="rect">
                      <a:avLst/>
                    </a:prstGeom>
                  </pic:spPr>
                </pic:pic>
              </a:graphicData>
            </a:graphic>
          </wp:inline>
        </w:drawing>
      </w:r>
    </w:p>
    <w:p w14:paraId="1B6019AA" w14:textId="63D82746" w:rsidR="00BF130B" w:rsidRPr="004335E9" w:rsidRDefault="001E670C" w:rsidP="001234AE">
      <w:pPr>
        <w:pStyle w:val="Caption"/>
        <w:jc w:val="both"/>
        <w:rPr>
          <w:rFonts w:cs="Arial"/>
          <w:b/>
          <w:bCs/>
        </w:rPr>
      </w:pPr>
      <w:r w:rsidRPr="004335E9">
        <w:t xml:space="preserve">Figure </w:t>
      </w:r>
      <w:fldSimple w:instr=" SEQ Figure \* ARABIC ">
        <w:r w:rsidR="00DA6A80" w:rsidRPr="004335E9">
          <w:rPr>
            <w:noProof/>
          </w:rPr>
          <w:t>1</w:t>
        </w:r>
      </w:fldSimple>
      <w:r w:rsidRPr="004335E9">
        <w:t>. Distribution of final campaign state</w:t>
      </w:r>
    </w:p>
    <w:p w14:paraId="126B5DB0" w14:textId="0C77EB5D" w:rsidR="003A36C4" w:rsidRPr="004335E9" w:rsidRDefault="003A36C4" w:rsidP="001234AE">
      <w:pPr>
        <w:jc w:val="both"/>
        <w:rPr>
          <w:rFonts w:cs="Arial"/>
        </w:rPr>
      </w:pPr>
      <w:r w:rsidRPr="004335E9">
        <w:rPr>
          <w:rFonts w:cs="Arial"/>
        </w:rPr>
        <w:lastRenderedPageBreak/>
        <w:t>You can see above</w:t>
      </w:r>
      <w:r w:rsidR="001E670C" w:rsidRPr="004335E9">
        <w:rPr>
          <w:rFonts w:cs="Arial"/>
        </w:rPr>
        <w:t xml:space="preserve"> (Fig. 1)</w:t>
      </w:r>
      <w:r w:rsidRPr="004335E9">
        <w:rPr>
          <w:rFonts w:cs="Arial"/>
        </w:rPr>
        <w:t xml:space="preserve"> that failed projects exceed successful projects across this dataset. This is not surprising, given the previous body of knowledge about crowdfunding in general, and Kickstarter specifically. </w:t>
      </w:r>
    </w:p>
    <w:p w14:paraId="7FFA2C84" w14:textId="2D4E7E64" w:rsidR="003A36C4" w:rsidRPr="004335E9" w:rsidRDefault="003A36C4" w:rsidP="001234AE">
      <w:pPr>
        <w:jc w:val="both"/>
        <w:rPr>
          <w:rFonts w:cs="Arial"/>
        </w:rPr>
      </w:pPr>
      <w:proofErr w:type="gramStart"/>
      <w:r w:rsidRPr="004335E9">
        <w:rPr>
          <w:rFonts w:cs="Arial"/>
        </w:rPr>
        <w:t>Next</w:t>
      </w:r>
      <w:proofErr w:type="gramEnd"/>
      <w:r w:rsidRPr="004335E9">
        <w:rPr>
          <w:rFonts w:cs="Arial"/>
        </w:rPr>
        <w:t xml:space="preserve"> we examined the distribution of project outcomes by currency and country. You can clearly see in the graphs below that projects based in the US and funded with the US Dollar far outnumber those in any other </w:t>
      </w:r>
      <w:r w:rsidR="004452C5" w:rsidRPr="004335E9">
        <w:rPr>
          <w:rFonts w:cs="Arial"/>
        </w:rPr>
        <w:t>currency (Fig. 2)</w:t>
      </w:r>
      <w:r w:rsidRPr="004335E9">
        <w:rPr>
          <w:rFonts w:cs="Arial"/>
        </w:rPr>
        <w:t xml:space="preserve"> or </w:t>
      </w:r>
      <w:r w:rsidR="004452C5" w:rsidRPr="004335E9">
        <w:rPr>
          <w:rFonts w:cs="Arial"/>
        </w:rPr>
        <w:t>country (Fig. 3)</w:t>
      </w:r>
      <w:r w:rsidRPr="004335E9">
        <w:rPr>
          <w:rFonts w:cs="Arial"/>
        </w:rPr>
        <w:t xml:space="preserve">. </w:t>
      </w:r>
    </w:p>
    <w:p w14:paraId="1284AE05" w14:textId="7258A6B5" w:rsidR="004335E9" w:rsidRPr="004335E9" w:rsidRDefault="004335E9" w:rsidP="001234AE">
      <w:pPr>
        <w:jc w:val="both"/>
        <w:rPr>
          <w:rFonts w:cs="Arial"/>
          <w:b/>
          <w:bCs/>
        </w:rPr>
      </w:pPr>
      <w:r w:rsidRPr="004335E9">
        <w:rPr>
          <w:noProof/>
        </w:rPr>
        <w:drawing>
          <wp:anchor distT="0" distB="0" distL="114300" distR="114300" simplePos="0" relativeHeight="251661312" behindDoc="1" locked="0" layoutInCell="1" allowOverlap="1" wp14:anchorId="291B7486" wp14:editId="10771FEE">
            <wp:simplePos x="0" y="0"/>
            <wp:positionH relativeFrom="margin">
              <wp:posOffset>251460</wp:posOffset>
            </wp:positionH>
            <wp:positionV relativeFrom="margin">
              <wp:posOffset>1531620</wp:posOffset>
            </wp:positionV>
            <wp:extent cx="5217795" cy="3112135"/>
            <wp:effectExtent l="0" t="0" r="1905" b="0"/>
            <wp:wrapTight wrapText="bothSides">
              <wp:wrapPolygon edited="0">
                <wp:start x="0" y="0"/>
                <wp:lineTo x="0" y="21419"/>
                <wp:lineTo x="21529" y="21419"/>
                <wp:lineTo x="21529" y="0"/>
                <wp:lineTo x="0" y="0"/>
              </wp:wrapPolygon>
            </wp:wrapTight>
            <wp:docPr id="65329263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292635" name="Picture 1" descr="A screenshot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17795" cy="3112135"/>
                    </a:xfrm>
                    <a:prstGeom prst="rect">
                      <a:avLst/>
                    </a:prstGeom>
                  </pic:spPr>
                </pic:pic>
              </a:graphicData>
            </a:graphic>
            <wp14:sizeRelH relativeFrom="margin">
              <wp14:pctWidth>0</wp14:pctWidth>
            </wp14:sizeRelH>
            <wp14:sizeRelV relativeFrom="margin">
              <wp14:pctHeight>0</wp14:pctHeight>
            </wp14:sizeRelV>
          </wp:anchor>
        </w:drawing>
      </w:r>
    </w:p>
    <w:p w14:paraId="3FC64760" w14:textId="04711CF8" w:rsidR="004335E9" w:rsidRPr="004335E9" w:rsidRDefault="004335E9" w:rsidP="001234AE">
      <w:pPr>
        <w:jc w:val="both"/>
        <w:rPr>
          <w:rFonts w:cs="Arial"/>
          <w:b/>
          <w:bCs/>
        </w:rPr>
      </w:pPr>
    </w:p>
    <w:p w14:paraId="6A9285BB" w14:textId="29B3C1D4" w:rsidR="004335E9" w:rsidRPr="004335E9" w:rsidRDefault="004335E9" w:rsidP="001234AE">
      <w:pPr>
        <w:jc w:val="both"/>
        <w:rPr>
          <w:rFonts w:cs="Arial"/>
          <w:b/>
          <w:bCs/>
        </w:rPr>
      </w:pPr>
    </w:p>
    <w:p w14:paraId="22891D5D" w14:textId="77777777" w:rsidR="004335E9" w:rsidRPr="004335E9" w:rsidRDefault="004335E9" w:rsidP="001234AE">
      <w:pPr>
        <w:jc w:val="both"/>
        <w:rPr>
          <w:rFonts w:cs="Arial"/>
          <w:b/>
          <w:bCs/>
        </w:rPr>
      </w:pPr>
    </w:p>
    <w:p w14:paraId="6850BB19" w14:textId="54DE6AFF" w:rsidR="004335E9" w:rsidRPr="004335E9" w:rsidRDefault="004335E9" w:rsidP="001234AE">
      <w:pPr>
        <w:jc w:val="both"/>
        <w:rPr>
          <w:rFonts w:cs="Arial"/>
          <w:b/>
          <w:bCs/>
        </w:rPr>
      </w:pPr>
    </w:p>
    <w:p w14:paraId="6F7B0BE0" w14:textId="77777777" w:rsidR="004335E9" w:rsidRPr="004335E9" w:rsidRDefault="004335E9" w:rsidP="001234AE">
      <w:pPr>
        <w:jc w:val="both"/>
        <w:rPr>
          <w:rFonts w:cs="Arial"/>
          <w:b/>
          <w:bCs/>
        </w:rPr>
      </w:pPr>
    </w:p>
    <w:p w14:paraId="73A2854F" w14:textId="714C9996" w:rsidR="004335E9" w:rsidRPr="004335E9" w:rsidRDefault="004335E9" w:rsidP="001234AE">
      <w:pPr>
        <w:jc w:val="both"/>
        <w:rPr>
          <w:rFonts w:cs="Arial"/>
          <w:b/>
          <w:bCs/>
        </w:rPr>
      </w:pPr>
    </w:p>
    <w:p w14:paraId="23F2C42F" w14:textId="2DA26E0F" w:rsidR="004335E9" w:rsidRPr="004335E9" w:rsidRDefault="004335E9" w:rsidP="001234AE">
      <w:pPr>
        <w:jc w:val="both"/>
        <w:rPr>
          <w:rFonts w:cs="Arial"/>
          <w:b/>
          <w:bCs/>
        </w:rPr>
      </w:pPr>
    </w:p>
    <w:p w14:paraId="10EE7018" w14:textId="141B8057" w:rsidR="004335E9" w:rsidRPr="004335E9" w:rsidRDefault="004335E9" w:rsidP="001234AE">
      <w:pPr>
        <w:jc w:val="both"/>
        <w:rPr>
          <w:rFonts w:cs="Arial"/>
          <w:b/>
          <w:bCs/>
        </w:rPr>
      </w:pPr>
    </w:p>
    <w:p w14:paraId="4136246E" w14:textId="62E44E68" w:rsidR="004335E9" w:rsidRPr="004335E9" w:rsidRDefault="004335E9" w:rsidP="001234AE">
      <w:pPr>
        <w:jc w:val="both"/>
        <w:rPr>
          <w:rFonts w:cs="Arial"/>
          <w:b/>
          <w:bCs/>
        </w:rPr>
      </w:pPr>
      <w:r w:rsidRPr="004335E9">
        <w:rPr>
          <w:noProof/>
        </w:rPr>
        <mc:AlternateContent>
          <mc:Choice Requires="wps">
            <w:drawing>
              <wp:anchor distT="0" distB="0" distL="114300" distR="114300" simplePos="0" relativeHeight="251665408" behindDoc="0" locked="0" layoutInCell="1" allowOverlap="1" wp14:anchorId="7D16DEEF" wp14:editId="55817070">
                <wp:simplePos x="0" y="0"/>
                <wp:positionH relativeFrom="column">
                  <wp:posOffset>205740</wp:posOffset>
                </wp:positionH>
                <wp:positionV relativeFrom="paragraph">
                  <wp:posOffset>3597910</wp:posOffset>
                </wp:positionV>
                <wp:extent cx="5857875" cy="635"/>
                <wp:effectExtent l="0" t="0" r="9525" b="0"/>
                <wp:wrapThrough wrapText="bothSides">
                  <wp:wrapPolygon edited="0">
                    <wp:start x="0" y="0"/>
                    <wp:lineTo x="0" y="20057"/>
                    <wp:lineTo x="21565" y="20057"/>
                    <wp:lineTo x="21565" y="0"/>
                    <wp:lineTo x="0" y="0"/>
                  </wp:wrapPolygon>
                </wp:wrapThrough>
                <wp:docPr id="1288113687" name="Text Box 1"/>
                <wp:cNvGraphicFramePr/>
                <a:graphic xmlns:a="http://schemas.openxmlformats.org/drawingml/2006/main">
                  <a:graphicData uri="http://schemas.microsoft.com/office/word/2010/wordprocessingShape">
                    <wps:wsp>
                      <wps:cNvSpPr txBox="1"/>
                      <wps:spPr>
                        <a:xfrm>
                          <a:off x="0" y="0"/>
                          <a:ext cx="5857875" cy="635"/>
                        </a:xfrm>
                        <a:prstGeom prst="rect">
                          <a:avLst/>
                        </a:prstGeom>
                        <a:solidFill>
                          <a:prstClr val="white"/>
                        </a:solidFill>
                        <a:ln>
                          <a:noFill/>
                        </a:ln>
                      </wps:spPr>
                      <wps:txbx>
                        <w:txbxContent>
                          <w:p w14:paraId="6C2D7AF9" w14:textId="60D1C597" w:rsidR="001E670C" w:rsidRPr="005414C4" w:rsidRDefault="001E670C" w:rsidP="001E670C">
                            <w:pPr>
                              <w:pStyle w:val="Caption"/>
                              <w:rPr>
                                <w:noProof/>
                              </w:rPr>
                            </w:pPr>
                            <w:r>
                              <w:t xml:space="preserve">Figure </w:t>
                            </w:r>
                            <w:fldSimple w:instr=" SEQ Figure \* ARABIC ">
                              <w:r w:rsidR="00DA6A80">
                                <w:rPr>
                                  <w:noProof/>
                                </w:rPr>
                                <w:t>3</w:t>
                              </w:r>
                            </w:fldSimple>
                            <w:r>
                              <w:t>. Distribution of final campaign outcome by currency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16DEEF" id="_x0000_t202" coordsize="21600,21600" o:spt="202" path="m,l,21600r21600,l21600,xe">
                <v:stroke joinstyle="miter"/>
                <v:path gradientshapeok="t" o:connecttype="rect"/>
              </v:shapetype>
              <v:shape id="Text Box 1" o:spid="_x0000_s1026" type="#_x0000_t202" style="position:absolute;left:0;text-align:left;margin-left:16.2pt;margin-top:283.3pt;width:461.25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" stroked="f">
                <v:textbox style="mso-fit-shape-to-text:t" inset="0,0,0,0">
                  <w:txbxContent>
                    <w:p w14:paraId="6C2D7AF9" w14:textId="60D1C597" w:rsidR="001E670C" w:rsidRPr="005414C4" w:rsidRDefault="001E670C" w:rsidP="001E670C">
                      <w:pPr>
                        <w:pStyle w:val="Caption"/>
                        <w:rPr>
                          <w:noProof/>
                        </w:rPr>
                      </w:pPr>
                      <w:r>
                        <w:t xml:space="preserve">Figure </w:t>
                      </w:r>
                      <w:fldSimple w:instr=" SEQ Figure \* ARABIC ">
                        <w:r w:rsidR="00DA6A80">
                          <w:rPr>
                            <w:noProof/>
                          </w:rPr>
                          <w:t>3</w:t>
                        </w:r>
                      </w:fldSimple>
                      <w:r>
                        <w:t>. Distribution of final campaign outcome by currency</w:t>
                      </w:r>
                    </w:p>
                  </w:txbxContent>
                </v:textbox>
                <w10:wrap type="through"/>
              </v:shape>
            </w:pict>
          </mc:Fallback>
        </mc:AlternateContent>
      </w:r>
      <w:r w:rsidRPr="004335E9">
        <w:rPr>
          <w:noProof/>
        </w:rPr>
        <w:drawing>
          <wp:anchor distT="0" distB="0" distL="114300" distR="114300" simplePos="0" relativeHeight="251663360" behindDoc="1" locked="0" layoutInCell="1" allowOverlap="1" wp14:anchorId="36DF027D" wp14:editId="4A3C306F">
            <wp:simplePos x="0" y="0"/>
            <wp:positionH relativeFrom="margin">
              <wp:posOffset>190500</wp:posOffset>
            </wp:positionH>
            <wp:positionV relativeFrom="page">
              <wp:posOffset>5844540</wp:posOffset>
            </wp:positionV>
            <wp:extent cx="5486400" cy="3272790"/>
            <wp:effectExtent l="0" t="0" r="0" b="3810"/>
            <wp:wrapTight wrapText="bothSides">
              <wp:wrapPolygon edited="0">
                <wp:start x="0" y="0"/>
                <wp:lineTo x="0" y="21499"/>
                <wp:lineTo x="21525" y="21499"/>
                <wp:lineTo x="21525" y="0"/>
                <wp:lineTo x="0" y="0"/>
              </wp:wrapPolygon>
            </wp:wrapTight>
            <wp:docPr id="160644486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444867" name="Picture 1" descr="A screenshot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86400" cy="3272790"/>
                    </a:xfrm>
                    <a:prstGeom prst="rect">
                      <a:avLst/>
                    </a:prstGeom>
                  </pic:spPr>
                </pic:pic>
              </a:graphicData>
            </a:graphic>
            <wp14:sizeRelH relativeFrom="margin">
              <wp14:pctWidth>0</wp14:pctWidth>
            </wp14:sizeRelH>
            <wp14:sizeRelV relativeFrom="margin">
              <wp14:pctHeight>0</wp14:pctHeight>
            </wp14:sizeRelV>
          </wp:anchor>
        </w:drawing>
      </w:r>
      <w:r w:rsidRPr="004335E9">
        <w:rPr>
          <w:noProof/>
        </w:rPr>
        <mc:AlternateContent>
          <mc:Choice Requires="wps">
            <w:drawing>
              <wp:anchor distT="0" distB="0" distL="114300" distR="114300" simplePos="0" relativeHeight="251667456" behindDoc="1" locked="0" layoutInCell="1" allowOverlap="1" wp14:anchorId="4B46EB6E" wp14:editId="6C0EA97B">
                <wp:simplePos x="0" y="0"/>
                <wp:positionH relativeFrom="margin">
                  <wp:align>right</wp:align>
                </wp:positionH>
                <wp:positionV relativeFrom="paragraph">
                  <wp:posOffset>309245</wp:posOffset>
                </wp:positionV>
                <wp:extent cx="5943600" cy="180340"/>
                <wp:effectExtent l="0" t="0" r="0" b="0"/>
                <wp:wrapThrough wrapText="bothSides">
                  <wp:wrapPolygon edited="0">
                    <wp:start x="0" y="0"/>
                    <wp:lineTo x="0" y="18254"/>
                    <wp:lineTo x="21531" y="18254"/>
                    <wp:lineTo x="21531" y="0"/>
                    <wp:lineTo x="0" y="0"/>
                  </wp:wrapPolygon>
                </wp:wrapThrough>
                <wp:docPr id="1397091209" name="Text Box 1"/>
                <wp:cNvGraphicFramePr/>
                <a:graphic xmlns:a="http://schemas.openxmlformats.org/drawingml/2006/main">
                  <a:graphicData uri="http://schemas.microsoft.com/office/word/2010/wordprocessingShape">
                    <wps:wsp>
                      <wps:cNvSpPr txBox="1"/>
                      <wps:spPr>
                        <a:xfrm>
                          <a:off x="0" y="0"/>
                          <a:ext cx="5943600" cy="180340"/>
                        </a:xfrm>
                        <a:prstGeom prst="rect">
                          <a:avLst/>
                        </a:prstGeom>
                        <a:solidFill>
                          <a:prstClr val="white"/>
                        </a:solidFill>
                        <a:ln>
                          <a:noFill/>
                        </a:ln>
                      </wps:spPr>
                      <wps:txbx>
                        <w:txbxContent>
                          <w:p w14:paraId="73A8ECF3" w14:textId="43BF5929" w:rsidR="001E670C" w:rsidRPr="00BA0F81" w:rsidRDefault="001E670C" w:rsidP="001E670C">
                            <w:pPr>
                              <w:pStyle w:val="Caption"/>
                              <w:rPr>
                                <w:noProof/>
                              </w:rPr>
                            </w:pPr>
                            <w:r>
                              <w:t xml:space="preserve">Figure </w:t>
                            </w:r>
                            <w:fldSimple w:instr=" SEQ Figure \* ARABIC ">
                              <w:r w:rsidR="00DA6A80">
                                <w:rPr>
                                  <w:noProof/>
                                </w:rPr>
                                <w:t>2</w:t>
                              </w:r>
                            </w:fldSimple>
                            <w:r>
                              <w:t>. Distribution of final campaign state by country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46EB6E" id="_x0000_s1027" type="#_x0000_t202" style="position:absolute;left:0;text-align:left;margin-left:416.8pt;margin-top:24.35pt;width:468pt;height:14.2pt;z-index:-25164902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" stroked="f">
                <v:textbox inset="0,0,0,0">
                  <w:txbxContent>
                    <w:p w14:paraId="73A8ECF3" w14:textId="43BF5929" w:rsidR="001E670C" w:rsidRPr="00BA0F81" w:rsidRDefault="001E670C" w:rsidP="001E670C">
                      <w:pPr>
                        <w:pStyle w:val="Caption"/>
                        <w:rPr>
                          <w:noProof/>
                        </w:rPr>
                      </w:pPr>
                      <w:r>
                        <w:t xml:space="preserve">Figure </w:t>
                      </w:r>
                      <w:fldSimple w:instr=" SEQ Figure \* ARABIC ">
                        <w:r w:rsidR="00DA6A80">
                          <w:rPr>
                            <w:noProof/>
                          </w:rPr>
                          <w:t>2</w:t>
                        </w:r>
                      </w:fldSimple>
                      <w:r>
                        <w:t>. Distribution of final campaign state by country</w:t>
                      </w:r>
                    </w:p>
                  </w:txbxContent>
                </v:textbox>
                <w10:wrap type="through" anchorx="margin"/>
              </v:shape>
            </w:pict>
          </mc:Fallback>
        </mc:AlternateContent>
      </w:r>
    </w:p>
    <w:tbl>
      <w:tblPr>
        <w:tblStyle w:val="TableGrid"/>
        <w:tblpPr w:leftFromText="187" w:rightFromText="187" w:horzAnchor="margin" w:tblpYSpec="top"/>
        <w:tblW w:w="9888" w:type="dxa"/>
        <w:tblLook w:val="04A0" w:firstRow="1" w:lastRow="0" w:firstColumn="1" w:lastColumn="0" w:noHBand="0" w:noVBand="1"/>
      </w:tblPr>
      <w:tblGrid>
        <w:gridCol w:w="4470"/>
        <w:gridCol w:w="5335"/>
        <w:gridCol w:w="83"/>
      </w:tblGrid>
      <w:tr w:rsidR="004335E9" w:rsidRPr="004335E9" w14:paraId="5D92998D" w14:textId="77777777" w:rsidTr="00764BF2">
        <w:trPr>
          <w:gridAfter w:val="1"/>
          <w:wAfter w:w="83" w:type="dxa"/>
          <w:trHeight w:val="867"/>
        </w:trPr>
        <w:tc>
          <w:tcPr>
            <w:tcW w:w="9805" w:type="dxa"/>
            <w:gridSpan w:val="2"/>
            <w:vAlign w:val="center"/>
          </w:tcPr>
          <w:p w14:paraId="3E21F2CE" w14:textId="386A4BD5" w:rsidR="004335E9" w:rsidRPr="004335E9" w:rsidRDefault="004335E9" w:rsidP="00764BF2">
            <w:pPr>
              <w:jc w:val="center"/>
              <w:rPr>
                <w:b/>
                <w:bCs/>
                <w:sz w:val="32"/>
                <w:szCs w:val="32"/>
              </w:rPr>
            </w:pPr>
            <w:r w:rsidRPr="004335E9">
              <w:rPr>
                <w:b/>
                <w:bCs/>
                <w:sz w:val="32"/>
                <w:szCs w:val="32"/>
              </w:rPr>
              <w:lastRenderedPageBreak/>
              <w:t>Top 5 Categories with the Highest Percentage of Successful Projects:</w:t>
            </w:r>
          </w:p>
          <w:p w14:paraId="376CA214" w14:textId="77777777" w:rsidR="004335E9" w:rsidRPr="004335E9" w:rsidRDefault="004335E9" w:rsidP="00764BF2">
            <w:pPr>
              <w:jc w:val="both"/>
              <w:rPr>
                <w:b/>
                <w:bCs/>
              </w:rPr>
            </w:pPr>
          </w:p>
        </w:tc>
      </w:tr>
      <w:tr w:rsidR="004335E9" w:rsidRPr="004335E9" w14:paraId="4491FDFC" w14:textId="77777777" w:rsidTr="00764BF2">
        <w:trPr>
          <w:trHeight w:val="559"/>
        </w:trPr>
        <w:tc>
          <w:tcPr>
            <w:tcW w:w="4470" w:type="dxa"/>
            <w:shd w:val="clear" w:color="auto" w:fill="E8E8E8" w:themeFill="background2"/>
          </w:tcPr>
          <w:p w14:paraId="5C19B094" w14:textId="77777777" w:rsidR="004335E9" w:rsidRPr="004335E9" w:rsidRDefault="004335E9" w:rsidP="00764BF2">
            <w:pPr>
              <w:jc w:val="both"/>
              <w:rPr>
                <w:b/>
                <w:bCs/>
              </w:rPr>
            </w:pPr>
            <w:r w:rsidRPr="004335E9">
              <w:rPr>
                <w:b/>
                <w:bCs/>
              </w:rPr>
              <w:t>Main Category</w:t>
            </w:r>
          </w:p>
        </w:tc>
        <w:tc>
          <w:tcPr>
            <w:tcW w:w="5418" w:type="dxa"/>
            <w:gridSpan w:val="2"/>
            <w:shd w:val="clear" w:color="auto" w:fill="E8E8E8" w:themeFill="background2"/>
          </w:tcPr>
          <w:p w14:paraId="60980F5B" w14:textId="77777777" w:rsidR="004335E9" w:rsidRPr="004335E9" w:rsidRDefault="004335E9" w:rsidP="00764BF2">
            <w:pPr>
              <w:jc w:val="both"/>
              <w:rPr>
                <w:b/>
                <w:bCs/>
              </w:rPr>
            </w:pPr>
            <w:r w:rsidRPr="004335E9">
              <w:rPr>
                <w:b/>
                <w:bCs/>
              </w:rPr>
              <w:t>Percentage</w:t>
            </w:r>
          </w:p>
        </w:tc>
      </w:tr>
      <w:tr w:rsidR="004335E9" w:rsidRPr="004335E9" w14:paraId="1F0F8137" w14:textId="77777777" w:rsidTr="00764BF2">
        <w:trPr>
          <w:trHeight w:val="387"/>
        </w:trPr>
        <w:tc>
          <w:tcPr>
            <w:tcW w:w="4470" w:type="dxa"/>
          </w:tcPr>
          <w:p w14:paraId="2FC983EA" w14:textId="77777777" w:rsidR="004335E9" w:rsidRPr="004335E9" w:rsidRDefault="004335E9" w:rsidP="00764BF2">
            <w:pPr>
              <w:jc w:val="both"/>
            </w:pPr>
            <w:r w:rsidRPr="004335E9">
              <w:t>Dance</w:t>
            </w:r>
          </w:p>
        </w:tc>
        <w:tc>
          <w:tcPr>
            <w:tcW w:w="5418" w:type="dxa"/>
            <w:gridSpan w:val="2"/>
          </w:tcPr>
          <w:p w14:paraId="60D679E7" w14:textId="77777777" w:rsidR="004335E9" w:rsidRPr="004335E9" w:rsidRDefault="004335E9" w:rsidP="00764BF2">
            <w:pPr>
              <w:jc w:val="both"/>
            </w:pPr>
            <w:r w:rsidRPr="004335E9">
              <w:t>65.44%</w:t>
            </w:r>
          </w:p>
        </w:tc>
      </w:tr>
      <w:tr w:rsidR="004335E9" w:rsidRPr="004335E9" w14:paraId="3EB972BF" w14:textId="77777777" w:rsidTr="00764BF2">
        <w:trPr>
          <w:trHeight w:val="371"/>
        </w:trPr>
        <w:tc>
          <w:tcPr>
            <w:tcW w:w="4470" w:type="dxa"/>
          </w:tcPr>
          <w:p w14:paraId="30DCDCD8" w14:textId="77777777" w:rsidR="004335E9" w:rsidRPr="004335E9" w:rsidRDefault="004335E9" w:rsidP="00764BF2">
            <w:pPr>
              <w:jc w:val="both"/>
            </w:pPr>
            <w:r w:rsidRPr="004335E9">
              <w:t>Theater</w:t>
            </w:r>
          </w:p>
        </w:tc>
        <w:tc>
          <w:tcPr>
            <w:tcW w:w="5418" w:type="dxa"/>
            <w:gridSpan w:val="2"/>
          </w:tcPr>
          <w:p w14:paraId="24111759" w14:textId="77777777" w:rsidR="004335E9" w:rsidRPr="004335E9" w:rsidRDefault="004335E9" w:rsidP="00764BF2">
            <w:pPr>
              <w:jc w:val="both"/>
            </w:pPr>
            <w:r w:rsidRPr="004335E9">
              <w:t>63.8%</w:t>
            </w:r>
          </w:p>
        </w:tc>
      </w:tr>
      <w:tr w:rsidR="004335E9" w:rsidRPr="004335E9" w14:paraId="169D316F" w14:textId="77777777" w:rsidTr="00764BF2">
        <w:trPr>
          <w:trHeight w:val="371"/>
        </w:trPr>
        <w:tc>
          <w:tcPr>
            <w:tcW w:w="4470" w:type="dxa"/>
          </w:tcPr>
          <w:p w14:paraId="6B73D2D0" w14:textId="77777777" w:rsidR="004335E9" w:rsidRPr="004335E9" w:rsidRDefault="004335E9" w:rsidP="00764BF2">
            <w:pPr>
              <w:jc w:val="both"/>
            </w:pPr>
            <w:r w:rsidRPr="004335E9">
              <w:t>Comics</w:t>
            </w:r>
          </w:p>
        </w:tc>
        <w:tc>
          <w:tcPr>
            <w:tcW w:w="5418" w:type="dxa"/>
            <w:gridSpan w:val="2"/>
          </w:tcPr>
          <w:p w14:paraId="556B7610" w14:textId="77777777" w:rsidR="004335E9" w:rsidRPr="004335E9" w:rsidRDefault="004335E9" w:rsidP="00764BF2">
            <w:pPr>
              <w:jc w:val="both"/>
            </w:pPr>
            <w:r w:rsidRPr="004335E9">
              <w:t>59.14%</w:t>
            </w:r>
          </w:p>
        </w:tc>
      </w:tr>
      <w:tr w:rsidR="004335E9" w:rsidRPr="004335E9" w14:paraId="31C0FD65" w14:textId="77777777" w:rsidTr="00764BF2">
        <w:trPr>
          <w:trHeight w:val="371"/>
        </w:trPr>
        <w:tc>
          <w:tcPr>
            <w:tcW w:w="4470" w:type="dxa"/>
          </w:tcPr>
          <w:p w14:paraId="277E3F33" w14:textId="77777777" w:rsidR="004335E9" w:rsidRPr="004335E9" w:rsidRDefault="004335E9" w:rsidP="00764BF2">
            <w:pPr>
              <w:jc w:val="both"/>
            </w:pPr>
            <w:r w:rsidRPr="004335E9">
              <w:t>Music</w:t>
            </w:r>
          </w:p>
        </w:tc>
        <w:tc>
          <w:tcPr>
            <w:tcW w:w="5418" w:type="dxa"/>
            <w:gridSpan w:val="2"/>
          </w:tcPr>
          <w:p w14:paraId="314B5322" w14:textId="77777777" w:rsidR="004335E9" w:rsidRPr="004335E9" w:rsidRDefault="004335E9" w:rsidP="00764BF2">
            <w:pPr>
              <w:jc w:val="both"/>
            </w:pPr>
            <w:r w:rsidRPr="004335E9">
              <w:t>52.66%</w:t>
            </w:r>
          </w:p>
        </w:tc>
      </w:tr>
      <w:tr w:rsidR="004335E9" w:rsidRPr="004335E9" w14:paraId="726BC654" w14:textId="77777777" w:rsidTr="00764BF2">
        <w:trPr>
          <w:trHeight w:val="371"/>
        </w:trPr>
        <w:tc>
          <w:tcPr>
            <w:tcW w:w="4470" w:type="dxa"/>
          </w:tcPr>
          <w:p w14:paraId="53C5CE74" w14:textId="77777777" w:rsidR="004335E9" w:rsidRPr="004335E9" w:rsidRDefault="004335E9" w:rsidP="00764BF2">
            <w:pPr>
              <w:jc w:val="both"/>
            </w:pPr>
            <w:r w:rsidRPr="004335E9">
              <w:t>Art</w:t>
            </w:r>
          </w:p>
        </w:tc>
        <w:tc>
          <w:tcPr>
            <w:tcW w:w="5418" w:type="dxa"/>
            <w:gridSpan w:val="2"/>
          </w:tcPr>
          <w:p w14:paraId="668E0BE9" w14:textId="77777777" w:rsidR="004335E9" w:rsidRPr="004335E9" w:rsidRDefault="004335E9" w:rsidP="00764BF2">
            <w:pPr>
              <w:jc w:val="both"/>
            </w:pPr>
            <w:r w:rsidRPr="004335E9">
              <w:t>44.89%</w:t>
            </w:r>
          </w:p>
        </w:tc>
      </w:tr>
    </w:tbl>
    <w:p w14:paraId="4DA83144" w14:textId="58968254" w:rsidR="00F944CB" w:rsidRPr="004335E9" w:rsidRDefault="00F944CB" w:rsidP="001234AE">
      <w:pPr>
        <w:jc w:val="both"/>
      </w:pPr>
    </w:p>
    <w:p w14:paraId="1E79E985" w14:textId="57008C38" w:rsidR="00AE2EF8" w:rsidRPr="004335E9" w:rsidRDefault="00AE2EF8" w:rsidP="001234AE">
      <w:pPr>
        <w:jc w:val="both"/>
      </w:pPr>
      <w:r w:rsidRPr="004335E9">
        <w:t xml:space="preserve">Identifying the top five categories with the most successful projects, the table above highlights the areas where Kickstarter campaigns tend to achieve the most success. These categories are </w:t>
      </w:r>
      <w:r w:rsidR="004452C5" w:rsidRPr="004335E9">
        <w:t>Dance, Theater, Comics, Music, and A</w:t>
      </w:r>
    </w:p>
    <w:p w14:paraId="73C7B08A" w14:textId="5BF5C4C2" w:rsidR="003C0ADB" w:rsidRPr="004335E9" w:rsidRDefault="00764BF2" w:rsidP="001234AE">
      <w:pPr>
        <w:jc w:val="both"/>
      </w:pPr>
      <w:r w:rsidRPr="004335E9">
        <w:rPr>
          <w:b/>
          <w:bCs/>
          <w:noProof/>
        </w:rPr>
        <w:drawing>
          <wp:anchor distT="0" distB="0" distL="114300" distR="114300" simplePos="0" relativeHeight="251668480" behindDoc="0" locked="0" layoutInCell="1" allowOverlap="1" wp14:anchorId="4713E678" wp14:editId="6E0EC3AA">
            <wp:simplePos x="0" y="0"/>
            <wp:positionH relativeFrom="column">
              <wp:posOffset>-127635</wp:posOffset>
            </wp:positionH>
            <wp:positionV relativeFrom="paragraph">
              <wp:posOffset>676910</wp:posOffset>
            </wp:positionV>
            <wp:extent cx="5947006" cy="3547872"/>
            <wp:effectExtent l="0" t="0" r="0" b="0"/>
            <wp:wrapTopAndBottom/>
            <wp:docPr id="1518010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010936" name="Picture 1518010936"/>
                    <pic:cNvPicPr/>
                  </pic:nvPicPr>
                  <pic:blipFill>
                    <a:blip r:embed="rId13">
                      <a:extLst>
                        <a:ext uri="{28A0092B-C50C-407E-A947-70E740481C1C}">
                          <a14:useLocalDpi xmlns:a14="http://schemas.microsoft.com/office/drawing/2010/main" val="0"/>
                        </a:ext>
                      </a:extLst>
                    </a:blip>
                    <a:stretch>
                      <a:fillRect/>
                    </a:stretch>
                  </pic:blipFill>
                  <pic:spPr>
                    <a:xfrm>
                      <a:off x="0" y="0"/>
                      <a:ext cx="5947006" cy="3547872"/>
                    </a:xfrm>
                    <a:prstGeom prst="rect">
                      <a:avLst/>
                    </a:prstGeom>
                  </pic:spPr>
                </pic:pic>
              </a:graphicData>
            </a:graphic>
            <wp14:sizeRelV relativeFrom="margin">
              <wp14:pctHeight>0</wp14:pctHeight>
            </wp14:sizeRelV>
          </wp:anchor>
        </w:drawing>
      </w:r>
      <w:r w:rsidR="00DA6A80" w:rsidRPr="004335E9">
        <w:rPr>
          <w:noProof/>
        </w:rPr>
        <mc:AlternateContent>
          <mc:Choice Requires="wps">
            <w:drawing>
              <wp:anchor distT="0" distB="0" distL="114300" distR="114300" simplePos="0" relativeHeight="251670528" behindDoc="0" locked="0" layoutInCell="1" allowOverlap="1" wp14:anchorId="626937A0" wp14:editId="255FE98E">
                <wp:simplePos x="0" y="0"/>
                <wp:positionH relativeFrom="column">
                  <wp:posOffset>-127635</wp:posOffset>
                </wp:positionH>
                <wp:positionV relativeFrom="paragraph">
                  <wp:posOffset>4427220</wp:posOffset>
                </wp:positionV>
                <wp:extent cx="5946775" cy="635"/>
                <wp:effectExtent l="0" t="0" r="0" b="12065"/>
                <wp:wrapTopAndBottom/>
                <wp:docPr id="854704558" name="Text Box 1"/>
                <wp:cNvGraphicFramePr/>
                <a:graphic xmlns:a="http://schemas.openxmlformats.org/drawingml/2006/main">
                  <a:graphicData uri="http://schemas.microsoft.com/office/word/2010/wordprocessingShape">
                    <wps:wsp>
                      <wps:cNvSpPr txBox="1"/>
                      <wps:spPr>
                        <a:xfrm>
                          <a:off x="0" y="0"/>
                          <a:ext cx="5946775" cy="635"/>
                        </a:xfrm>
                        <a:prstGeom prst="rect">
                          <a:avLst/>
                        </a:prstGeom>
                        <a:solidFill>
                          <a:prstClr val="white"/>
                        </a:solidFill>
                        <a:ln>
                          <a:noFill/>
                        </a:ln>
                      </wps:spPr>
                      <wps:txbx>
                        <w:txbxContent>
                          <w:p w14:paraId="5867738F" w14:textId="2094BDFD" w:rsidR="00DA6A80" w:rsidRPr="00737145" w:rsidRDefault="00DA6A80" w:rsidP="00DA6A80">
                            <w:pPr>
                              <w:pStyle w:val="Caption"/>
                              <w:rPr>
                                <w:b/>
                                <w:bCs/>
                                <w:noProof/>
                              </w:rPr>
                            </w:pPr>
                            <w:r>
                              <w:t xml:space="preserve">Figure </w:t>
                            </w:r>
                            <w:fldSimple w:instr=" SEQ Figure \* ARABIC ">
                              <w:r>
                                <w:rPr>
                                  <w:noProof/>
                                </w:rPr>
                                <w:t>4</w:t>
                              </w:r>
                            </w:fldSimple>
                            <w:r>
                              <w:t>. Top 5 categories with highest percentage of successful projects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6937A0" id="_x0000_s1028" type="#_x0000_t202" style="position:absolute;left:0;text-align:left;margin-left:-10.05pt;margin-top:348.6pt;width:468.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" stroked="f">
                <v:textbox style="mso-fit-shape-to-text:t" inset="0,0,0,0">
                  <w:txbxContent>
                    <w:p w14:paraId="5867738F" w14:textId="2094BDFD" w:rsidR="00DA6A80" w:rsidRPr="00737145" w:rsidRDefault="00DA6A80" w:rsidP="00DA6A80">
                      <w:pPr>
                        <w:pStyle w:val="Caption"/>
                        <w:rPr>
                          <w:b/>
                          <w:bCs/>
                          <w:noProof/>
                        </w:rPr>
                      </w:pPr>
                      <w:r>
                        <w:t xml:space="preserve">Figure </w:t>
                      </w:r>
                      <w:fldSimple w:instr=" SEQ Figure \* ARABIC ">
                        <w:r>
                          <w:rPr>
                            <w:noProof/>
                          </w:rPr>
                          <w:t>4</w:t>
                        </w:r>
                      </w:fldSimple>
                      <w:r>
                        <w:t>. Top 5 categories with highest percentage of successful projects</w:t>
                      </w:r>
                    </w:p>
                  </w:txbxContent>
                </v:textbox>
                <w10:wrap type="topAndBottom"/>
              </v:shape>
            </w:pict>
          </mc:Fallback>
        </mc:AlternateContent>
      </w:r>
      <w:r w:rsidR="00AE2EF8" w:rsidRPr="004335E9">
        <w:t>To make these insights more visually appealing and intuitive, these values can be represented in a bar chart as seen below</w:t>
      </w:r>
      <w:r w:rsidR="008A0954" w:rsidRPr="004335E9">
        <w:t xml:space="preserve"> (</w:t>
      </w:r>
      <w:r w:rsidR="00DA6A80" w:rsidRPr="004335E9">
        <w:t>Fig. 4)</w:t>
      </w:r>
      <w:r w:rsidR="00AE2EF8" w:rsidRPr="004335E9">
        <w:t>:</w:t>
      </w:r>
    </w:p>
    <w:p w14:paraId="552506BA" w14:textId="00A53050" w:rsidR="008A0954" w:rsidRPr="004335E9" w:rsidRDefault="008A0954" w:rsidP="001234AE">
      <w:pPr>
        <w:pStyle w:val="Heading2"/>
        <w:jc w:val="both"/>
        <w:rPr>
          <w:rFonts w:asciiTheme="minorHAnsi" w:hAnsiTheme="minorHAnsi"/>
          <w:b/>
          <w:bCs/>
        </w:rPr>
      </w:pPr>
    </w:p>
    <w:p w14:paraId="569B22A2" w14:textId="77777777" w:rsidR="00DA6A80" w:rsidRPr="004335E9" w:rsidRDefault="003C0ADB" w:rsidP="001234AE">
      <w:pPr>
        <w:pStyle w:val="Heading2"/>
        <w:jc w:val="both"/>
        <w:rPr>
          <w:rFonts w:asciiTheme="minorHAnsi" w:hAnsiTheme="minorHAnsi"/>
        </w:rPr>
      </w:pPr>
      <w:r w:rsidRPr="004335E9">
        <w:rPr>
          <w:rFonts w:asciiTheme="minorHAnsi" w:hAnsiTheme="minorHAnsi"/>
          <w:b/>
          <w:bCs/>
          <w:noProof/>
        </w:rPr>
        <w:drawing>
          <wp:inline distT="0" distB="0" distL="0" distR="0" wp14:anchorId="0AF58588" wp14:editId="36A29020">
            <wp:extent cx="3703320" cy="5532568"/>
            <wp:effectExtent l="0" t="0" r="5080" b="5080"/>
            <wp:docPr id="1311933621" name="Picture 1" descr="A graph of a number of back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933621" name="Picture 1" descr="A graph of a number of backers&#10;&#10;Description automatically generated"/>
                    <pic:cNvPicPr/>
                  </pic:nvPicPr>
                  <pic:blipFill>
                    <a:blip r:embed="rId14"/>
                    <a:stretch>
                      <a:fillRect/>
                    </a:stretch>
                  </pic:blipFill>
                  <pic:spPr>
                    <a:xfrm>
                      <a:off x="0" y="0"/>
                      <a:ext cx="3703320" cy="5532568"/>
                    </a:xfrm>
                    <a:prstGeom prst="rect">
                      <a:avLst/>
                    </a:prstGeom>
                  </pic:spPr>
                </pic:pic>
              </a:graphicData>
            </a:graphic>
          </wp:inline>
        </w:drawing>
      </w:r>
    </w:p>
    <w:p w14:paraId="29D2E450" w14:textId="303E6902" w:rsidR="00AE2EF8" w:rsidRPr="004335E9" w:rsidRDefault="00DA6A80" w:rsidP="001234AE">
      <w:pPr>
        <w:pStyle w:val="Caption"/>
        <w:jc w:val="both"/>
        <w:rPr>
          <w:b/>
          <w:bCs/>
        </w:rPr>
      </w:pPr>
      <w:r w:rsidRPr="004335E9">
        <w:t xml:space="preserve">Figure </w:t>
      </w:r>
      <w:fldSimple w:instr=" SEQ Figure \* ARABIC ">
        <w:r w:rsidRPr="004335E9">
          <w:rPr>
            <w:noProof/>
          </w:rPr>
          <w:t>5</w:t>
        </w:r>
      </w:fldSimple>
      <w:r w:rsidRPr="004335E9">
        <w:t>. Final campaign state by number of backers and funding goal</w:t>
      </w:r>
    </w:p>
    <w:p w14:paraId="07ACEDDC" w14:textId="6EC34687" w:rsidR="00764BF2" w:rsidRPr="00764BF2" w:rsidRDefault="00DA6A80" w:rsidP="00764BF2">
      <w:pPr>
        <w:jc w:val="both"/>
      </w:pPr>
      <w:r w:rsidRPr="004335E9">
        <w:t xml:space="preserve">Successful campaigns have more backers and smaller funding goals, while failed campaigns have fewer backer and large to extremely large finding goals (Fig. 5). This is intuitively logical as large goals may dissuade backers due to a perception of unattainability leading to failure. </w:t>
      </w:r>
    </w:p>
    <w:p w14:paraId="3F605C57" w14:textId="77777777" w:rsidR="00764BF2" w:rsidRDefault="00764BF2" w:rsidP="001234AE">
      <w:pPr>
        <w:pStyle w:val="Heading2"/>
        <w:jc w:val="both"/>
        <w:rPr>
          <w:rFonts w:asciiTheme="minorHAnsi" w:hAnsiTheme="minorHAnsi"/>
          <w:b/>
          <w:bCs/>
        </w:rPr>
      </w:pPr>
    </w:p>
    <w:p w14:paraId="4762AB0F" w14:textId="538155BF" w:rsidR="00BF130B" w:rsidRPr="00764BF2" w:rsidRDefault="00764BF2" w:rsidP="001234AE">
      <w:pPr>
        <w:pStyle w:val="Heading2"/>
        <w:jc w:val="both"/>
        <w:rPr>
          <w:rFonts w:asciiTheme="minorHAnsi" w:hAnsiTheme="minorHAnsi"/>
          <w:b/>
          <w:bCs/>
          <w:color w:val="0070C0"/>
        </w:rPr>
      </w:pPr>
      <w:r w:rsidRPr="00764BF2">
        <w:rPr>
          <w:rFonts w:asciiTheme="minorHAnsi" w:hAnsiTheme="minorHAnsi"/>
          <w:b/>
          <w:bCs/>
          <w:color w:val="0070C0"/>
        </w:rPr>
        <w:t>MODELING TECHNIQUES &amp; EVALUATION</w:t>
      </w:r>
    </w:p>
    <w:p w14:paraId="70A9BCBC" w14:textId="609850F0" w:rsidR="00581AE3" w:rsidRPr="004335E9" w:rsidRDefault="00581AE3" w:rsidP="001234AE">
      <w:pPr>
        <w:ind w:left="720"/>
        <w:jc w:val="both"/>
        <w:rPr>
          <w:rFonts w:cs="Arial"/>
          <w:i/>
          <w:iCs/>
        </w:rPr>
      </w:pPr>
      <w:r w:rsidRPr="004335E9">
        <w:rPr>
          <w:rFonts w:cs="Arial"/>
        </w:rPr>
        <w:t xml:space="preserve">- </w:t>
      </w:r>
      <w:r w:rsidRPr="004335E9">
        <w:rPr>
          <w:rFonts w:cs="Arial"/>
          <w:i/>
          <w:iCs/>
        </w:rPr>
        <w:t>How did you select and determine the correct model to answer your question?</w:t>
      </w:r>
    </w:p>
    <w:p w14:paraId="0A9643D0" w14:textId="1BD0758F" w:rsidR="005A1A95" w:rsidRPr="004335E9" w:rsidRDefault="00BF130B" w:rsidP="001234AE">
      <w:pPr>
        <w:ind w:left="720"/>
        <w:jc w:val="both"/>
        <w:rPr>
          <w:rFonts w:cs="Arial"/>
          <w:i/>
          <w:iCs/>
        </w:rPr>
      </w:pPr>
      <w:r w:rsidRPr="004335E9">
        <w:rPr>
          <w:rFonts w:cs="Arial"/>
          <w:i/>
          <w:iCs/>
        </w:rPr>
        <w:lastRenderedPageBreak/>
        <w:t xml:space="preserve"> - Build Models</w:t>
      </w:r>
      <w:r w:rsidR="00F21E81" w:rsidRPr="004335E9">
        <w:rPr>
          <w:rFonts w:cs="Arial"/>
          <w:i/>
          <w:iCs/>
        </w:rPr>
        <w:t xml:space="preserve">; </w:t>
      </w:r>
      <w:r w:rsidRPr="004335E9">
        <w:rPr>
          <w:rFonts w:cs="Arial"/>
          <w:i/>
          <w:iCs/>
        </w:rPr>
        <w:t xml:space="preserve">Analyze/ Evaluate Models using </w:t>
      </w:r>
      <w:r w:rsidR="004123AA" w:rsidRPr="004335E9">
        <w:rPr>
          <w:rFonts w:cs="Arial"/>
          <w:i/>
          <w:iCs/>
        </w:rPr>
        <w:t>e</w:t>
      </w:r>
      <w:r w:rsidRPr="004335E9">
        <w:rPr>
          <w:rFonts w:cs="Arial"/>
          <w:i/>
          <w:iCs/>
        </w:rPr>
        <w:t xml:space="preserve">valuation </w:t>
      </w:r>
      <w:r w:rsidR="004123AA" w:rsidRPr="004335E9">
        <w:rPr>
          <w:rFonts w:cs="Arial"/>
          <w:i/>
          <w:iCs/>
        </w:rPr>
        <w:t>m</w:t>
      </w:r>
      <w:r w:rsidRPr="004335E9">
        <w:rPr>
          <w:rFonts w:cs="Arial"/>
          <w:i/>
          <w:iCs/>
        </w:rPr>
        <w:t>etrics?</w:t>
      </w:r>
    </w:p>
    <w:p w14:paraId="50D47323" w14:textId="77777777" w:rsidR="007F59C2" w:rsidRPr="004335E9" w:rsidRDefault="007F59C2" w:rsidP="001234AE">
      <w:pPr>
        <w:ind w:left="720"/>
        <w:jc w:val="both"/>
        <w:rPr>
          <w:rFonts w:cs="Arial"/>
        </w:rPr>
      </w:pPr>
    </w:p>
    <w:p w14:paraId="40C8906B" w14:textId="568F69C0" w:rsidR="007F59C2" w:rsidRPr="004335E9" w:rsidRDefault="007F59C2" w:rsidP="001234AE">
      <w:pPr>
        <w:jc w:val="both"/>
        <w:rPr>
          <w:b/>
          <w:bCs/>
        </w:rPr>
      </w:pPr>
      <w:r w:rsidRPr="004335E9">
        <w:rPr>
          <w:b/>
          <w:bCs/>
        </w:rPr>
        <w:t>Logistic Regression</w:t>
      </w:r>
    </w:p>
    <w:p w14:paraId="49F000A3" w14:textId="2D8B0013" w:rsidR="00F21E81" w:rsidRPr="004335E9" w:rsidRDefault="00F21E81" w:rsidP="001234AE">
      <w:pPr>
        <w:jc w:val="both"/>
        <w:rPr>
          <w:b/>
          <w:bCs/>
        </w:rPr>
      </w:pPr>
      <w:r w:rsidRPr="004335E9">
        <w:rPr>
          <w:rFonts w:eastAsia="Roboto"/>
        </w:rPr>
        <w:t>To further determine if we can accurately predict the success or failure of a Kickstarter campaign, a logistic regression model was built.</w:t>
      </w:r>
    </w:p>
    <w:p w14:paraId="0ED7629E" w14:textId="70B390E3" w:rsidR="00F21E81" w:rsidRPr="004335E9" w:rsidRDefault="00F21E81" w:rsidP="001234AE">
      <w:pPr>
        <w:jc w:val="both"/>
      </w:pPr>
      <w:r w:rsidRPr="004335E9">
        <w:t xml:space="preserve">This model uses three predictors, </w:t>
      </w:r>
      <w:r w:rsidRPr="004335E9">
        <w:rPr>
          <w:b/>
          <w:bCs/>
        </w:rPr>
        <w:t>backers</w:t>
      </w:r>
      <w:r w:rsidRPr="004335E9">
        <w:t xml:space="preserve">, </w:t>
      </w:r>
      <w:proofErr w:type="spellStart"/>
      <w:r w:rsidRPr="004335E9">
        <w:rPr>
          <w:b/>
          <w:bCs/>
        </w:rPr>
        <w:t>usd_pledged_real</w:t>
      </w:r>
      <w:proofErr w:type="spellEnd"/>
      <w:r w:rsidRPr="004335E9">
        <w:t xml:space="preserve">, and </w:t>
      </w:r>
      <w:proofErr w:type="spellStart"/>
      <w:r w:rsidRPr="004335E9">
        <w:rPr>
          <w:b/>
          <w:bCs/>
        </w:rPr>
        <w:t>main_category</w:t>
      </w:r>
      <w:proofErr w:type="spellEnd"/>
      <w:r w:rsidRPr="004335E9">
        <w:rPr>
          <w:b/>
          <w:bCs/>
        </w:rPr>
        <w:t xml:space="preserve">, </w:t>
      </w:r>
      <w:r w:rsidRPr="004335E9">
        <w:t xml:space="preserve">for its prediction. The dataset was split into a training set (70%) and a testing set (30%) using the </w:t>
      </w:r>
      <w:proofErr w:type="spellStart"/>
      <w:r w:rsidRPr="004335E9">
        <w:rPr>
          <w:b/>
          <w:bCs/>
          <w:i/>
          <w:iCs/>
        </w:rPr>
        <w:t>train_test_</w:t>
      </w:r>
      <w:proofErr w:type="gramStart"/>
      <w:r w:rsidRPr="004335E9">
        <w:rPr>
          <w:b/>
          <w:bCs/>
          <w:i/>
          <w:iCs/>
        </w:rPr>
        <w:t>split</w:t>
      </w:r>
      <w:proofErr w:type="spellEnd"/>
      <w:r w:rsidRPr="004335E9">
        <w:rPr>
          <w:b/>
          <w:bCs/>
          <w:i/>
          <w:iCs/>
        </w:rPr>
        <w:t>(</w:t>
      </w:r>
      <w:proofErr w:type="gramEnd"/>
      <w:r w:rsidRPr="004335E9">
        <w:rPr>
          <w:b/>
          <w:bCs/>
          <w:i/>
          <w:iCs/>
        </w:rPr>
        <w:t>)</w:t>
      </w:r>
      <w:r w:rsidRPr="004335E9">
        <w:t xml:space="preserve"> function. The model’s summary can be observed and further insights stated below:</w:t>
      </w:r>
    </w:p>
    <w:p w14:paraId="7075E007" w14:textId="7D0404FB" w:rsidR="00F21E81" w:rsidRPr="004335E9" w:rsidRDefault="00F21E81" w:rsidP="001234AE">
      <w:pPr>
        <w:jc w:val="both"/>
      </w:pPr>
      <w:r w:rsidRPr="004335E9">
        <w:rPr>
          <w:noProof/>
        </w:rPr>
        <w:drawing>
          <wp:inline distT="0" distB="0" distL="0" distR="0" wp14:anchorId="1E3FFEBB" wp14:editId="2F65EA42">
            <wp:extent cx="4472305" cy="4564380"/>
            <wp:effectExtent l="0" t="0" r="4445" b="7620"/>
            <wp:docPr id="206172809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28097" name="Picture 1" descr="A screenshot of a computer screen&#10;&#10;Description automatically generated"/>
                    <pic:cNvPicPr/>
                  </pic:nvPicPr>
                  <pic:blipFill rotWithShape="1">
                    <a:blip r:embed="rId15">
                      <a:extLst>
                        <a:ext uri="{28A0092B-C50C-407E-A947-70E740481C1C}">
                          <a14:useLocalDpi xmlns:a14="http://schemas.microsoft.com/office/drawing/2010/main" val="0"/>
                        </a:ext>
                      </a:extLst>
                    </a:blip>
                    <a:srcRect t="1371" b="12613"/>
                    <a:stretch/>
                  </pic:blipFill>
                  <pic:spPr bwMode="auto">
                    <a:xfrm>
                      <a:off x="0" y="0"/>
                      <a:ext cx="4472305" cy="4564380"/>
                    </a:xfrm>
                    <a:prstGeom prst="rect">
                      <a:avLst/>
                    </a:prstGeom>
                    <a:ln>
                      <a:noFill/>
                    </a:ln>
                    <a:extLst>
                      <a:ext uri="{53640926-AAD7-44D8-BBD7-CCE9431645EC}">
                        <a14:shadowObscured xmlns:a14="http://schemas.microsoft.com/office/drawing/2010/main"/>
                      </a:ext>
                    </a:extLst>
                  </pic:spPr>
                </pic:pic>
              </a:graphicData>
            </a:graphic>
          </wp:inline>
        </w:drawing>
      </w:r>
    </w:p>
    <w:p w14:paraId="204D3AF8" w14:textId="222F2EDE" w:rsidR="00F21E81" w:rsidRPr="004335E9" w:rsidRDefault="00F21E81" w:rsidP="001234AE">
      <w:pPr>
        <w:pStyle w:val="Caption"/>
        <w:ind w:left="720" w:firstLine="720"/>
        <w:jc w:val="both"/>
        <w:rPr>
          <w:b/>
          <w:bCs/>
        </w:rPr>
      </w:pPr>
      <w:r w:rsidRPr="004335E9">
        <w:t>Figure 7. Logistic Regression Model Summary</w:t>
      </w:r>
    </w:p>
    <w:p w14:paraId="77EF1253" w14:textId="77777777" w:rsidR="00F21E81" w:rsidRPr="004335E9" w:rsidRDefault="00F21E81" w:rsidP="001234AE">
      <w:pPr>
        <w:jc w:val="both"/>
      </w:pPr>
    </w:p>
    <w:p w14:paraId="299EEC92" w14:textId="77777777" w:rsidR="00F21E81" w:rsidRPr="004335E9" w:rsidRDefault="00F21E81" w:rsidP="00764BF2">
      <w:pPr>
        <w:numPr>
          <w:ilvl w:val="0"/>
          <w:numId w:val="20"/>
        </w:numPr>
      </w:pPr>
      <w:r w:rsidRPr="004335E9">
        <w:rPr>
          <w:b/>
          <w:bCs/>
        </w:rPr>
        <w:t>Test set accuracy:</w:t>
      </w:r>
      <w:r w:rsidRPr="004335E9">
        <w:t xml:space="preserve"> 82.41%</w:t>
      </w:r>
    </w:p>
    <w:p w14:paraId="50E65E9A" w14:textId="1BA7EF5F" w:rsidR="00F21E81" w:rsidRPr="004335E9" w:rsidRDefault="00F21E81" w:rsidP="00764BF2">
      <w:pPr>
        <w:numPr>
          <w:ilvl w:val="0"/>
          <w:numId w:val="20"/>
        </w:numPr>
      </w:pPr>
      <w:r w:rsidRPr="004335E9">
        <w:rPr>
          <w:b/>
          <w:bCs/>
        </w:rPr>
        <w:lastRenderedPageBreak/>
        <w:t>Train</w:t>
      </w:r>
      <w:r w:rsidR="00764BF2">
        <w:rPr>
          <w:b/>
          <w:bCs/>
        </w:rPr>
        <w:t xml:space="preserve"> </w:t>
      </w:r>
      <w:r w:rsidRPr="004335E9">
        <w:rPr>
          <w:b/>
          <w:bCs/>
        </w:rPr>
        <w:t>set accuracy:</w:t>
      </w:r>
      <w:r w:rsidRPr="004335E9">
        <w:t xml:space="preserve"> 82.16%</w:t>
      </w:r>
      <w:r w:rsidRPr="004335E9">
        <w:br/>
      </w:r>
    </w:p>
    <w:p w14:paraId="30C81150" w14:textId="77777777" w:rsidR="00F21E81" w:rsidRPr="004335E9" w:rsidRDefault="00F21E81" w:rsidP="001234AE">
      <w:pPr>
        <w:jc w:val="both"/>
      </w:pPr>
      <w:r w:rsidRPr="004335E9">
        <w:t>The similarity in accuracy for both test and train sets indicates that the model generalizes well to unseen data.</w:t>
      </w:r>
    </w:p>
    <w:p w14:paraId="064CFBF7" w14:textId="77777777" w:rsidR="00F21E81" w:rsidRPr="004335E9" w:rsidRDefault="00F21E81" w:rsidP="001234AE">
      <w:pPr>
        <w:jc w:val="both"/>
      </w:pPr>
    </w:p>
    <w:p w14:paraId="526AD44C" w14:textId="77777777" w:rsidR="00F21E81" w:rsidRPr="004335E9" w:rsidRDefault="00F21E81" w:rsidP="001234AE">
      <w:pPr>
        <w:jc w:val="both"/>
      </w:pPr>
      <w:r w:rsidRPr="004335E9">
        <w:t xml:space="preserve">From this model it is observed that: </w:t>
      </w:r>
    </w:p>
    <w:p w14:paraId="675F4FD5" w14:textId="77777777" w:rsidR="00F21E81" w:rsidRPr="004335E9" w:rsidRDefault="00F21E81" w:rsidP="001234AE">
      <w:pPr>
        <w:numPr>
          <w:ilvl w:val="0"/>
          <w:numId w:val="21"/>
        </w:numPr>
        <w:jc w:val="both"/>
      </w:pPr>
      <w:r w:rsidRPr="004335E9">
        <w:rPr>
          <w:b/>
          <w:bCs/>
        </w:rPr>
        <w:t>Backers (Coefficient = 0.024616; Odds Ratio = 1.0249):</w:t>
      </w:r>
      <w:r w:rsidRPr="004335E9">
        <w:t xml:space="preserve"> </w:t>
      </w:r>
    </w:p>
    <w:p w14:paraId="4E86919E" w14:textId="31168996" w:rsidR="00F21E81" w:rsidRPr="004335E9" w:rsidRDefault="00F21E81" w:rsidP="001234AE">
      <w:pPr>
        <w:numPr>
          <w:ilvl w:val="1"/>
          <w:numId w:val="21"/>
        </w:numPr>
        <w:jc w:val="both"/>
      </w:pPr>
      <w:r w:rsidRPr="004335E9">
        <w:t xml:space="preserve">Each unit </w:t>
      </w:r>
      <w:proofErr w:type="gramStart"/>
      <w:r w:rsidRPr="004335E9">
        <w:t>increase</w:t>
      </w:r>
      <w:proofErr w:type="gramEnd"/>
      <w:r w:rsidRPr="004335E9">
        <w:t xml:space="preserve"> in backers (i.e. each additional backer), the </w:t>
      </w:r>
      <w:proofErr w:type="gramStart"/>
      <w:r w:rsidRPr="004335E9">
        <w:rPr>
          <w:b/>
          <w:bCs/>
        </w:rPr>
        <w:t>odds</w:t>
      </w:r>
      <w:proofErr w:type="gramEnd"/>
      <w:r w:rsidRPr="004335E9">
        <w:rPr>
          <w:b/>
          <w:bCs/>
        </w:rPr>
        <w:t xml:space="preserve"> of success</w:t>
      </w:r>
      <w:r w:rsidRPr="004335E9">
        <w:t xml:space="preserve"> increases by a factor of approximately 1.03. Therefore, for each additional backer a project has, its likelihood of success increases.</w:t>
      </w:r>
    </w:p>
    <w:p w14:paraId="1B8D422D" w14:textId="77777777" w:rsidR="00F21E81" w:rsidRPr="004335E9" w:rsidRDefault="00F21E81" w:rsidP="001234AE">
      <w:pPr>
        <w:numPr>
          <w:ilvl w:val="0"/>
          <w:numId w:val="21"/>
        </w:numPr>
        <w:jc w:val="both"/>
      </w:pPr>
      <w:r w:rsidRPr="004335E9">
        <w:rPr>
          <w:b/>
          <w:bCs/>
        </w:rPr>
        <w:t>USD Pledged (Coefficient = 0.000042; Odds Ratio = 1.00004):</w:t>
      </w:r>
      <w:r w:rsidRPr="004335E9">
        <w:t xml:space="preserve"> </w:t>
      </w:r>
    </w:p>
    <w:p w14:paraId="153081C8" w14:textId="77777777" w:rsidR="00F21E81" w:rsidRPr="004335E9" w:rsidRDefault="00F21E81" w:rsidP="001234AE">
      <w:pPr>
        <w:numPr>
          <w:ilvl w:val="1"/>
          <w:numId w:val="21"/>
        </w:numPr>
        <w:jc w:val="both"/>
      </w:pPr>
      <w:r w:rsidRPr="004335E9">
        <w:t>Although the effect of this feature is small, a 1 unit increase in pledged funds has a positive effect on success likelihood, as it increases the odds of success by a factor of 1.</w:t>
      </w:r>
    </w:p>
    <w:p w14:paraId="00EF8970" w14:textId="77777777" w:rsidR="00F21E81" w:rsidRPr="004335E9" w:rsidRDefault="00F21E81" w:rsidP="001234AE">
      <w:pPr>
        <w:numPr>
          <w:ilvl w:val="0"/>
          <w:numId w:val="21"/>
        </w:numPr>
        <w:jc w:val="both"/>
      </w:pPr>
      <w:r w:rsidRPr="004335E9">
        <w:rPr>
          <w:b/>
          <w:bCs/>
        </w:rPr>
        <w:t>Main Categories:</w:t>
      </w:r>
    </w:p>
    <w:p w14:paraId="00782E83" w14:textId="4E0099EE" w:rsidR="00F21E81" w:rsidRPr="004335E9" w:rsidRDefault="00F21E81" w:rsidP="001234AE">
      <w:pPr>
        <w:numPr>
          <w:ilvl w:val="1"/>
          <w:numId w:val="21"/>
        </w:numPr>
        <w:jc w:val="both"/>
      </w:pPr>
      <w:r w:rsidRPr="004335E9">
        <w:t>This model uses the “Art” category as the baseline for comparison. From the summary:</w:t>
      </w:r>
    </w:p>
    <w:p w14:paraId="1D9CFA23" w14:textId="77777777" w:rsidR="00F21E81" w:rsidRPr="004335E9" w:rsidRDefault="00F21E81" w:rsidP="001234AE">
      <w:pPr>
        <w:numPr>
          <w:ilvl w:val="2"/>
          <w:numId w:val="21"/>
        </w:numPr>
        <w:jc w:val="both"/>
      </w:pPr>
      <w:r w:rsidRPr="004335E9">
        <w:t>Categories such as</w:t>
      </w:r>
      <w:r w:rsidRPr="004335E9">
        <w:rPr>
          <w:b/>
          <w:bCs/>
        </w:rPr>
        <w:t xml:space="preserve"> Comics, Dance, Music, Film and Video and Theater,</w:t>
      </w:r>
      <w:r w:rsidRPr="004335E9">
        <w:t xml:space="preserve"> have positive coefficients and odds ratios greater than 0, meaning that campaigns in these categories are more likely to succeed compared to campaigns in the </w:t>
      </w:r>
      <w:r w:rsidRPr="004335E9">
        <w:rPr>
          <w:b/>
          <w:bCs/>
        </w:rPr>
        <w:t>Art</w:t>
      </w:r>
      <w:r w:rsidRPr="004335E9">
        <w:t xml:space="preserve"> category. For example, campaigns in the </w:t>
      </w:r>
      <w:r w:rsidRPr="004335E9">
        <w:rPr>
          <w:b/>
          <w:bCs/>
        </w:rPr>
        <w:t>Theater</w:t>
      </w:r>
      <w:r w:rsidRPr="004335E9">
        <w:t xml:space="preserve"> category </w:t>
      </w:r>
      <w:proofErr w:type="gramStart"/>
      <w:r w:rsidRPr="004335E9">
        <w:t>increases</w:t>
      </w:r>
      <w:proofErr w:type="gramEnd"/>
      <w:r w:rsidRPr="004335E9">
        <w:t xml:space="preserve"> the odds of success by a factor of 2.89 when compared to those in the </w:t>
      </w:r>
      <w:r w:rsidRPr="004335E9">
        <w:rPr>
          <w:b/>
          <w:bCs/>
        </w:rPr>
        <w:t>Art</w:t>
      </w:r>
      <w:r w:rsidRPr="004335E9">
        <w:t xml:space="preserve"> category.</w:t>
      </w:r>
    </w:p>
    <w:p w14:paraId="2A34C593" w14:textId="77777777" w:rsidR="00F21E81" w:rsidRPr="004335E9" w:rsidRDefault="00F21E81" w:rsidP="001234AE">
      <w:pPr>
        <w:numPr>
          <w:ilvl w:val="2"/>
          <w:numId w:val="21"/>
        </w:numPr>
        <w:jc w:val="both"/>
      </w:pPr>
      <w:r w:rsidRPr="004335E9">
        <w:t>Categories like</w:t>
      </w:r>
      <w:r w:rsidRPr="004335E9">
        <w:rPr>
          <w:b/>
          <w:bCs/>
        </w:rPr>
        <w:t xml:space="preserve"> Crafts, Fashion, Technology, Games, and Food</w:t>
      </w:r>
      <w:r w:rsidRPr="004335E9">
        <w:t xml:space="preserve"> have negative coefficients, indicating that campaigns in these categories have a </w:t>
      </w:r>
      <w:proofErr w:type="gramStart"/>
      <w:r w:rsidRPr="004335E9">
        <w:t>lower odds of success</w:t>
      </w:r>
      <w:proofErr w:type="gramEnd"/>
      <w:r w:rsidRPr="004335E9">
        <w:t xml:space="preserve"> when compared to the baseline category, </w:t>
      </w:r>
      <w:r w:rsidRPr="004335E9">
        <w:rPr>
          <w:b/>
          <w:bCs/>
        </w:rPr>
        <w:t>Art</w:t>
      </w:r>
      <w:r w:rsidRPr="004335E9">
        <w:t xml:space="preserve">. For example, projects considered within the </w:t>
      </w:r>
      <w:r w:rsidRPr="004335E9">
        <w:rPr>
          <w:b/>
          <w:bCs/>
        </w:rPr>
        <w:t>Games</w:t>
      </w:r>
      <w:r w:rsidRPr="004335E9">
        <w:t xml:space="preserve"> category are less likely to be successful than those in the </w:t>
      </w:r>
      <w:r w:rsidRPr="004335E9">
        <w:rPr>
          <w:b/>
          <w:bCs/>
        </w:rPr>
        <w:t>Art</w:t>
      </w:r>
      <w:r w:rsidRPr="004335E9">
        <w:t xml:space="preserve"> category as </w:t>
      </w:r>
      <w:proofErr w:type="gramStart"/>
      <w:r w:rsidRPr="004335E9">
        <w:t>it</w:t>
      </w:r>
      <w:proofErr w:type="gramEnd"/>
      <w:r w:rsidRPr="004335E9">
        <w:t xml:space="preserve"> odds ratio is approximately 0.3397.</w:t>
      </w:r>
    </w:p>
    <w:p w14:paraId="458C7414" w14:textId="5DE20231" w:rsidR="00F21E81" w:rsidRPr="004335E9" w:rsidRDefault="00F21E81" w:rsidP="001234AE">
      <w:pPr>
        <w:jc w:val="both"/>
        <w:rPr>
          <w:b/>
          <w:bCs/>
        </w:rPr>
      </w:pPr>
      <w:r w:rsidRPr="004335E9">
        <w:rPr>
          <w:noProof/>
        </w:rPr>
        <w:lastRenderedPageBreak/>
        <w:drawing>
          <wp:anchor distT="0" distB="0" distL="114300" distR="114300" simplePos="0" relativeHeight="251673600" behindDoc="0" locked="0" layoutInCell="1" allowOverlap="1" wp14:anchorId="79A0A7CA" wp14:editId="02110A31">
            <wp:simplePos x="0" y="0"/>
            <wp:positionH relativeFrom="margin">
              <wp:align>center</wp:align>
            </wp:positionH>
            <wp:positionV relativeFrom="margin">
              <wp:posOffset>-431165</wp:posOffset>
            </wp:positionV>
            <wp:extent cx="4747260" cy="1970405"/>
            <wp:effectExtent l="0" t="0" r="0" b="0"/>
            <wp:wrapSquare wrapText="bothSides"/>
            <wp:docPr id="2055225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2256" name="Picture 1" descr="A screenshot of a computer scree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747260" cy="1970405"/>
                    </a:xfrm>
                    <a:prstGeom prst="rect">
                      <a:avLst/>
                    </a:prstGeom>
                  </pic:spPr>
                </pic:pic>
              </a:graphicData>
            </a:graphic>
          </wp:anchor>
        </w:drawing>
      </w:r>
      <w:r w:rsidRPr="004335E9">
        <w:t xml:space="preserve"> </w:t>
      </w:r>
    </w:p>
    <w:p w14:paraId="384DF307" w14:textId="56DB8587" w:rsidR="00F21E81" w:rsidRPr="004335E9" w:rsidRDefault="00F21E81" w:rsidP="001234AE">
      <w:pPr>
        <w:jc w:val="both"/>
        <w:rPr>
          <w:b/>
          <w:bCs/>
        </w:rPr>
      </w:pPr>
    </w:p>
    <w:p w14:paraId="217127EA" w14:textId="77777777" w:rsidR="00F21E81" w:rsidRPr="004335E9" w:rsidRDefault="00F21E81" w:rsidP="001234AE">
      <w:pPr>
        <w:jc w:val="both"/>
        <w:rPr>
          <w:b/>
          <w:bCs/>
        </w:rPr>
      </w:pPr>
    </w:p>
    <w:p w14:paraId="0D1503B8" w14:textId="77777777" w:rsidR="00F21E81" w:rsidRPr="004335E9" w:rsidRDefault="00F21E81" w:rsidP="001234AE">
      <w:pPr>
        <w:jc w:val="both"/>
        <w:rPr>
          <w:b/>
          <w:bCs/>
        </w:rPr>
      </w:pPr>
    </w:p>
    <w:p w14:paraId="7A3C56CC" w14:textId="77777777" w:rsidR="00F21E81" w:rsidRPr="004335E9" w:rsidRDefault="00F21E81" w:rsidP="001234AE">
      <w:pPr>
        <w:jc w:val="both"/>
        <w:rPr>
          <w:b/>
          <w:bCs/>
        </w:rPr>
      </w:pPr>
    </w:p>
    <w:p w14:paraId="347F8EE7" w14:textId="523872DD" w:rsidR="00F21E81" w:rsidRPr="004335E9" w:rsidRDefault="00F21E81" w:rsidP="001234AE">
      <w:pPr>
        <w:pStyle w:val="Caption"/>
        <w:jc w:val="both"/>
        <w:rPr>
          <w:b/>
          <w:bCs/>
        </w:rPr>
      </w:pPr>
      <w:r w:rsidRPr="004335E9">
        <w:t xml:space="preserve">Figure 8. Classification Report of Logistic Regression Model </w:t>
      </w:r>
    </w:p>
    <w:p w14:paraId="6608954D" w14:textId="2F3AD7C9" w:rsidR="00F21E81" w:rsidRPr="004335E9" w:rsidRDefault="00F21E81" w:rsidP="001234AE">
      <w:pPr>
        <w:jc w:val="both"/>
        <w:rPr>
          <w:b/>
          <w:bCs/>
        </w:rPr>
      </w:pPr>
    </w:p>
    <w:p w14:paraId="72548F26" w14:textId="6D3CF734" w:rsidR="00F21E81" w:rsidRPr="004335E9" w:rsidRDefault="00F21E81" w:rsidP="001234AE">
      <w:pPr>
        <w:jc w:val="both"/>
        <w:rPr>
          <w:b/>
          <w:bCs/>
        </w:rPr>
      </w:pPr>
      <w:r w:rsidRPr="004335E9">
        <w:rPr>
          <w:b/>
          <w:bCs/>
        </w:rPr>
        <w:t xml:space="preserve">From the confusion matrix, </w:t>
      </w:r>
      <w:r w:rsidR="00264494" w:rsidRPr="004335E9">
        <w:rPr>
          <w:b/>
          <w:bCs/>
        </w:rPr>
        <w:t xml:space="preserve">the False Positive Rate (FPR) and False Negative Rate (FNR) </w:t>
      </w:r>
      <w:r w:rsidRPr="004335E9">
        <w:rPr>
          <w:b/>
          <w:bCs/>
        </w:rPr>
        <w:t>can be derived and evaluated.</w:t>
      </w:r>
    </w:p>
    <w:p w14:paraId="1963791A" w14:textId="76BA8398" w:rsidR="00F21E81" w:rsidRPr="004335E9" w:rsidRDefault="00264494" w:rsidP="001234AE">
      <w:pPr>
        <w:jc w:val="both"/>
        <w:rPr>
          <w:b/>
          <w:bCs/>
        </w:rPr>
      </w:pPr>
      <w:r w:rsidRPr="004335E9">
        <w:rPr>
          <w:noProof/>
        </w:rPr>
        <w:drawing>
          <wp:inline distT="0" distB="0" distL="0" distR="0" wp14:anchorId="063E4DE7" wp14:editId="1BCA019F">
            <wp:extent cx="3879850" cy="3116580"/>
            <wp:effectExtent l="0" t="0" r="6350" b="7620"/>
            <wp:docPr id="527216723" name="Picture 1" descr="A colorful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216723" name="Picture 1" descr="A colorful squares with number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9850" cy="3116580"/>
                    </a:xfrm>
                    <a:prstGeom prst="rect">
                      <a:avLst/>
                    </a:prstGeom>
                    <a:noFill/>
                    <a:ln>
                      <a:noFill/>
                    </a:ln>
                  </pic:spPr>
                </pic:pic>
              </a:graphicData>
            </a:graphic>
          </wp:inline>
        </w:drawing>
      </w:r>
    </w:p>
    <w:p w14:paraId="562579B2" w14:textId="47CDE4FF" w:rsidR="00264494" w:rsidRPr="004335E9" w:rsidRDefault="00264494" w:rsidP="001234AE">
      <w:pPr>
        <w:pStyle w:val="Caption"/>
        <w:ind w:firstLine="720"/>
        <w:jc w:val="both"/>
        <w:rPr>
          <w:b/>
          <w:bCs/>
        </w:rPr>
      </w:pPr>
      <w:r w:rsidRPr="004335E9">
        <w:t xml:space="preserve">Figure 9. Confusion Matrix of Logit Model </w:t>
      </w:r>
    </w:p>
    <w:p w14:paraId="18298FA6" w14:textId="2AB2673B" w:rsidR="00F21E81" w:rsidRPr="004335E9" w:rsidRDefault="00F21E81" w:rsidP="001234AE">
      <w:pPr>
        <w:jc w:val="both"/>
        <w:rPr>
          <w:b/>
          <w:bCs/>
        </w:rPr>
      </w:pPr>
    </w:p>
    <w:p w14:paraId="0D78856F" w14:textId="47ED2276" w:rsidR="00F21E81" w:rsidRPr="004335E9" w:rsidRDefault="00264494" w:rsidP="001234AE">
      <w:pPr>
        <w:jc w:val="both"/>
        <w:rPr>
          <w:b/>
          <w:bCs/>
        </w:rPr>
      </w:pPr>
      <w:r w:rsidRPr="004335E9">
        <w:rPr>
          <w:noProof/>
        </w:rPr>
        <w:drawing>
          <wp:anchor distT="0" distB="0" distL="114300" distR="114300" simplePos="0" relativeHeight="251674624" behindDoc="1" locked="0" layoutInCell="1" allowOverlap="1" wp14:anchorId="5AFBCC04" wp14:editId="532B1AE7">
            <wp:simplePos x="0" y="0"/>
            <wp:positionH relativeFrom="margin">
              <wp:align>center</wp:align>
            </wp:positionH>
            <wp:positionV relativeFrom="margin">
              <wp:posOffset>6545580</wp:posOffset>
            </wp:positionV>
            <wp:extent cx="3091815" cy="483870"/>
            <wp:effectExtent l="0" t="0" r="0" b="0"/>
            <wp:wrapTight wrapText="bothSides">
              <wp:wrapPolygon edited="0">
                <wp:start x="0" y="0"/>
                <wp:lineTo x="0" y="20409"/>
                <wp:lineTo x="21427" y="20409"/>
                <wp:lineTo x="21427" y="0"/>
                <wp:lineTo x="0" y="0"/>
              </wp:wrapPolygon>
            </wp:wrapTight>
            <wp:docPr id="569580565" name="Picture 1" descr="A close-up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580565" name="Picture 1" descr="A close-up of whit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091815" cy="483870"/>
                    </a:xfrm>
                    <a:prstGeom prst="rect">
                      <a:avLst/>
                    </a:prstGeom>
                  </pic:spPr>
                </pic:pic>
              </a:graphicData>
            </a:graphic>
            <wp14:sizeRelH relativeFrom="margin">
              <wp14:pctWidth>0</wp14:pctWidth>
            </wp14:sizeRelH>
            <wp14:sizeRelV relativeFrom="margin">
              <wp14:pctHeight>0</wp14:pctHeight>
            </wp14:sizeRelV>
          </wp:anchor>
        </w:drawing>
      </w:r>
    </w:p>
    <w:p w14:paraId="63A3BAA7" w14:textId="52AAF610" w:rsidR="00F21E81" w:rsidRPr="004335E9" w:rsidRDefault="00F21E81" w:rsidP="001234AE">
      <w:pPr>
        <w:jc w:val="both"/>
        <w:rPr>
          <w:b/>
          <w:bCs/>
        </w:rPr>
      </w:pPr>
    </w:p>
    <w:p w14:paraId="65C4B66B" w14:textId="602BA223" w:rsidR="00264494" w:rsidRPr="004335E9" w:rsidRDefault="00264494" w:rsidP="001234AE">
      <w:pPr>
        <w:pStyle w:val="Caption"/>
        <w:ind w:firstLine="720"/>
        <w:jc w:val="both"/>
        <w:rPr>
          <w:b/>
          <w:bCs/>
        </w:rPr>
      </w:pPr>
      <w:r w:rsidRPr="004335E9">
        <w:t xml:space="preserve">Figure 10. Logistic Regression Model </w:t>
      </w:r>
    </w:p>
    <w:p w14:paraId="1B3C95E0" w14:textId="14951FCE" w:rsidR="00F21E81" w:rsidRPr="004335E9" w:rsidRDefault="00F21E81" w:rsidP="001234AE">
      <w:pPr>
        <w:jc w:val="both"/>
        <w:rPr>
          <w:b/>
          <w:bCs/>
        </w:rPr>
      </w:pPr>
    </w:p>
    <w:p w14:paraId="3CC1CD79" w14:textId="77777777" w:rsidR="00264494" w:rsidRPr="004335E9" w:rsidRDefault="00264494" w:rsidP="001234AE">
      <w:pPr>
        <w:jc w:val="both"/>
        <w:rPr>
          <w:b/>
          <w:bCs/>
        </w:rPr>
      </w:pPr>
    </w:p>
    <w:p w14:paraId="23A5AB57" w14:textId="1903AAF2" w:rsidR="00F21E81" w:rsidRPr="004335E9" w:rsidRDefault="00F21E81" w:rsidP="001234AE">
      <w:pPr>
        <w:jc w:val="both"/>
      </w:pPr>
      <w:r w:rsidRPr="004335E9">
        <w:rPr>
          <w:b/>
          <w:bCs/>
        </w:rPr>
        <w:lastRenderedPageBreak/>
        <w:t>F1-score:</w:t>
      </w:r>
      <w:r w:rsidRPr="004335E9">
        <w:t xml:space="preserve"> </w:t>
      </w:r>
    </w:p>
    <w:p w14:paraId="78DC700B" w14:textId="33736A7B" w:rsidR="00F21E81" w:rsidRPr="004335E9" w:rsidRDefault="00F21E81" w:rsidP="001234AE">
      <w:pPr>
        <w:pStyle w:val="ListParagraph"/>
        <w:numPr>
          <w:ilvl w:val="0"/>
          <w:numId w:val="22"/>
        </w:numPr>
        <w:jc w:val="both"/>
      </w:pPr>
      <w:r w:rsidRPr="004335E9">
        <w:t>The model’s F1-Score of 0.82 (82%)</w:t>
      </w:r>
      <w:r w:rsidRPr="004335E9">
        <w:rPr>
          <w:b/>
          <w:bCs/>
        </w:rPr>
        <w:t xml:space="preserve"> </w:t>
      </w:r>
      <w:r w:rsidRPr="004335E9">
        <w:t xml:space="preserve">represents the balance between precision and recall, indicating that the model is performing well overall. </w:t>
      </w:r>
      <w:proofErr w:type="gramStart"/>
      <w:r w:rsidRPr="004335E9">
        <w:t>However,  there</w:t>
      </w:r>
      <w:proofErr w:type="gramEnd"/>
      <w:r w:rsidRPr="004335E9">
        <w:t xml:space="preserve"> is room for improvement in minimizing false negatives.</w:t>
      </w:r>
    </w:p>
    <w:p w14:paraId="3BC35B25" w14:textId="7EA4BCFA" w:rsidR="00F21E81" w:rsidRPr="004335E9" w:rsidRDefault="00F21E81" w:rsidP="001234AE">
      <w:pPr>
        <w:jc w:val="both"/>
      </w:pPr>
      <w:r w:rsidRPr="004335E9">
        <w:rPr>
          <w:b/>
          <w:bCs/>
        </w:rPr>
        <w:t>False Positive Rate (FPR): 5.89%</w:t>
      </w:r>
    </w:p>
    <w:p w14:paraId="508C6BBD" w14:textId="3AFC9024" w:rsidR="00F21E81" w:rsidRPr="004335E9" w:rsidRDefault="00F21E81" w:rsidP="001234AE">
      <w:pPr>
        <w:pStyle w:val="ListParagraph"/>
        <w:numPr>
          <w:ilvl w:val="0"/>
          <w:numId w:val="22"/>
        </w:numPr>
        <w:jc w:val="both"/>
      </w:pPr>
      <w:r w:rsidRPr="004335E9">
        <w:t xml:space="preserve">This FPR value indicates that among </w:t>
      </w:r>
      <w:proofErr w:type="gramStart"/>
      <w:r w:rsidRPr="004335E9">
        <w:t>projects that</w:t>
      </w:r>
      <w:proofErr w:type="gramEnd"/>
      <w:r w:rsidRPr="004335E9">
        <w:t xml:space="preserve"> 5.89% of failed projects were incorrectly classified as successful by the model.</w:t>
      </w:r>
    </w:p>
    <w:p w14:paraId="360E0E92" w14:textId="30E94C73" w:rsidR="00F21E81" w:rsidRPr="004335E9" w:rsidRDefault="00F21E81" w:rsidP="001234AE">
      <w:pPr>
        <w:jc w:val="both"/>
      </w:pPr>
      <w:r w:rsidRPr="004335E9">
        <w:rPr>
          <w:b/>
          <w:bCs/>
        </w:rPr>
        <w:t>False Negative Rate (FNR): 34.99%</w:t>
      </w:r>
    </w:p>
    <w:p w14:paraId="5451D9DE" w14:textId="68CC1D59" w:rsidR="00F21E81" w:rsidRPr="004335E9" w:rsidRDefault="00F21E81" w:rsidP="001234AE">
      <w:pPr>
        <w:pStyle w:val="ListParagraph"/>
        <w:numPr>
          <w:ilvl w:val="0"/>
          <w:numId w:val="22"/>
        </w:numPr>
        <w:jc w:val="both"/>
      </w:pPr>
      <w:r w:rsidRPr="004335E9">
        <w:t>The FNR of 34.99% implies that 34.99% of successful projects were incorrectly classified as not successful</w:t>
      </w:r>
      <w:r w:rsidRPr="004335E9">
        <w:rPr>
          <w:i/>
          <w:iCs/>
        </w:rPr>
        <w:t xml:space="preserve"> (failed)</w:t>
      </w:r>
      <w:r w:rsidRPr="004335E9">
        <w:t xml:space="preserve"> by the model.</w:t>
      </w:r>
    </w:p>
    <w:p w14:paraId="7F7DA776" w14:textId="502220DA" w:rsidR="00264494" w:rsidRPr="004335E9" w:rsidRDefault="00F21E81" w:rsidP="001234AE">
      <w:pPr>
        <w:jc w:val="both"/>
      </w:pPr>
      <w:r w:rsidRPr="004335E9">
        <w:t xml:space="preserve">This high FNR indicates the model has difficulty identifying successful projects. To address this high FNR value, the cutoff was lowered to 0.3. </w:t>
      </w:r>
    </w:p>
    <w:p w14:paraId="501BF0F8" w14:textId="77777777" w:rsidR="00264494" w:rsidRPr="00764BF2" w:rsidRDefault="00264494" w:rsidP="001234AE">
      <w:pPr>
        <w:jc w:val="both"/>
        <w:rPr>
          <w:sz w:val="28"/>
          <w:szCs w:val="28"/>
        </w:rPr>
      </w:pPr>
    </w:p>
    <w:p w14:paraId="305BA321" w14:textId="50B3096E" w:rsidR="00264494" w:rsidRPr="00764BF2" w:rsidRDefault="00264494" w:rsidP="001234AE">
      <w:pPr>
        <w:pStyle w:val="Heading2"/>
        <w:jc w:val="both"/>
        <w:rPr>
          <w:rFonts w:asciiTheme="minorHAnsi" w:hAnsiTheme="minorHAnsi"/>
          <w:b/>
          <w:bCs/>
          <w:color w:val="0070C0"/>
          <w:sz w:val="28"/>
          <w:szCs w:val="28"/>
          <w:u w:val="single"/>
        </w:rPr>
      </w:pPr>
      <w:r w:rsidRPr="00764BF2">
        <w:rPr>
          <w:rFonts w:asciiTheme="minorHAnsi" w:hAnsiTheme="minorHAnsi"/>
          <w:b/>
          <w:bCs/>
          <w:color w:val="0070C0"/>
          <w:sz w:val="28"/>
          <w:szCs w:val="28"/>
          <w:u w:val="single"/>
        </w:rPr>
        <w:t>Adjusting Threshold</w:t>
      </w:r>
    </w:p>
    <w:p w14:paraId="632009E4" w14:textId="05BCC277" w:rsidR="00F21E81" w:rsidRPr="004335E9" w:rsidRDefault="00F21E81" w:rsidP="001234AE">
      <w:pPr>
        <w:jc w:val="both"/>
      </w:pPr>
      <w:r w:rsidRPr="004335E9">
        <w:t xml:space="preserve">After refitting this model with </w:t>
      </w:r>
      <w:r w:rsidR="00264494" w:rsidRPr="004335E9">
        <w:t xml:space="preserve">the </w:t>
      </w:r>
      <w:r w:rsidRPr="004335E9">
        <w:t>new threshold, the following metrics were obtained:</w:t>
      </w:r>
    </w:p>
    <w:p w14:paraId="5F284D69" w14:textId="48532782" w:rsidR="00F21E81" w:rsidRPr="004335E9" w:rsidRDefault="00264494" w:rsidP="001234AE">
      <w:pPr>
        <w:jc w:val="both"/>
      </w:pPr>
      <w:r w:rsidRPr="004335E9">
        <w:rPr>
          <w:noProof/>
        </w:rPr>
        <w:drawing>
          <wp:anchor distT="0" distB="0" distL="114300" distR="114300" simplePos="0" relativeHeight="251676672" behindDoc="1" locked="0" layoutInCell="1" allowOverlap="1" wp14:anchorId="34C2E66E" wp14:editId="26AF08C4">
            <wp:simplePos x="0" y="0"/>
            <wp:positionH relativeFrom="margin">
              <wp:posOffset>731520</wp:posOffset>
            </wp:positionH>
            <wp:positionV relativeFrom="margin">
              <wp:posOffset>4274820</wp:posOffset>
            </wp:positionV>
            <wp:extent cx="4143375" cy="2308225"/>
            <wp:effectExtent l="0" t="0" r="9525" b="0"/>
            <wp:wrapTight wrapText="bothSides">
              <wp:wrapPolygon edited="0">
                <wp:start x="0" y="0"/>
                <wp:lineTo x="0" y="21392"/>
                <wp:lineTo x="21550" y="21392"/>
                <wp:lineTo x="21550" y="0"/>
                <wp:lineTo x="0" y="0"/>
              </wp:wrapPolygon>
            </wp:wrapTight>
            <wp:docPr id="360741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741756"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143375" cy="2308225"/>
                    </a:xfrm>
                    <a:prstGeom prst="rect">
                      <a:avLst/>
                    </a:prstGeom>
                  </pic:spPr>
                </pic:pic>
              </a:graphicData>
            </a:graphic>
            <wp14:sizeRelH relativeFrom="margin">
              <wp14:pctWidth>0</wp14:pctWidth>
            </wp14:sizeRelH>
            <wp14:sizeRelV relativeFrom="margin">
              <wp14:pctHeight>0</wp14:pctHeight>
            </wp14:sizeRelV>
          </wp:anchor>
        </w:drawing>
      </w:r>
    </w:p>
    <w:p w14:paraId="282EB054" w14:textId="47469591" w:rsidR="00F21E81" w:rsidRPr="004335E9" w:rsidRDefault="00F21E81" w:rsidP="001234AE">
      <w:pPr>
        <w:jc w:val="both"/>
      </w:pPr>
    </w:p>
    <w:p w14:paraId="222F51AC" w14:textId="77777777" w:rsidR="00F21E81" w:rsidRPr="004335E9" w:rsidRDefault="00F21E81" w:rsidP="001234AE">
      <w:pPr>
        <w:jc w:val="both"/>
      </w:pPr>
    </w:p>
    <w:p w14:paraId="0C5CEE15" w14:textId="77777777" w:rsidR="00F21E81" w:rsidRPr="004335E9" w:rsidRDefault="00F21E81" w:rsidP="001234AE">
      <w:pPr>
        <w:jc w:val="both"/>
      </w:pPr>
    </w:p>
    <w:p w14:paraId="642650C0" w14:textId="77777777" w:rsidR="00F21E81" w:rsidRPr="004335E9" w:rsidRDefault="00F21E81" w:rsidP="001234AE">
      <w:pPr>
        <w:jc w:val="both"/>
      </w:pPr>
    </w:p>
    <w:p w14:paraId="2CF4CDA3" w14:textId="6028B168" w:rsidR="00F21E81" w:rsidRPr="004335E9" w:rsidRDefault="00F21E81" w:rsidP="001234AE">
      <w:pPr>
        <w:jc w:val="both"/>
      </w:pPr>
    </w:p>
    <w:p w14:paraId="4681B1AB" w14:textId="77777777" w:rsidR="00F21E81" w:rsidRPr="004335E9" w:rsidRDefault="00F21E81" w:rsidP="001234AE">
      <w:pPr>
        <w:jc w:val="both"/>
      </w:pPr>
    </w:p>
    <w:p w14:paraId="0F0EC505" w14:textId="77777777" w:rsidR="00F21E81" w:rsidRPr="004335E9" w:rsidRDefault="00F21E81" w:rsidP="001234AE">
      <w:pPr>
        <w:jc w:val="both"/>
        <w:rPr>
          <w:b/>
          <w:bCs/>
        </w:rPr>
      </w:pPr>
    </w:p>
    <w:p w14:paraId="23BDF1DE" w14:textId="730B713A" w:rsidR="00264494" w:rsidRPr="004335E9" w:rsidRDefault="00264494" w:rsidP="001234AE">
      <w:pPr>
        <w:pStyle w:val="Caption"/>
        <w:jc w:val="both"/>
        <w:rPr>
          <w:b/>
          <w:bCs/>
        </w:rPr>
      </w:pPr>
      <w:r w:rsidRPr="004335E9">
        <w:t xml:space="preserve">Figure 11. Classification Report at Threshold 0.3 </w:t>
      </w:r>
    </w:p>
    <w:p w14:paraId="44A91527" w14:textId="77777777" w:rsidR="00F21E81" w:rsidRPr="004335E9" w:rsidRDefault="00F21E81" w:rsidP="001234AE">
      <w:pPr>
        <w:jc w:val="both"/>
        <w:rPr>
          <w:b/>
          <w:bCs/>
        </w:rPr>
      </w:pPr>
    </w:p>
    <w:p w14:paraId="259D45D2" w14:textId="77777777" w:rsidR="00F21E81" w:rsidRPr="004335E9" w:rsidRDefault="00F21E81" w:rsidP="001234AE">
      <w:pPr>
        <w:jc w:val="both"/>
      </w:pPr>
      <w:r w:rsidRPr="004335E9">
        <w:rPr>
          <w:b/>
          <w:bCs/>
        </w:rPr>
        <w:t>Accuracy</w:t>
      </w:r>
      <w:r w:rsidRPr="004335E9">
        <w:t xml:space="preserve">: </w:t>
      </w:r>
      <w:r w:rsidRPr="004335E9">
        <w:rPr>
          <w:b/>
          <w:bCs/>
        </w:rPr>
        <w:t>83%</w:t>
      </w:r>
    </w:p>
    <w:p w14:paraId="7877ED38" w14:textId="77777777" w:rsidR="00264494" w:rsidRPr="004335E9" w:rsidRDefault="00F21E81" w:rsidP="001234AE">
      <w:pPr>
        <w:ind w:firstLine="720"/>
        <w:jc w:val="both"/>
      </w:pPr>
      <w:r w:rsidRPr="004335E9">
        <w:t xml:space="preserve"> – The model correctly predicted the outcome (success or failure) 83% of the time across all the projects.</w:t>
      </w:r>
    </w:p>
    <w:p w14:paraId="394846F4" w14:textId="13FD5378" w:rsidR="00F21E81" w:rsidRPr="004335E9" w:rsidRDefault="00F21E81" w:rsidP="001234AE">
      <w:pPr>
        <w:jc w:val="both"/>
      </w:pPr>
      <w:r w:rsidRPr="004335E9">
        <w:rPr>
          <w:b/>
          <w:bCs/>
        </w:rPr>
        <w:lastRenderedPageBreak/>
        <w:t>P</w:t>
      </w:r>
      <w:r w:rsidR="00264494" w:rsidRPr="004335E9">
        <w:rPr>
          <w:b/>
          <w:bCs/>
        </w:rPr>
        <w:t>r</w:t>
      </w:r>
      <w:r w:rsidRPr="004335E9">
        <w:rPr>
          <w:b/>
          <w:bCs/>
        </w:rPr>
        <w:t>ecision: 84%</w:t>
      </w:r>
    </w:p>
    <w:p w14:paraId="60054652" w14:textId="697F3720" w:rsidR="00F21E81" w:rsidRDefault="00F21E81" w:rsidP="00764BF2">
      <w:pPr>
        <w:ind w:firstLine="720"/>
        <w:jc w:val="both"/>
      </w:pPr>
      <w:r w:rsidRPr="004335E9">
        <w:t>– Although the average precision is approximately 84%, there is a large difference between the precision of the two classes. The model has a higher precision at predicting failures than successes.</w:t>
      </w:r>
    </w:p>
    <w:p w14:paraId="5BD8807E" w14:textId="77777777" w:rsidR="00764BF2" w:rsidRPr="004335E9" w:rsidRDefault="00764BF2" w:rsidP="00764BF2">
      <w:pPr>
        <w:ind w:firstLine="720"/>
        <w:jc w:val="both"/>
      </w:pPr>
    </w:p>
    <w:p w14:paraId="4567A842" w14:textId="74D27485" w:rsidR="00F21E81" w:rsidRPr="004335E9" w:rsidRDefault="00F21E81" w:rsidP="001234AE">
      <w:pPr>
        <w:jc w:val="both"/>
        <w:rPr>
          <w:b/>
          <w:bCs/>
        </w:rPr>
      </w:pPr>
      <w:r w:rsidRPr="004335E9">
        <w:rPr>
          <w:b/>
          <w:bCs/>
        </w:rPr>
        <w:t>F-1 Score: 84%</w:t>
      </w:r>
    </w:p>
    <w:p w14:paraId="34AEB81B" w14:textId="7E21C5FC" w:rsidR="00F21E81" w:rsidRPr="004335E9" w:rsidRDefault="00F21E81" w:rsidP="001234AE">
      <w:pPr>
        <w:pStyle w:val="ListParagraph"/>
        <w:numPr>
          <w:ilvl w:val="0"/>
          <w:numId w:val="22"/>
        </w:numPr>
        <w:jc w:val="both"/>
      </w:pPr>
      <w:r w:rsidRPr="004335E9">
        <w:t>While slightly lower for successes than for failures, the model still does generally well with balancing precision and recall, with a slight increase at the new threshold of 0.3 compared to 0.5. This indicates the model is good for capturing successful projects.</w:t>
      </w:r>
    </w:p>
    <w:p w14:paraId="2DD9AC44" w14:textId="77777777" w:rsidR="00F21E81" w:rsidRPr="004335E9" w:rsidRDefault="00F21E81" w:rsidP="001234AE">
      <w:pPr>
        <w:pStyle w:val="ListParagraph"/>
        <w:jc w:val="both"/>
      </w:pPr>
    </w:p>
    <w:p w14:paraId="12B278FC" w14:textId="27C19F5D" w:rsidR="00F21E81" w:rsidRPr="004335E9" w:rsidRDefault="00F21E81" w:rsidP="001234AE">
      <w:pPr>
        <w:jc w:val="both"/>
      </w:pPr>
      <w:r w:rsidRPr="004335E9">
        <w:t xml:space="preserve">With further evaluation, the confusion matrix </w:t>
      </w:r>
      <w:r w:rsidR="00264494" w:rsidRPr="004335E9">
        <w:t xml:space="preserve">can then be rebuilt, this time </w:t>
      </w:r>
      <w:r w:rsidRPr="004335E9">
        <w:t>at a threshold of 0.3</w:t>
      </w:r>
      <w:r w:rsidR="00264494" w:rsidRPr="004335E9">
        <w:t>. This figure can be observed</w:t>
      </w:r>
      <w:r w:rsidRPr="004335E9">
        <w:t xml:space="preserve"> below</w:t>
      </w:r>
      <w:r w:rsidR="00764BF2">
        <w:t xml:space="preserve"> (Figure 12)</w:t>
      </w:r>
      <w:r w:rsidRPr="004335E9">
        <w:t>:</w:t>
      </w:r>
    </w:p>
    <w:p w14:paraId="63D80B93" w14:textId="70B551D3" w:rsidR="00F21E81" w:rsidRPr="004335E9" w:rsidRDefault="00264494" w:rsidP="001234AE">
      <w:pPr>
        <w:jc w:val="both"/>
      </w:pPr>
      <w:r w:rsidRPr="004335E9">
        <w:rPr>
          <w:noProof/>
        </w:rPr>
        <w:drawing>
          <wp:anchor distT="0" distB="0" distL="114300" distR="114300" simplePos="0" relativeHeight="251675648" behindDoc="1" locked="0" layoutInCell="1" allowOverlap="1" wp14:anchorId="3A995D65" wp14:editId="657B4D6E">
            <wp:simplePos x="0" y="0"/>
            <wp:positionH relativeFrom="margin">
              <wp:posOffset>640080</wp:posOffset>
            </wp:positionH>
            <wp:positionV relativeFrom="page">
              <wp:posOffset>4137660</wp:posOffset>
            </wp:positionV>
            <wp:extent cx="4153535" cy="3337560"/>
            <wp:effectExtent l="0" t="0" r="0" b="0"/>
            <wp:wrapTight wrapText="bothSides">
              <wp:wrapPolygon edited="0">
                <wp:start x="0" y="0"/>
                <wp:lineTo x="0" y="21452"/>
                <wp:lineTo x="21498" y="21452"/>
                <wp:lineTo x="21498" y="0"/>
                <wp:lineTo x="0" y="0"/>
              </wp:wrapPolygon>
            </wp:wrapTight>
            <wp:docPr id="85964199" name="Picture 1" descr="A chart with numbers and a few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4199" name="Picture 1" descr="A chart with numbers and a few squares&#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4153535" cy="3337560"/>
                    </a:xfrm>
                    <a:prstGeom prst="rect">
                      <a:avLst/>
                    </a:prstGeom>
                  </pic:spPr>
                </pic:pic>
              </a:graphicData>
            </a:graphic>
            <wp14:sizeRelH relativeFrom="margin">
              <wp14:pctWidth>0</wp14:pctWidth>
            </wp14:sizeRelH>
            <wp14:sizeRelV relativeFrom="margin">
              <wp14:pctHeight>0</wp14:pctHeight>
            </wp14:sizeRelV>
          </wp:anchor>
        </w:drawing>
      </w:r>
    </w:p>
    <w:p w14:paraId="7240F0CC" w14:textId="24687201" w:rsidR="00F21E81" w:rsidRPr="004335E9" w:rsidRDefault="00F21E81" w:rsidP="001234AE">
      <w:pPr>
        <w:jc w:val="both"/>
      </w:pPr>
    </w:p>
    <w:p w14:paraId="4062BF9D" w14:textId="2FCBE114" w:rsidR="00F21E81" w:rsidRPr="004335E9" w:rsidRDefault="00F21E81" w:rsidP="001234AE">
      <w:pPr>
        <w:jc w:val="both"/>
      </w:pPr>
    </w:p>
    <w:p w14:paraId="275DCD78" w14:textId="7740065D" w:rsidR="00F21E81" w:rsidRPr="004335E9" w:rsidRDefault="00F21E81" w:rsidP="001234AE">
      <w:pPr>
        <w:jc w:val="both"/>
      </w:pPr>
    </w:p>
    <w:p w14:paraId="54A0297E" w14:textId="0D79EF48" w:rsidR="00F21E81" w:rsidRPr="004335E9" w:rsidRDefault="00F21E81" w:rsidP="001234AE">
      <w:pPr>
        <w:jc w:val="both"/>
      </w:pPr>
    </w:p>
    <w:p w14:paraId="1F64A9C2" w14:textId="52E6CFE0" w:rsidR="00F21E81" w:rsidRPr="004335E9" w:rsidRDefault="00F21E81" w:rsidP="001234AE">
      <w:pPr>
        <w:jc w:val="both"/>
      </w:pPr>
    </w:p>
    <w:p w14:paraId="73D128ED" w14:textId="6FE48DD6" w:rsidR="00F21E81" w:rsidRPr="004335E9" w:rsidRDefault="00F21E81" w:rsidP="001234AE">
      <w:pPr>
        <w:jc w:val="both"/>
      </w:pPr>
    </w:p>
    <w:p w14:paraId="3A1C07CE" w14:textId="7A9FA005" w:rsidR="00F21E81" w:rsidRPr="004335E9" w:rsidRDefault="00F21E81" w:rsidP="001234AE">
      <w:pPr>
        <w:jc w:val="both"/>
      </w:pPr>
    </w:p>
    <w:p w14:paraId="60643F7A" w14:textId="77777777" w:rsidR="00F21E81" w:rsidRPr="004335E9" w:rsidRDefault="00F21E81" w:rsidP="001234AE">
      <w:pPr>
        <w:jc w:val="both"/>
      </w:pPr>
    </w:p>
    <w:p w14:paraId="00E41CC4" w14:textId="78046301" w:rsidR="00F21E81" w:rsidRPr="004335E9" w:rsidRDefault="00F21E81" w:rsidP="001234AE">
      <w:pPr>
        <w:jc w:val="both"/>
      </w:pPr>
    </w:p>
    <w:p w14:paraId="38012118" w14:textId="77777777" w:rsidR="00264494" w:rsidRPr="004335E9" w:rsidRDefault="00264494" w:rsidP="001234AE">
      <w:pPr>
        <w:pStyle w:val="Caption"/>
        <w:jc w:val="both"/>
      </w:pPr>
    </w:p>
    <w:p w14:paraId="3091EB09" w14:textId="0C6DDDE8" w:rsidR="00264494" w:rsidRPr="004335E9" w:rsidRDefault="00264494" w:rsidP="001234AE">
      <w:pPr>
        <w:pStyle w:val="Caption"/>
        <w:jc w:val="both"/>
        <w:rPr>
          <w:b/>
          <w:bCs/>
        </w:rPr>
      </w:pPr>
      <w:r w:rsidRPr="004335E9">
        <w:t>Figure 12. Confusion Matrix at Threshold 0.3</w:t>
      </w:r>
    </w:p>
    <w:p w14:paraId="4A303ED4" w14:textId="68031AE3" w:rsidR="00F21E81" w:rsidRPr="004335E9" w:rsidRDefault="00764BF2" w:rsidP="001234AE">
      <w:pPr>
        <w:jc w:val="both"/>
      </w:pPr>
      <w:r w:rsidRPr="004335E9">
        <w:rPr>
          <w:noProof/>
        </w:rPr>
        <w:drawing>
          <wp:anchor distT="0" distB="0" distL="114300" distR="114300" simplePos="0" relativeHeight="251677696" behindDoc="1" locked="0" layoutInCell="1" allowOverlap="1" wp14:anchorId="3A0BEC7C" wp14:editId="3FA6BD6B">
            <wp:simplePos x="0" y="0"/>
            <wp:positionH relativeFrom="margin">
              <wp:posOffset>769620</wp:posOffset>
            </wp:positionH>
            <wp:positionV relativeFrom="margin">
              <wp:posOffset>6951345</wp:posOffset>
            </wp:positionV>
            <wp:extent cx="4187190" cy="636905"/>
            <wp:effectExtent l="0" t="0" r="3810" b="0"/>
            <wp:wrapTight wrapText="bothSides">
              <wp:wrapPolygon edited="0">
                <wp:start x="0" y="0"/>
                <wp:lineTo x="0" y="20674"/>
                <wp:lineTo x="21521" y="20674"/>
                <wp:lineTo x="21521" y="0"/>
                <wp:lineTo x="0" y="0"/>
              </wp:wrapPolygon>
            </wp:wrapTight>
            <wp:docPr id="2144070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0706" name="Picture 1" descr="A black background with whit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187190" cy="636905"/>
                    </a:xfrm>
                    <a:prstGeom prst="rect">
                      <a:avLst/>
                    </a:prstGeom>
                  </pic:spPr>
                </pic:pic>
              </a:graphicData>
            </a:graphic>
          </wp:anchor>
        </w:drawing>
      </w:r>
    </w:p>
    <w:p w14:paraId="37E72AA0" w14:textId="012AF4EF" w:rsidR="00F21E81" w:rsidRPr="004335E9" w:rsidRDefault="00F21E81" w:rsidP="001234AE">
      <w:pPr>
        <w:jc w:val="both"/>
      </w:pPr>
    </w:p>
    <w:p w14:paraId="700C6535" w14:textId="77777777" w:rsidR="00264494" w:rsidRPr="004335E9" w:rsidRDefault="00264494" w:rsidP="001234AE">
      <w:pPr>
        <w:pStyle w:val="Caption"/>
        <w:jc w:val="both"/>
      </w:pPr>
    </w:p>
    <w:p w14:paraId="6DE6B1C5" w14:textId="4E20FB77" w:rsidR="00264494" w:rsidRPr="004335E9" w:rsidRDefault="00264494" w:rsidP="001234AE">
      <w:pPr>
        <w:pStyle w:val="Caption"/>
        <w:jc w:val="both"/>
        <w:rPr>
          <w:b/>
          <w:bCs/>
        </w:rPr>
      </w:pPr>
      <w:r w:rsidRPr="004335E9">
        <w:t xml:space="preserve">Figure 13. Logistic Regression Model </w:t>
      </w:r>
    </w:p>
    <w:p w14:paraId="3A5B18BD" w14:textId="77777777" w:rsidR="00F21E81" w:rsidRPr="004335E9" w:rsidRDefault="00F21E81" w:rsidP="001234AE">
      <w:pPr>
        <w:jc w:val="both"/>
      </w:pPr>
    </w:p>
    <w:p w14:paraId="53D0D19E" w14:textId="77777777" w:rsidR="00F21E81" w:rsidRPr="004335E9" w:rsidRDefault="00F21E81" w:rsidP="001234AE">
      <w:pPr>
        <w:jc w:val="both"/>
      </w:pPr>
      <w:r w:rsidRPr="004335E9">
        <w:t>The new FPR and FNR is calculated from this matrix.</w:t>
      </w:r>
    </w:p>
    <w:p w14:paraId="637A5A36" w14:textId="77777777" w:rsidR="00F21E81" w:rsidRPr="004335E9" w:rsidRDefault="00F21E81" w:rsidP="001234AE">
      <w:pPr>
        <w:jc w:val="both"/>
      </w:pPr>
      <w:r w:rsidRPr="004335E9">
        <w:t xml:space="preserve">Compared to the original model with the default threshold of 0.5, reducing the threshold value has decreased the FNR and increased the FPR. </w:t>
      </w:r>
    </w:p>
    <w:p w14:paraId="67E3A314" w14:textId="77777777" w:rsidR="00F21E81" w:rsidRPr="004335E9" w:rsidRDefault="00F21E81" w:rsidP="001234AE">
      <w:pPr>
        <w:jc w:val="both"/>
        <w:rPr>
          <w:b/>
          <w:bCs/>
        </w:rPr>
      </w:pPr>
      <w:r w:rsidRPr="004335E9">
        <w:rPr>
          <w:b/>
          <w:bCs/>
        </w:rPr>
        <w:t xml:space="preserve">False Positive Rate (FPR): </w:t>
      </w:r>
    </w:p>
    <w:p w14:paraId="22F431D3" w14:textId="77777777" w:rsidR="00F21E81" w:rsidRPr="004335E9" w:rsidRDefault="00F21E81" w:rsidP="001234AE">
      <w:pPr>
        <w:pStyle w:val="ListParagraph"/>
        <w:numPr>
          <w:ilvl w:val="0"/>
          <w:numId w:val="22"/>
        </w:numPr>
        <w:jc w:val="both"/>
      </w:pPr>
      <w:r w:rsidRPr="004335E9">
        <w:t>The FPR is calculated to be</w:t>
      </w:r>
      <w:r w:rsidRPr="004335E9">
        <w:rPr>
          <w:b/>
          <w:bCs/>
        </w:rPr>
        <w:t xml:space="preserve"> 18.64%,</w:t>
      </w:r>
      <w:r w:rsidRPr="004335E9">
        <w:t xml:space="preserve"> indicating that 18.64% of the failed projects were incorrectly classified as successful.</w:t>
      </w:r>
    </w:p>
    <w:p w14:paraId="0D28334A" w14:textId="77777777" w:rsidR="00F21E81" w:rsidRPr="004335E9" w:rsidRDefault="00F21E81" w:rsidP="001234AE">
      <w:pPr>
        <w:jc w:val="both"/>
        <w:rPr>
          <w:b/>
          <w:bCs/>
        </w:rPr>
      </w:pPr>
      <w:r w:rsidRPr="004335E9">
        <w:t xml:space="preserve"> </w:t>
      </w:r>
      <w:r w:rsidRPr="004335E9">
        <w:rPr>
          <w:b/>
          <w:bCs/>
        </w:rPr>
        <w:t xml:space="preserve">False Negative Rate (FNR): </w:t>
      </w:r>
    </w:p>
    <w:p w14:paraId="5A4443DF" w14:textId="77777777" w:rsidR="00F21E81" w:rsidRPr="004335E9" w:rsidRDefault="00F21E81" w:rsidP="001234AE">
      <w:pPr>
        <w:pStyle w:val="ListParagraph"/>
        <w:numPr>
          <w:ilvl w:val="0"/>
          <w:numId w:val="22"/>
        </w:numPr>
        <w:jc w:val="both"/>
      </w:pPr>
      <w:r w:rsidRPr="004335E9">
        <w:t>The FNR value of</w:t>
      </w:r>
      <w:r w:rsidRPr="004335E9">
        <w:rPr>
          <w:b/>
          <w:bCs/>
        </w:rPr>
        <w:t xml:space="preserve"> 13.55%</w:t>
      </w:r>
      <w:r w:rsidRPr="004335E9">
        <w:t xml:space="preserve"> shows that 13.55% of the actual positive samples (i.e. successful projects) were incorrectly classified as failed. Although the FPR has increased, there is more of a balance between the two rates. </w:t>
      </w:r>
    </w:p>
    <w:p w14:paraId="07EC9F60" w14:textId="77777777" w:rsidR="00F21E81" w:rsidRPr="004335E9" w:rsidRDefault="00F21E81" w:rsidP="001234AE">
      <w:pPr>
        <w:pStyle w:val="ListParagraph"/>
        <w:jc w:val="both"/>
      </w:pPr>
    </w:p>
    <w:p w14:paraId="1BAAE5CB" w14:textId="77777777" w:rsidR="00F21E81" w:rsidRPr="004335E9" w:rsidRDefault="00F21E81" w:rsidP="001234AE">
      <w:pPr>
        <w:jc w:val="both"/>
      </w:pPr>
      <w:r w:rsidRPr="004335E9">
        <w:t xml:space="preserve">When comparing the models at different cutoffs, overall, lowering the threshold from 0.5 to 0.3 resulted in a slight improvement in accuracy from (82.41% to 83%). The F-1 score increased slightly at a cutoff of 0.3, indicating a better balance between the precision and recall.  </w:t>
      </w:r>
    </w:p>
    <w:p w14:paraId="12CA81D7" w14:textId="77777777" w:rsidR="00F21E81" w:rsidRPr="004335E9" w:rsidRDefault="00F21E81" w:rsidP="001234AE">
      <w:pPr>
        <w:jc w:val="both"/>
        <w:rPr>
          <w:b/>
          <w:bCs/>
        </w:rPr>
      </w:pPr>
    </w:p>
    <w:p w14:paraId="170DED69" w14:textId="77777777" w:rsidR="00F21E81" w:rsidRPr="004335E9" w:rsidRDefault="00F21E81" w:rsidP="001234AE">
      <w:pPr>
        <w:jc w:val="both"/>
        <w:rPr>
          <w:b/>
          <w:bCs/>
        </w:rPr>
      </w:pPr>
    </w:p>
    <w:p w14:paraId="4DF29F94" w14:textId="77777777" w:rsidR="007F59C2" w:rsidRPr="004335E9" w:rsidRDefault="007F59C2" w:rsidP="001234AE">
      <w:pPr>
        <w:jc w:val="both"/>
        <w:rPr>
          <w:b/>
          <w:bCs/>
        </w:rPr>
      </w:pPr>
    </w:p>
    <w:p w14:paraId="41B4428D" w14:textId="7DDDE2C7" w:rsidR="005A1A95" w:rsidRPr="00764BF2" w:rsidRDefault="00764BF2" w:rsidP="001234AE">
      <w:pPr>
        <w:pStyle w:val="Heading2"/>
        <w:jc w:val="both"/>
        <w:rPr>
          <w:rFonts w:asciiTheme="minorHAnsi" w:hAnsiTheme="minorHAnsi"/>
          <w:b/>
          <w:bCs/>
          <w:color w:val="0070C0"/>
        </w:rPr>
      </w:pPr>
      <w:r w:rsidRPr="00764BF2">
        <w:rPr>
          <w:rFonts w:asciiTheme="minorHAnsi" w:hAnsiTheme="minorHAnsi"/>
          <w:b/>
          <w:bCs/>
          <w:color w:val="0070C0"/>
        </w:rPr>
        <w:t>DISCUSSION</w:t>
      </w:r>
    </w:p>
    <w:p w14:paraId="25989600" w14:textId="1B89F4FA" w:rsidR="00581AE3" w:rsidRPr="004335E9" w:rsidRDefault="00581AE3" w:rsidP="001234AE">
      <w:pPr>
        <w:ind w:left="720"/>
        <w:jc w:val="both"/>
        <w:rPr>
          <w:rFonts w:cs="Arial"/>
          <w:i/>
          <w:iCs/>
        </w:rPr>
      </w:pPr>
      <w:r w:rsidRPr="004335E9">
        <w:rPr>
          <w:rFonts w:cs="Arial"/>
          <w:i/>
          <w:iCs/>
        </w:rPr>
        <w:t>- Interpret results</w:t>
      </w:r>
    </w:p>
    <w:p w14:paraId="73EBD096" w14:textId="0A94F36C" w:rsidR="005A1A95" w:rsidRPr="004335E9" w:rsidRDefault="00581AE3" w:rsidP="001234AE">
      <w:pPr>
        <w:ind w:left="720"/>
        <w:jc w:val="both"/>
        <w:rPr>
          <w:rFonts w:cs="Arial"/>
          <w:i/>
          <w:iCs/>
        </w:rPr>
      </w:pPr>
      <w:r w:rsidRPr="004335E9">
        <w:rPr>
          <w:rFonts w:cs="Arial"/>
          <w:i/>
          <w:iCs/>
        </w:rPr>
        <w:t xml:space="preserve">- </w:t>
      </w:r>
      <w:r w:rsidR="005A1A95" w:rsidRPr="004335E9">
        <w:rPr>
          <w:rFonts w:cs="Arial"/>
          <w:i/>
          <w:iCs/>
        </w:rPr>
        <w:t>What Predictions Can You Make from Your Models? Examples?</w:t>
      </w:r>
    </w:p>
    <w:p w14:paraId="52C1ABF7" w14:textId="0B772CD3" w:rsidR="00581AE3" w:rsidRPr="004335E9" w:rsidRDefault="00581AE3" w:rsidP="001234AE">
      <w:pPr>
        <w:ind w:firstLine="720"/>
        <w:jc w:val="both"/>
        <w:rPr>
          <w:rFonts w:cs="Arial"/>
          <w:i/>
          <w:iCs/>
        </w:rPr>
      </w:pPr>
      <w:r w:rsidRPr="004335E9">
        <w:rPr>
          <w:rFonts w:cs="Arial"/>
          <w:i/>
          <w:iCs/>
        </w:rPr>
        <w:t xml:space="preserve">- How good is your model? </w:t>
      </w:r>
    </w:p>
    <w:p w14:paraId="445670A3" w14:textId="671F9BF0" w:rsidR="00581AE3" w:rsidRPr="004335E9" w:rsidRDefault="00581AE3" w:rsidP="001234AE">
      <w:pPr>
        <w:ind w:firstLine="720"/>
        <w:jc w:val="both"/>
        <w:rPr>
          <w:rFonts w:cs="Arial"/>
        </w:rPr>
      </w:pPr>
      <w:r w:rsidRPr="004335E9">
        <w:rPr>
          <w:rFonts w:cs="Arial"/>
        </w:rPr>
        <w:t xml:space="preserve">- </w:t>
      </w:r>
      <w:r w:rsidRPr="004335E9">
        <w:rPr>
          <w:rFonts w:cs="Arial"/>
          <w:i/>
          <w:iCs/>
        </w:rPr>
        <w:t>How reliable are your results?</w:t>
      </w:r>
    </w:p>
    <w:p w14:paraId="321CD656" w14:textId="68E48872" w:rsidR="005A1A95" w:rsidRPr="004335E9" w:rsidRDefault="005A1A95" w:rsidP="001234AE">
      <w:pPr>
        <w:jc w:val="both"/>
        <w:rPr>
          <w:rFonts w:cs="Arial"/>
        </w:rPr>
      </w:pPr>
    </w:p>
    <w:p w14:paraId="236E0927" w14:textId="1195DC71" w:rsidR="00581AE3" w:rsidRPr="00764BF2" w:rsidRDefault="00581AE3" w:rsidP="001234AE">
      <w:pPr>
        <w:jc w:val="both"/>
        <w:rPr>
          <w:rFonts w:cs="Arial"/>
          <w:b/>
          <w:bCs/>
          <w:color w:val="0070C0"/>
          <w:sz w:val="32"/>
          <w:szCs w:val="32"/>
        </w:rPr>
      </w:pPr>
      <w:r w:rsidRPr="00764BF2">
        <w:rPr>
          <w:rFonts w:cs="Arial"/>
          <w:b/>
          <w:bCs/>
          <w:color w:val="0070C0"/>
          <w:sz w:val="32"/>
          <w:szCs w:val="32"/>
        </w:rPr>
        <w:t>LIMITATIONS</w:t>
      </w:r>
    </w:p>
    <w:p w14:paraId="361B14D6" w14:textId="49A5E442" w:rsidR="00581AE3" w:rsidRPr="004335E9" w:rsidRDefault="00581AE3" w:rsidP="001234AE">
      <w:pPr>
        <w:jc w:val="both"/>
        <w:rPr>
          <w:rFonts w:cs="Arial"/>
          <w:i/>
          <w:iCs/>
        </w:rPr>
      </w:pPr>
      <w:r w:rsidRPr="00764BF2">
        <w:rPr>
          <w:rFonts w:cs="Arial"/>
          <w:i/>
          <w:iCs/>
        </w:rPr>
        <w:t>- What additional information or analysis might improve your model results or work to control limitations?</w:t>
      </w:r>
    </w:p>
    <w:p w14:paraId="77B67FA6" w14:textId="77777777" w:rsidR="00581AE3" w:rsidRPr="004335E9" w:rsidRDefault="00581AE3" w:rsidP="001234AE">
      <w:pPr>
        <w:jc w:val="both"/>
        <w:rPr>
          <w:rFonts w:cs="Arial"/>
          <w:i/>
          <w:iCs/>
        </w:rPr>
      </w:pPr>
    </w:p>
    <w:p w14:paraId="17576C19" w14:textId="443DCAB2" w:rsidR="005A1A95" w:rsidRPr="00764BF2" w:rsidRDefault="00764BF2" w:rsidP="001234AE">
      <w:pPr>
        <w:pStyle w:val="Heading2"/>
        <w:jc w:val="both"/>
        <w:rPr>
          <w:rFonts w:asciiTheme="minorHAnsi" w:hAnsiTheme="minorHAnsi"/>
          <w:b/>
          <w:bCs/>
          <w:color w:val="0070C0"/>
        </w:rPr>
      </w:pPr>
      <w:r w:rsidRPr="00764BF2">
        <w:rPr>
          <w:rFonts w:asciiTheme="minorHAnsi" w:hAnsiTheme="minorHAnsi"/>
          <w:b/>
          <w:bCs/>
          <w:color w:val="0070C0"/>
        </w:rPr>
        <w:t>CONCLUSION</w:t>
      </w:r>
    </w:p>
    <w:p w14:paraId="251E0E3C" w14:textId="07F313FF" w:rsidR="005A1A95" w:rsidRPr="004335E9" w:rsidRDefault="00581AE3" w:rsidP="001234AE">
      <w:pPr>
        <w:ind w:firstLine="720"/>
        <w:jc w:val="both"/>
        <w:rPr>
          <w:rFonts w:cs="Arial"/>
        </w:rPr>
      </w:pPr>
      <w:r w:rsidRPr="004335E9">
        <w:rPr>
          <w:rFonts w:cs="Arial"/>
        </w:rPr>
        <w:t>- Summary</w:t>
      </w:r>
    </w:p>
    <w:p w14:paraId="201CFCC1" w14:textId="588F75CB" w:rsidR="004123AA" w:rsidRPr="004335E9" w:rsidRDefault="004123AA" w:rsidP="001234AE">
      <w:pPr>
        <w:ind w:firstLine="720"/>
        <w:jc w:val="both"/>
        <w:rPr>
          <w:rFonts w:cs="Arial"/>
        </w:rPr>
      </w:pPr>
      <w:r w:rsidRPr="004335E9">
        <w:rPr>
          <w:rFonts w:cs="Arial"/>
        </w:rPr>
        <w:t>- How Do These Answer the Research Questions?</w:t>
      </w:r>
    </w:p>
    <w:p w14:paraId="587E40BB" w14:textId="77777777" w:rsidR="004123AA" w:rsidRDefault="004123AA" w:rsidP="001234AE">
      <w:pPr>
        <w:ind w:firstLine="720"/>
        <w:jc w:val="both"/>
        <w:rPr>
          <w:rFonts w:cs="Arial"/>
        </w:rPr>
      </w:pPr>
    </w:p>
    <w:p w14:paraId="7859057E" w14:textId="77777777" w:rsidR="00764BF2" w:rsidRPr="004335E9" w:rsidRDefault="00764BF2" w:rsidP="001234AE">
      <w:pPr>
        <w:ind w:firstLine="720"/>
        <w:jc w:val="both"/>
        <w:rPr>
          <w:rFonts w:cs="Arial"/>
        </w:rPr>
      </w:pPr>
    </w:p>
    <w:p w14:paraId="0D14DE47" w14:textId="50834422" w:rsidR="005A1A95" w:rsidRPr="00764BF2" w:rsidRDefault="005A1A95" w:rsidP="001234AE">
      <w:pPr>
        <w:pStyle w:val="Heading2"/>
        <w:jc w:val="both"/>
        <w:rPr>
          <w:rFonts w:asciiTheme="minorHAnsi" w:hAnsiTheme="minorHAnsi"/>
          <w:b/>
          <w:bCs/>
          <w:color w:val="0070C0"/>
        </w:rPr>
      </w:pPr>
      <w:r w:rsidRPr="00764BF2">
        <w:rPr>
          <w:rFonts w:asciiTheme="minorHAnsi" w:hAnsiTheme="minorHAnsi"/>
          <w:b/>
          <w:bCs/>
          <w:color w:val="0070C0"/>
        </w:rPr>
        <w:t>R</w:t>
      </w:r>
      <w:r w:rsidR="00764BF2" w:rsidRPr="00764BF2">
        <w:rPr>
          <w:rFonts w:asciiTheme="minorHAnsi" w:hAnsiTheme="minorHAnsi"/>
          <w:b/>
          <w:bCs/>
          <w:color w:val="0070C0"/>
        </w:rPr>
        <w:t>EFERENCES</w:t>
      </w:r>
    </w:p>
    <w:p w14:paraId="075F4253" w14:textId="38FE351B" w:rsidR="005A1A95" w:rsidRPr="00455EEC" w:rsidRDefault="00EB505E" w:rsidP="00764BF2">
      <w:pPr>
        <w:pStyle w:val="ListParagraph"/>
        <w:numPr>
          <w:ilvl w:val="0"/>
          <w:numId w:val="23"/>
        </w:numPr>
        <w:rPr>
          <w:rStyle w:val="Hyperlink"/>
          <w:color w:val="auto"/>
          <w:u w:val="none"/>
        </w:rPr>
      </w:pPr>
      <w:r w:rsidRPr="004335E9">
        <w:t>Mollick, Ethan R., Containing Multitudes: The Many Impacts of Kickstarter Funding (July 11, 2016).</w:t>
      </w:r>
      <w:r w:rsidR="00455EEC">
        <w:t xml:space="preserve"> </w:t>
      </w:r>
      <w:hyperlink r:id="rId22" w:history="1">
        <w:r w:rsidR="00455EEC" w:rsidRPr="00565FC3">
          <w:rPr>
            <w:rStyle w:val="Hyperlink"/>
          </w:rPr>
          <w:t>https://ssrn.com/abstract=2808000</w:t>
        </w:r>
      </w:hyperlink>
      <w:r w:rsidRPr="004335E9">
        <w:t> or </w:t>
      </w:r>
      <w:hyperlink r:id="rId23" w:tgtFrame="_blank" w:history="1">
        <w:r w:rsidRPr="004335E9">
          <w:rPr>
            <w:rStyle w:val="Hyperlink"/>
          </w:rPr>
          <w:t>http://dx.doi.org/10.2139/ssrn.2808000</w:t>
        </w:r>
      </w:hyperlink>
    </w:p>
    <w:p w14:paraId="0356B19C" w14:textId="77777777" w:rsidR="00455EEC" w:rsidRPr="004335E9" w:rsidRDefault="00455EEC" w:rsidP="00455EEC">
      <w:pPr>
        <w:pStyle w:val="ListParagraph"/>
      </w:pPr>
    </w:p>
    <w:p w14:paraId="03981A6D" w14:textId="5A8C18DB" w:rsidR="00E14AB0" w:rsidRPr="004335E9" w:rsidRDefault="00D463A3" w:rsidP="001234AE">
      <w:pPr>
        <w:pStyle w:val="ListParagraph"/>
        <w:numPr>
          <w:ilvl w:val="0"/>
          <w:numId w:val="23"/>
        </w:numPr>
        <w:jc w:val="both"/>
        <w:rPr>
          <w:rFonts w:cs="Lucida Grande"/>
          <w:color w:val="000000"/>
        </w:rPr>
      </w:pPr>
      <w:r w:rsidRPr="004335E9">
        <w:t xml:space="preserve">Tran, T., </w:t>
      </w:r>
      <w:proofErr w:type="spellStart"/>
      <w:r w:rsidRPr="004335E9">
        <w:t>Dontham</w:t>
      </w:r>
      <w:proofErr w:type="spellEnd"/>
      <w:r w:rsidRPr="004335E9">
        <w:t>, M.R., Chung, J., &amp; Lee, K. (2016).</w:t>
      </w:r>
      <w:r w:rsidR="00E14AB0" w:rsidRPr="004335E9">
        <w:t xml:space="preserve"> How to Succeed in Crowdfunding: </w:t>
      </w:r>
      <w:proofErr w:type="gramStart"/>
      <w:r w:rsidR="00E14AB0" w:rsidRPr="004335E9">
        <w:t>a</w:t>
      </w:r>
      <w:proofErr w:type="gramEnd"/>
      <w:r w:rsidR="00E14AB0" w:rsidRPr="004335E9">
        <w:t xml:space="preserve"> Long-Term Study </w:t>
      </w:r>
      <w:proofErr w:type="gramStart"/>
      <w:r w:rsidR="00E14AB0" w:rsidRPr="004335E9">
        <w:t>in</w:t>
      </w:r>
      <w:proofErr w:type="gramEnd"/>
      <w:r w:rsidR="00E14AB0" w:rsidRPr="004335E9">
        <w:t xml:space="preserve"> Kickstarter. </w:t>
      </w:r>
      <w:r w:rsidR="00E14AB0" w:rsidRPr="004335E9">
        <w:rPr>
          <w:i/>
          <w:iCs/>
        </w:rPr>
        <w:t>ACM Transactions on Intelligent Systems and Technology, 0(0)</w:t>
      </w:r>
      <w:r w:rsidR="00E14AB0" w:rsidRPr="004335E9">
        <w:t xml:space="preserve">, 0:0-0:28. </w:t>
      </w:r>
      <w:hyperlink r:id="rId24" w:history="1">
        <w:r w:rsidR="00E14AB0" w:rsidRPr="004335E9">
          <w:rPr>
            <w:rStyle w:val="Hyperlink"/>
            <w:rFonts w:cs="Lucida Grande"/>
            <w:b/>
            <w:bCs/>
          </w:rPr>
          <w:t>https://doi.org/10.48550/arXiv.1607.06839</w:t>
        </w:r>
      </w:hyperlink>
    </w:p>
    <w:p w14:paraId="2E22BA17" w14:textId="73E7E1C8" w:rsidR="00E14AB0" w:rsidRPr="004335E9" w:rsidRDefault="00E14AB0" w:rsidP="00E14AB0"/>
    <w:p w14:paraId="4BDCB46E" w14:textId="0549DBCD" w:rsidR="00E14AB0" w:rsidRPr="004335E9" w:rsidRDefault="00E14AB0" w:rsidP="00E14AB0"/>
    <w:p w14:paraId="50AA93BA" w14:textId="0D299B48" w:rsidR="00D463A3" w:rsidRDefault="00D463A3"/>
    <w:sectPr w:rsidR="00D463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674467" w14:textId="77777777" w:rsidR="009C4B54" w:rsidRDefault="009C4B54" w:rsidP="004123AA">
      <w:pPr>
        <w:spacing w:after="0" w:line="240" w:lineRule="auto"/>
      </w:pPr>
      <w:r>
        <w:separator/>
      </w:r>
    </w:p>
  </w:endnote>
  <w:endnote w:type="continuationSeparator" w:id="0">
    <w:p w14:paraId="0C815E65" w14:textId="77777777" w:rsidR="009C4B54" w:rsidRDefault="009C4B54" w:rsidP="00412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59B19C" w14:textId="77777777" w:rsidR="009C4B54" w:rsidRDefault="009C4B54" w:rsidP="004123AA">
      <w:pPr>
        <w:spacing w:after="0" w:line="240" w:lineRule="auto"/>
      </w:pPr>
      <w:r>
        <w:separator/>
      </w:r>
    </w:p>
  </w:footnote>
  <w:footnote w:type="continuationSeparator" w:id="0">
    <w:p w14:paraId="154CF453" w14:textId="77777777" w:rsidR="009C4B54" w:rsidRDefault="009C4B54" w:rsidP="00412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E6890"/>
    <w:multiLevelType w:val="hybridMultilevel"/>
    <w:tmpl w:val="2752B70E"/>
    <w:lvl w:ilvl="0" w:tplc="AE5CAAB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75CD2"/>
    <w:multiLevelType w:val="multilevel"/>
    <w:tmpl w:val="4410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E5BED"/>
    <w:multiLevelType w:val="multilevel"/>
    <w:tmpl w:val="A692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66D85"/>
    <w:multiLevelType w:val="multilevel"/>
    <w:tmpl w:val="8E04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34AE7"/>
    <w:multiLevelType w:val="hybridMultilevel"/>
    <w:tmpl w:val="810415C4"/>
    <w:lvl w:ilvl="0" w:tplc="AE5CAABC">
      <w:start w:val="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895028"/>
    <w:multiLevelType w:val="multilevel"/>
    <w:tmpl w:val="C382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E2241"/>
    <w:multiLevelType w:val="multilevel"/>
    <w:tmpl w:val="8F64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720483"/>
    <w:multiLevelType w:val="hybridMultilevel"/>
    <w:tmpl w:val="11BE18B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B71A03"/>
    <w:multiLevelType w:val="multilevel"/>
    <w:tmpl w:val="24EA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AF7A09"/>
    <w:multiLevelType w:val="hybridMultilevel"/>
    <w:tmpl w:val="E75E7C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4921E2E"/>
    <w:multiLevelType w:val="multilevel"/>
    <w:tmpl w:val="120A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4C2DF0"/>
    <w:multiLevelType w:val="hybridMultilevel"/>
    <w:tmpl w:val="5FAC9E32"/>
    <w:lvl w:ilvl="0" w:tplc="37F2D0F2">
      <w:start w:val="2"/>
      <w:numFmt w:val="bullet"/>
      <w:lvlText w:val="-"/>
      <w:lvlJc w:val="left"/>
      <w:pPr>
        <w:ind w:left="1080" w:hanging="360"/>
      </w:pPr>
      <w:rPr>
        <w:rFonts w:ascii="Aptos" w:eastAsiaTheme="minorHAnsi" w:hAnsi="Aptos"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48E6180"/>
    <w:multiLevelType w:val="hybridMultilevel"/>
    <w:tmpl w:val="8696B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0D631C"/>
    <w:multiLevelType w:val="hybridMultilevel"/>
    <w:tmpl w:val="6FE2B84A"/>
    <w:lvl w:ilvl="0" w:tplc="AE5CAABC">
      <w:start w:val="2"/>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1C7DCA"/>
    <w:multiLevelType w:val="multilevel"/>
    <w:tmpl w:val="06FC2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E55798"/>
    <w:multiLevelType w:val="hybridMultilevel"/>
    <w:tmpl w:val="D67AB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146570"/>
    <w:multiLevelType w:val="multilevel"/>
    <w:tmpl w:val="6F66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DF5901"/>
    <w:multiLevelType w:val="multilevel"/>
    <w:tmpl w:val="A634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CB082A"/>
    <w:multiLevelType w:val="multilevel"/>
    <w:tmpl w:val="1E6C672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5F76AE"/>
    <w:multiLevelType w:val="multilevel"/>
    <w:tmpl w:val="A9FEE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7A6D35"/>
    <w:multiLevelType w:val="multilevel"/>
    <w:tmpl w:val="B946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CC0A45"/>
    <w:multiLevelType w:val="hybridMultilevel"/>
    <w:tmpl w:val="EEF00C9C"/>
    <w:lvl w:ilvl="0" w:tplc="ED347556">
      <w:start w:val="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961A47"/>
    <w:multiLevelType w:val="hybridMultilevel"/>
    <w:tmpl w:val="0C162058"/>
    <w:lvl w:ilvl="0" w:tplc="8C3C6E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863591"/>
    <w:multiLevelType w:val="multilevel"/>
    <w:tmpl w:val="8DEC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987A24"/>
    <w:multiLevelType w:val="hybridMultilevel"/>
    <w:tmpl w:val="DE26DF2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E0296F"/>
    <w:multiLevelType w:val="multilevel"/>
    <w:tmpl w:val="63589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3012595">
    <w:abstractNumId w:val="6"/>
  </w:num>
  <w:num w:numId="2" w16cid:durableId="185755895">
    <w:abstractNumId w:val="5"/>
  </w:num>
  <w:num w:numId="3" w16cid:durableId="1545094016">
    <w:abstractNumId w:val="8"/>
  </w:num>
  <w:num w:numId="4" w16cid:durableId="2005627383">
    <w:abstractNumId w:val="17"/>
  </w:num>
  <w:num w:numId="5" w16cid:durableId="739211548">
    <w:abstractNumId w:val="19"/>
  </w:num>
  <w:num w:numId="6" w16cid:durableId="1085998295">
    <w:abstractNumId w:val="1"/>
  </w:num>
  <w:num w:numId="7" w16cid:durableId="639460248">
    <w:abstractNumId w:val="20"/>
  </w:num>
  <w:num w:numId="8" w16cid:durableId="1957444438">
    <w:abstractNumId w:val="23"/>
  </w:num>
  <w:num w:numId="9" w16cid:durableId="123617102">
    <w:abstractNumId w:val="10"/>
  </w:num>
  <w:num w:numId="10" w16cid:durableId="485976365">
    <w:abstractNumId w:val="16"/>
  </w:num>
  <w:num w:numId="11" w16cid:durableId="785733040">
    <w:abstractNumId w:val="11"/>
  </w:num>
  <w:num w:numId="12" w16cid:durableId="1481073909">
    <w:abstractNumId w:val="13"/>
  </w:num>
  <w:num w:numId="13" w16cid:durableId="2040547139">
    <w:abstractNumId w:val="4"/>
  </w:num>
  <w:num w:numId="14" w16cid:durableId="283075567">
    <w:abstractNumId w:val="0"/>
  </w:num>
  <w:num w:numId="15" w16cid:durableId="1317877187">
    <w:abstractNumId w:val="22"/>
  </w:num>
  <w:num w:numId="16" w16cid:durableId="1199707219">
    <w:abstractNumId w:val="15"/>
  </w:num>
  <w:num w:numId="17" w16cid:durableId="774523534">
    <w:abstractNumId w:val="3"/>
  </w:num>
  <w:num w:numId="18" w16cid:durableId="84956492">
    <w:abstractNumId w:val="25"/>
  </w:num>
  <w:num w:numId="19" w16cid:durableId="1414938381">
    <w:abstractNumId w:val="18"/>
  </w:num>
  <w:num w:numId="20" w16cid:durableId="291906950">
    <w:abstractNumId w:val="2"/>
  </w:num>
  <w:num w:numId="21" w16cid:durableId="419062346">
    <w:abstractNumId w:val="14"/>
  </w:num>
  <w:num w:numId="22" w16cid:durableId="1053433290">
    <w:abstractNumId w:val="21"/>
  </w:num>
  <w:num w:numId="23" w16cid:durableId="1688363679">
    <w:abstractNumId w:val="12"/>
  </w:num>
  <w:num w:numId="24" w16cid:durableId="78403655">
    <w:abstractNumId w:val="24"/>
  </w:num>
  <w:num w:numId="25" w16cid:durableId="1894805975">
    <w:abstractNumId w:val="9"/>
  </w:num>
  <w:num w:numId="26" w16cid:durableId="21471647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A95"/>
    <w:rsid w:val="000642A3"/>
    <w:rsid w:val="001234AE"/>
    <w:rsid w:val="001807BB"/>
    <w:rsid w:val="001A6309"/>
    <w:rsid w:val="001E5B1A"/>
    <w:rsid w:val="001E670C"/>
    <w:rsid w:val="00226B6A"/>
    <w:rsid w:val="00254F6D"/>
    <w:rsid w:val="00264494"/>
    <w:rsid w:val="002801C2"/>
    <w:rsid w:val="00307BE4"/>
    <w:rsid w:val="003943B3"/>
    <w:rsid w:val="003A36C4"/>
    <w:rsid w:val="003C0ADB"/>
    <w:rsid w:val="00401EC1"/>
    <w:rsid w:val="004123AA"/>
    <w:rsid w:val="00430419"/>
    <w:rsid w:val="004335E9"/>
    <w:rsid w:val="004452C5"/>
    <w:rsid w:val="00455EEC"/>
    <w:rsid w:val="004768A5"/>
    <w:rsid w:val="00581AE3"/>
    <w:rsid w:val="005A1A95"/>
    <w:rsid w:val="005C35FF"/>
    <w:rsid w:val="006153B0"/>
    <w:rsid w:val="006A01FE"/>
    <w:rsid w:val="006D7744"/>
    <w:rsid w:val="00762108"/>
    <w:rsid w:val="00764BF2"/>
    <w:rsid w:val="007D06F7"/>
    <w:rsid w:val="007F59C2"/>
    <w:rsid w:val="008A0954"/>
    <w:rsid w:val="00900326"/>
    <w:rsid w:val="009226E2"/>
    <w:rsid w:val="009B4398"/>
    <w:rsid w:val="009C4B54"/>
    <w:rsid w:val="00A4343D"/>
    <w:rsid w:val="00AE2EF8"/>
    <w:rsid w:val="00B5693B"/>
    <w:rsid w:val="00BB2DE5"/>
    <w:rsid w:val="00BB7075"/>
    <w:rsid w:val="00BF130B"/>
    <w:rsid w:val="00C044D3"/>
    <w:rsid w:val="00CF5976"/>
    <w:rsid w:val="00D463A3"/>
    <w:rsid w:val="00D94A4B"/>
    <w:rsid w:val="00DA6A80"/>
    <w:rsid w:val="00E14AB0"/>
    <w:rsid w:val="00E574BA"/>
    <w:rsid w:val="00EB505E"/>
    <w:rsid w:val="00ED6FE1"/>
    <w:rsid w:val="00F122C0"/>
    <w:rsid w:val="00F21E81"/>
    <w:rsid w:val="00F36CF0"/>
    <w:rsid w:val="00F94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3FDA7"/>
  <w15:chartTrackingRefBased/>
  <w15:docId w15:val="{11B0DB46-0BB2-4583-B034-2A4ECD4C2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A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A1A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A1A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A1A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A1A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5A1A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5A1A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A1A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5A1A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A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A1A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A1A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A1A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A1A95"/>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5A1A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5A1A95"/>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A1A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5A1A95"/>
    <w:rPr>
      <w:rFonts w:eastAsiaTheme="majorEastAsia" w:cstheme="majorBidi"/>
      <w:color w:val="272727" w:themeColor="text1" w:themeTint="D8"/>
    </w:rPr>
  </w:style>
  <w:style w:type="paragraph" w:styleId="Title">
    <w:name w:val="Title"/>
    <w:basedOn w:val="Normal"/>
    <w:next w:val="Normal"/>
    <w:link w:val="TitleChar"/>
    <w:uiPriority w:val="10"/>
    <w:qFormat/>
    <w:rsid w:val="005A1A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A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1A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1A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1A95"/>
    <w:pPr>
      <w:spacing w:before="160"/>
      <w:jc w:val="center"/>
    </w:pPr>
    <w:rPr>
      <w:i/>
      <w:iCs/>
      <w:color w:val="404040" w:themeColor="text1" w:themeTint="BF"/>
    </w:rPr>
  </w:style>
  <w:style w:type="character" w:customStyle="1" w:styleId="QuoteChar">
    <w:name w:val="Quote Char"/>
    <w:basedOn w:val="DefaultParagraphFont"/>
    <w:link w:val="Quote"/>
    <w:uiPriority w:val="29"/>
    <w:rsid w:val="005A1A95"/>
    <w:rPr>
      <w:i/>
      <w:iCs/>
      <w:color w:val="404040" w:themeColor="text1" w:themeTint="BF"/>
    </w:rPr>
  </w:style>
  <w:style w:type="paragraph" w:styleId="ListParagraph">
    <w:name w:val="List Paragraph"/>
    <w:basedOn w:val="Normal"/>
    <w:uiPriority w:val="34"/>
    <w:qFormat/>
    <w:rsid w:val="005A1A95"/>
    <w:pPr>
      <w:ind w:left="720"/>
      <w:contextualSpacing/>
    </w:pPr>
  </w:style>
  <w:style w:type="character" w:styleId="IntenseEmphasis">
    <w:name w:val="Intense Emphasis"/>
    <w:basedOn w:val="DefaultParagraphFont"/>
    <w:uiPriority w:val="21"/>
    <w:qFormat/>
    <w:rsid w:val="005A1A95"/>
    <w:rPr>
      <w:i/>
      <w:iCs/>
      <w:color w:val="0F4761" w:themeColor="accent1" w:themeShade="BF"/>
    </w:rPr>
  </w:style>
  <w:style w:type="paragraph" w:styleId="IntenseQuote">
    <w:name w:val="Intense Quote"/>
    <w:basedOn w:val="Normal"/>
    <w:next w:val="Normal"/>
    <w:link w:val="IntenseQuoteChar"/>
    <w:uiPriority w:val="30"/>
    <w:qFormat/>
    <w:rsid w:val="005A1A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1A95"/>
    <w:rPr>
      <w:i/>
      <w:iCs/>
      <w:color w:val="0F4761" w:themeColor="accent1" w:themeShade="BF"/>
    </w:rPr>
  </w:style>
  <w:style w:type="character" w:styleId="IntenseReference">
    <w:name w:val="Intense Reference"/>
    <w:basedOn w:val="DefaultParagraphFont"/>
    <w:uiPriority w:val="32"/>
    <w:qFormat/>
    <w:rsid w:val="005A1A95"/>
    <w:rPr>
      <w:b/>
      <w:bCs/>
      <w:smallCaps/>
      <w:color w:val="0F4761" w:themeColor="accent1" w:themeShade="BF"/>
      <w:spacing w:val="5"/>
    </w:rPr>
  </w:style>
  <w:style w:type="paragraph" w:styleId="Header">
    <w:name w:val="header"/>
    <w:basedOn w:val="Normal"/>
    <w:link w:val="HeaderChar"/>
    <w:uiPriority w:val="99"/>
    <w:unhideWhenUsed/>
    <w:rsid w:val="004123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23AA"/>
  </w:style>
  <w:style w:type="paragraph" w:styleId="Footer">
    <w:name w:val="footer"/>
    <w:basedOn w:val="Normal"/>
    <w:link w:val="FooterChar"/>
    <w:uiPriority w:val="99"/>
    <w:unhideWhenUsed/>
    <w:rsid w:val="004123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23AA"/>
  </w:style>
  <w:style w:type="table" w:styleId="TableGrid">
    <w:name w:val="Table Grid"/>
    <w:basedOn w:val="TableNormal"/>
    <w:uiPriority w:val="39"/>
    <w:rsid w:val="00AE2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06F7"/>
    <w:rPr>
      <w:color w:val="467886" w:themeColor="hyperlink"/>
      <w:u w:val="single"/>
    </w:rPr>
  </w:style>
  <w:style w:type="character" w:styleId="UnresolvedMention">
    <w:name w:val="Unresolved Mention"/>
    <w:basedOn w:val="DefaultParagraphFont"/>
    <w:uiPriority w:val="99"/>
    <w:semiHidden/>
    <w:unhideWhenUsed/>
    <w:rsid w:val="007D06F7"/>
    <w:rPr>
      <w:color w:val="605E5C"/>
      <w:shd w:val="clear" w:color="auto" w:fill="E1DFDD"/>
    </w:rPr>
  </w:style>
  <w:style w:type="character" w:styleId="CommentReference">
    <w:name w:val="annotation reference"/>
    <w:basedOn w:val="DefaultParagraphFont"/>
    <w:uiPriority w:val="99"/>
    <w:semiHidden/>
    <w:unhideWhenUsed/>
    <w:rsid w:val="001807BB"/>
    <w:rPr>
      <w:sz w:val="16"/>
      <w:szCs w:val="16"/>
    </w:rPr>
  </w:style>
  <w:style w:type="paragraph" w:styleId="CommentText">
    <w:name w:val="annotation text"/>
    <w:basedOn w:val="Normal"/>
    <w:link w:val="CommentTextChar"/>
    <w:uiPriority w:val="99"/>
    <w:semiHidden/>
    <w:unhideWhenUsed/>
    <w:rsid w:val="001807BB"/>
    <w:pPr>
      <w:spacing w:line="240" w:lineRule="auto"/>
    </w:pPr>
    <w:rPr>
      <w:sz w:val="20"/>
      <w:szCs w:val="20"/>
    </w:rPr>
  </w:style>
  <w:style w:type="character" w:customStyle="1" w:styleId="CommentTextChar">
    <w:name w:val="Comment Text Char"/>
    <w:basedOn w:val="DefaultParagraphFont"/>
    <w:link w:val="CommentText"/>
    <w:uiPriority w:val="99"/>
    <w:semiHidden/>
    <w:rsid w:val="001807BB"/>
    <w:rPr>
      <w:sz w:val="20"/>
      <w:szCs w:val="20"/>
    </w:rPr>
  </w:style>
  <w:style w:type="paragraph" w:styleId="CommentSubject">
    <w:name w:val="annotation subject"/>
    <w:basedOn w:val="CommentText"/>
    <w:next w:val="CommentText"/>
    <w:link w:val="CommentSubjectChar"/>
    <w:uiPriority w:val="99"/>
    <w:semiHidden/>
    <w:unhideWhenUsed/>
    <w:rsid w:val="001807BB"/>
    <w:rPr>
      <w:b/>
      <w:bCs/>
    </w:rPr>
  </w:style>
  <w:style w:type="character" w:customStyle="1" w:styleId="CommentSubjectChar">
    <w:name w:val="Comment Subject Char"/>
    <w:basedOn w:val="CommentTextChar"/>
    <w:link w:val="CommentSubject"/>
    <w:uiPriority w:val="99"/>
    <w:semiHidden/>
    <w:rsid w:val="001807BB"/>
    <w:rPr>
      <w:b/>
      <w:bCs/>
      <w:sz w:val="20"/>
      <w:szCs w:val="20"/>
    </w:rPr>
  </w:style>
  <w:style w:type="paragraph" w:styleId="NormalWeb">
    <w:name w:val="Normal (Web)"/>
    <w:basedOn w:val="Normal"/>
    <w:uiPriority w:val="99"/>
    <w:semiHidden/>
    <w:unhideWhenUsed/>
    <w:rsid w:val="00E14AB0"/>
    <w:rPr>
      <w:rFonts w:ascii="Times New Roman" w:hAnsi="Times New Roman" w:cs="Times New Roman"/>
    </w:rPr>
  </w:style>
  <w:style w:type="character" w:styleId="FollowedHyperlink">
    <w:name w:val="FollowedHyperlink"/>
    <w:basedOn w:val="DefaultParagraphFont"/>
    <w:uiPriority w:val="99"/>
    <w:semiHidden/>
    <w:unhideWhenUsed/>
    <w:rsid w:val="00E14AB0"/>
    <w:rPr>
      <w:color w:val="96607D" w:themeColor="followedHyperlink"/>
      <w:u w:val="single"/>
    </w:rPr>
  </w:style>
  <w:style w:type="paragraph" w:styleId="Caption">
    <w:name w:val="caption"/>
    <w:basedOn w:val="Normal"/>
    <w:next w:val="Normal"/>
    <w:uiPriority w:val="35"/>
    <w:unhideWhenUsed/>
    <w:qFormat/>
    <w:rsid w:val="008A095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47479">
      <w:bodyDiv w:val="1"/>
      <w:marLeft w:val="0"/>
      <w:marRight w:val="0"/>
      <w:marTop w:val="0"/>
      <w:marBottom w:val="0"/>
      <w:divBdr>
        <w:top w:val="none" w:sz="0" w:space="0" w:color="auto"/>
        <w:left w:val="none" w:sz="0" w:space="0" w:color="auto"/>
        <w:bottom w:val="none" w:sz="0" w:space="0" w:color="auto"/>
        <w:right w:val="none" w:sz="0" w:space="0" w:color="auto"/>
      </w:divBdr>
    </w:div>
    <w:div w:id="340396899">
      <w:bodyDiv w:val="1"/>
      <w:marLeft w:val="0"/>
      <w:marRight w:val="0"/>
      <w:marTop w:val="0"/>
      <w:marBottom w:val="0"/>
      <w:divBdr>
        <w:top w:val="none" w:sz="0" w:space="0" w:color="auto"/>
        <w:left w:val="none" w:sz="0" w:space="0" w:color="auto"/>
        <w:bottom w:val="none" w:sz="0" w:space="0" w:color="auto"/>
        <w:right w:val="none" w:sz="0" w:space="0" w:color="auto"/>
      </w:divBdr>
    </w:div>
    <w:div w:id="391124856">
      <w:bodyDiv w:val="1"/>
      <w:marLeft w:val="0"/>
      <w:marRight w:val="0"/>
      <w:marTop w:val="0"/>
      <w:marBottom w:val="0"/>
      <w:divBdr>
        <w:top w:val="none" w:sz="0" w:space="0" w:color="auto"/>
        <w:left w:val="none" w:sz="0" w:space="0" w:color="auto"/>
        <w:bottom w:val="none" w:sz="0" w:space="0" w:color="auto"/>
        <w:right w:val="none" w:sz="0" w:space="0" w:color="auto"/>
      </w:divBdr>
    </w:div>
    <w:div w:id="517235374">
      <w:bodyDiv w:val="1"/>
      <w:marLeft w:val="0"/>
      <w:marRight w:val="0"/>
      <w:marTop w:val="0"/>
      <w:marBottom w:val="0"/>
      <w:divBdr>
        <w:top w:val="none" w:sz="0" w:space="0" w:color="auto"/>
        <w:left w:val="none" w:sz="0" w:space="0" w:color="auto"/>
        <w:bottom w:val="none" w:sz="0" w:space="0" w:color="auto"/>
        <w:right w:val="none" w:sz="0" w:space="0" w:color="auto"/>
      </w:divBdr>
    </w:div>
    <w:div w:id="751008935">
      <w:bodyDiv w:val="1"/>
      <w:marLeft w:val="0"/>
      <w:marRight w:val="0"/>
      <w:marTop w:val="0"/>
      <w:marBottom w:val="0"/>
      <w:divBdr>
        <w:top w:val="none" w:sz="0" w:space="0" w:color="auto"/>
        <w:left w:val="none" w:sz="0" w:space="0" w:color="auto"/>
        <w:bottom w:val="none" w:sz="0" w:space="0" w:color="auto"/>
        <w:right w:val="none" w:sz="0" w:space="0" w:color="auto"/>
      </w:divBdr>
    </w:div>
    <w:div w:id="760759977">
      <w:bodyDiv w:val="1"/>
      <w:marLeft w:val="0"/>
      <w:marRight w:val="0"/>
      <w:marTop w:val="0"/>
      <w:marBottom w:val="0"/>
      <w:divBdr>
        <w:top w:val="none" w:sz="0" w:space="0" w:color="auto"/>
        <w:left w:val="none" w:sz="0" w:space="0" w:color="auto"/>
        <w:bottom w:val="none" w:sz="0" w:space="0" w:color="auto"/>
        <w:right w:val="none" w:sz="0" w:space="0" w:color="auto"/>
      </w:divBdr>
      <w:divsChild>
        <w:div w:id="1032849143">
          <w:marLeft w:val="0"/>
          <w:marRight w:val="0"/>
          <w:marTop w:val="0"/>
          <w:marBottom w:val="0"/>
          <w:divBdr>
            <w:top w:val="none" w:sz="0" w:space="0" w:color="auto"/>
            <w:left w:val="none" w:sz="0" w:space="0" w:color="auto"/>
            <w:bottom w:val="none" w:sz="0" w:space="0" w:color="auto"/>
            <w:right w:val="none" w:sz="0" w:space="0" w:color="auto"/>
          </w:divBdr>
          <w:divsChild>
            <w:div w:id="256065018">
              <w:marLeft w:val="0"/>
              <w:marRight w:val="0"/>
              <w:marTop w:val="0"/>
              <w:marBottom w:val="0"/>
              <w:divBdr>
                <w:top w:val="none" w:sz="0" w:space="0" w:color="auto"/>
                <w:left w:val="none" w:sz="0" w:space="0" w:color="auto"/>
                <w:bottom w:val="none" w:sz="0" w:space="0" w:color="auto"/>
                <w:right w:val="none" w:sz="0" w:space="0" w:color="auto"/>
              </w:divBdr>
              <w:divsChild>
                <w:div w:id="1573153036">
                  <w:marLeft w:val="0"/>
                  <w:marRight w:val="0"/>
                  <w:marTop w:val="0"/>
                  <w:marBottom w:val="0"/>
                  <w:divBdr>
                    <w:top w:val="none" w:sz="0" w:space="0" w:color="auto"/>
                    <w:left w:val="none" w:sz="0" w:space="0" w:color="auto"/>
                    <w:bottom w:val="none" w:sz="0" w:space="0" w:color="auto"/>
                    <w:right w:val="none" w:sz="0" w:space="0" w:color="auto"/>
                  </w:divBdr>
                  <w:divsChild>
                    <w:div w:id="20271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294845">
      <w:bodyDiv w:val="1"/>
      <w:marLeft w:val="0"/>
      <w:marRight w:val="0"/>
      <w:marTop w:val="0"/>
      <w:marBottom w:val="0"/>
      <w:divBdr>
        <w:top w:val="none" w:sz="0" w:space="0" w:color="auto"/>
        <w:left w:val="none" w:sz="0" w:space="0" w:color="auto"/>
        <w:bottom w:val="none" w:sz="0" w:space="0" w:color="auto"/>
        <w:right w:val="none" w:sz="0" w:space="0" w:color="auto"/>
      </w:divBdr>
    </w:div>
    <w:div w:id="912004362">
      <w:bodyDiv w:val="1"/>
      <w:marLeft w:val="0"/>
      <w:marRight w:val="0"/>
      <w:marTop w:val="0"/>
      <w:marBottom w:val="0"/>
      <w:divBdr>
        <w:top w:val="none" w:sz="0" w:space="0" w:color="auto"/>
        <w:left w:val="none" w:sz="0" w:space="0" w:color="auto"/>
        <w:bottom w:val="none" w:sz="0" w:space="0" w:color="auto"/>
        <w:right w:val="none" w:sz="0" w:space="0" w:color="auto"/>
      </w:divBdr>
    </w:div>
    <w:div w:id="921570255">
      <w:bodyDiv w:val="1"/>
      <w:marLeft w:val="0"/>
      <w:marRight w:val="0"/>
      <w:marTop w:val="0"/>
      <w:marBottom w:val="0"/>
      <w:divBdr>
        <w:top w:val="none" w:sz="0" w:space="0" w:color="auto"/>
        <w:left w:val="none" w:sz="0" w:space="0" w:color="auto"/>
        <w:bottom w:val="none" w:sz="0" w:space="0" w:color="auto"/>
        <w:right w:val="none" w:sz="0" w:space="0" w:color="auto"/>
      </w:divBdr>
    </w:div>
    <w:div w:id="987517845">
      <w:bodyDiv w:val="1"/>
      <w:marLeft w:val="0"/>
      <w:marRight w:val="0"/>
      <w:marTop w:val="0"/>
      <w:marBottom w:val="0"/>
      <w:divBdr>
        <w:top w:val="none" w:sz="0" w:space="0" w:color="auto"/>
        <w:left w:val="none" w:sz="0" w:space="0" w:color="auto"/>
        <w:bottom w:val="none" w:sz="0" w:space="0" w:color="auto"/>
        <w:right w:val="none" w:sz="0" w:space="0" w:color="auto"/>
      </w:divBdr>
    </w:div>
    <w:div w:id="1049454324">
      <w:bodyDiv w:val="1"/>
      <w:marLeft w:val="0"/>
      <w:marRight w:val="0"/>
      <w:marTop w:val="0"/>
      <w:marBottom w:val="0"/>
      <w:divBdr>
        <w:top w:val="none" w:sz="0" w:space="0" w:color="auto"/>
        <w:left w:val="none" w:sz="0" w:space="0" w:color="auto"/>
        <w:bottom w:val="none" w:sz="0" w:space="0" w:color="auto"/>
        <w:right w:val="none" w:sz="0" w:space="0" w:color="auto"/>
      </w:divBdr>
      <w:divsChild>
        <w:div w:id="934898927">
          <w:marLeft w:val="0"/>
          <w:marRight w:val="0"/>
          <w:marTop w:val="0"/>
          <w:marBottom w:val="0"/>
          <w:divBdr>
            <w:top w:val="none" w:sz="0" w:space="0" w:color="auto"/>
            <w:left w:val="none" w:sz="0" w:space="0" w:color="auto"/>
            <w:bottom w:val="none" w:sz="0" w:space="0" w:color="auto"/>
            <w:right w:val="none" w:sz="0" w:space="0" w:color="auto"/>
          </w:divBdr>
          <w:divsChild>
            <w:div w:id="1562329274">
              <w:marLeft w:val="0"/>
              <w:marRight w:val="0"/>
              <w:marTop w:val="0"/>
              <w:marBottom w:val="0"/>
              <w:divBdr>
                <w:top w:val="none" w:sz="0" w:space="0" w:color="auto"/>
                <w:left w:val="none" w:sz="0" w:space="0" w:color="auto"/>
                <w:bottom w:val="none" w:sz="0" w:space="0" w:color="auto"/>
                <w:right w:val="none" w:sz="0" w:space="0" w:color="auto"/>
              </w:divBdr>
              <w:divsChild>
                <w:div w:id="170687085">
                  <w:marLeft w:val="0"/>
                  <w:marRight w:val="0"/>
                  <w:marTop w:val="0"/>
                  <w:marBottom w:val="0"/>
                  <w:divBdr>
                    <w:top w:val="none" w:sz="0" w:space="0" w:color="auto"/>
                    <w:left w:val="none" w:sz="0" w:space="0" w:color="auto"/>
                    <w:bottom w:val="none" w:sz="0" w:space="0" w:color="auto"/>
                    <w:right w:val="none" w:sz="0" w:space="0" w:color="auto"/>
                  </w:divBdr>
                  <w:divsChild>
                    <w:div w:id="211520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135074">
      <w:bodyDiv w:val="1"/>
      <w:marLeft w:val="0"/>
      <w:marRight w:val="0"/>
      <w:marTop w:val="0"/>
      <w:marBottom w:val="0"/>
      <w:divBdr>
        <w:top w:val="none" w:sz="0" w:space="0" w:color="auto"/>
        <w:left w:val="none" w:sz="0" w:space="0" w:color="auto"/>
        <w:bottom w:val="none" w:sz="0" w:space="0" w:color="auto"/>
        <w:right w:val="none" w:sz="0" w:space="0" w:color="auto"/>
      </w:divBdr>
    </w:div>
    <w:div w:id="1398164779">
      <w:bodyDiv w:val="1"/>
      <w:marLeft w:val="0"/>
      <w:marRight w:val="0"/>
      <w:marTop w:val="0"/>
      <w:marBottom w:val="0"/>
      <w:divBdr>
        <w:top w:val="none" w:sz="0" w:space="0" w:color="auto"/>
        <w:left w:val="none" w:sz="0" w:space="0" w:color="auto"/>
        <w:bottom w:val="none" w:sz="0" w:space="0" w:color="auto"/>
        <w:right w:val="none" w:sz="0" w:space="0" w:color="auto"/>
      </w:divBdr>
    </w:div>
    <w:div w:id="1477800413">
      <w:bodyDiv w:val="1"/>
      <w:marLeft w:val="0"/>
      <w:marRight w:val="0"/>
      <w:marTop w:val="0"/>
      <w:marBottom w:val="0"/>
      <w:divBdr>
        <w:top w:val="none" w:sz="0" w:space="0" w:color="auto"/>
        <w:left w:val="none" w:sz="0" w:space="0" w:color="auto"/>
        <w:bottom w:val="none" w:sz="0" w:space="0" w:color="auto"/>
        <w:right w:val="none" w:sz="0" w:space="0" w:color="auto"/>
      </w:divBdr>
    </w:div>
    <w:div w:id="1776175590">
      <w:bodyDiv w:val="1"/>
      <w:marLeft w:val="0"/>
      <w:marRight w:val="0"/>
      <w:marTop w:val="0"/>
      <w:marBottom w:val="0"/>
      <w:divBdr>
        <w:top w:val="none" w:sz="0" w:space="0" w:color="auto"/>
        <w:left w:val="none" w:sz="0" w:space="0" w:color="auto"/>
        <w:bottom w:val="none" w:sz="0" w:space="0" w:color="auto"/>
        <w:right w:val="none" w:sz="0" w:space="0" w:color="auto"/>
      </w:divBdr>
    </w:div>
    <w:div w:id="1987589727">
      <w:bodyDiv w:val="1"/>
      <w:marLeft w:val="0"/>
      <w:marRight w:val="0"/>
      <w:marTop w:val="0"/>
      <w:marBottom w:val="0"/>
      <w:divBdr>
        <w:top w:val="none" w:sz="0" w:space="0" w:color="auto"/>
        <w:left w:val="none" w:sz="0" w:space="0" w:color="auto"/>
        <w:bottom w:val="none" w:sz="0" w:space="0" w:color="auto"/>
        <w:right w:val="none" w:sz="0" w:space="0" w:color="auto"/>
      </w:divBdr>
    </w:div>
    <w:div w:id="1997568092">
      <w:bodyDiv w:val="1"/>
      <w:marLeft w:val="0"/>
      <w:marRight w:val="0"/>
      <w:marTop w:val="0"/>
      <w:marBottom w:val="0"/>
      <w:divBdr>
        <w:top w:val="none" w:sz="0" w:space="0" w:color="auto"/>
        <w:left w:val="none" w:sz="0" w:space="0" w:color="auto"/>
        <w:bottom w:val="none" w:sz="0" w:space="0" w:color="auto"/>
        <w:right w:val="none" w:sz="0" w:space="0" w:color="auto"/>
      </w:divBdr>
    </w:div>
    <w:div w:id="201529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ickstarter.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48550/arXiv.1607.06839"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x.doi.org/10.2139/ssrn.2808000"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ssrn.com/abstract=2808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35B27-9202-D34D-AD27-997931ABD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1872</Words>
  <Characters>10674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Hartman, Leshauna T</dc:creator>
  <cp:keywords/>
  <dc:description/>
  <cp:lastModifiedBy>Hartman, Leshauna T</cp:lastModifiedBy>
  <cp:revision>2</cp:revision>
  <dcterms:created xsi:type="dcterms:W3CDTF">2024-12-13T00:50:00Z</dcterms:created>
  <dcterms:modified xsi:type="dcterms:W3CDTF">2024-12-13T00:50:00Z</dcterms:modified>
</cp:coreProperties>
</file>