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WEEK 4 BUILD (FL-04A)</w:t>
      </w:r>
    </w:p>
    <w:p>
      <w:pPr>
        <w:spacing w:after="80"/>
      </w:pPr>
      <w:r>
        <w:rPr>
          <w:b/>
          <w:color w:val="0F172A"/>
          <w:sz w:val="48"/>
        </w:rPr>
        <w:t>Three Roads: Choose Your Stack with AI</w:t>
        <w:br/>
        <w:t>Technical Architecture &amp; Trade-Off Rationale</w:t>
      </w:r>
    </w:p>
    <w:p>
      <w:pPr>
        <w:spacing w:after="280"/>
      </w:pPr>
      <w:r>
        <w:rPr>
          <w:color w:val="4B5563"/>
          <w:sz w:val="20"/>
        </w:rPr>
        <w:t>Intern: Fardin Hossain  |  Workload: ~2 Hours  |  Submission URL: https://aifluency.flyrank.ai/week-04.html#three-roads</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left w:val="single" w:sz="24" w:space="0" w:color="16A34A"/>
              <w:top w:val="none"/>
              <w:bottom w:val="none"/>
              <w:right w:val="none"/>
            </w:tcBorders>
          </w:tcPr>
          <w:p>
            <w:pPr>
              <w:spacing w:after="80"/>
            </w:pPr>
            <w:r>
              <w:rPr>
                <w:b/>
                <w:color w:val="15803D"/>
                <w:sz w:val="20"/>
              </w:rPr>
              <w:t>THE CHOSEN STACK VERDICT</w:t>
            </w:r>
          </w:p>
          <w:p>
            <w:pPr>
              <w:spacing w:after="80"/>
            </w:pPr>
            <w:r>
              <w:rPr>
                <w:b/>
                <w:color w:val="065F46"/>
                <w:sz w:val="24"/>
              </w:rPr>
              <w:t>“Road 1: Semantic HTML5 + Modern CSS + Vercel / GitHub Pages (Static Edge Hosting)”</w:t>
            </w:r>
          </w:p>
          <w:p>
            <w:pPr>
              <w:spacing w:after="0"/>
            </w:pPr>
            <w:r>
              <w:rPr>
                <w:color w:val="166534"/>
                <w:sz w:val="19"/>
              </w:rPr>
              <w:t>Rationale: An ML engineer's credibility rests on empirical proofs, data hygiene, and fast page loads, not frontend framework complexity. Plain semantic HTML5 and vanilla CSS require zero build tooling, have zero security dependency rot, load in &lt;200ms on edge CDNs, and perfectly frame our DuckDB terminal logs, Matplotlib PR-AUC curves, and 6-page IEEE paper without fighting React hydration errors.</w:t>
            </w:r>
          </w:p>
        </w:tc>
      </w:tr>
    </w:tbl>
    <w:p>
      <w:pPr>
        <w:spacing w:after="280"/>
      </w:pPr>
    </w:p>
    <w:p>
      <w:pPr>
        <w:spacing w:after="120"/>
      </w:pPr>
      <w:r>
        <w:rPr>
          <w:b/>
          <w:color w:val="0F172A"/>
          <w:sz w:val="30"/>
        </w:rPr>
        <w:t>1. The Four Real Engineering Constraints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2592"/>
            <w:shd w:fill="F3F4F6"/>
            <w:tcMar>
              <w:top w:w="100" w:type="dxa"/>
              <w:bottom w:w="100" w:type="dxa"/>
              <w:left w:w="120" w:type="dxa"/>
              <w:right w:w="120" w:type="dxa"/>
            </w:tcMar>
          </w:tcPr>
          <w:p>
            <w:r>
              <w:rPr>
                <w:b/>
                <w:color w:val="111827"/>
                <w:sz w:val="19"/>
              </w:rPr>
              <w:t>Constraint Dimension</w:t>
            </w:r>
          </w:p>
        </w:tc>
        <w:tc>
          <w:tcPr>
            <w:tcW w:type="dxa" w:w="3312"/>
            <w:shd w:fill="F3F4F6"/>
            <w:tcMar>
              <w:top w:w="100" w:type="dxa"/>
              <w:bottom w:w="100" w:type="dxa"/>
              <w:left w:w="120" w:type="dxa"/>
              <w:right w:w="120" w:type="dxa"/>
            </w:tcMar>
          </w:tcPr>
          <w:p>
            <w:r>
              <w:rPr>
                <w:b/>
                <w:color w:val="111827"/>
                <w:sz w:val="19"/>
              </w:rPr>
              <w:t>Real Boundary</w:t>
            </w:r>
          </w:p>
        </w:tc>
        <w:tc>
          <w:tcPr>
            <w:tcW w:type="dxa" w:w="4032"/>
            <w:shd w:fill="F3F4F6"/>
            <w:tcMar>
              <w:top w:w="100" w:type="dxa"/>
              <w:bottom w:w="100" w:type="dxa"/>
              <w:left w:w="120" w:type="dxa"/>
              <w:right w:w="120" w:type="dxa"/>
            </w:tcMar>
          </w:tcPr>
          <w:p>
            <w:r>
              <w:rPr>
                <w:b/>
                <w:color w:val="111827"/>
                <w:sz w:val="19"/>
              </w:rPr>
              <w:t>Implication for Stack Choice</w:t>
            </w:r>
          </w:p>
        </w:tc>
      </w:tr>
      <w:tr>
        <w:tc>
          <w:tcPr>
            <w:tcW w:type="dxa" w:w="2592"/>
            <w:tcMar>
              <w:top w:w="85" w:type="dxa"/>
              <w:bottom w:w="85" w:type="dxa"/>
              <w:left w:w="110" w:type="dxa"/>
              <w:right w:w="110" w:type="dxa"/>
            </w:tcMar>
          </w:tcPr>
          <w:p>
            <w:r>
              <w:rPr>
                <w:b/>
                <w:sz w:val="18"/>
              </w:rPr>
              <w:t>1. Free-Only Hosting</w:t>
            </w:r>
          </w:p>
        </w:tc>
        <w:tc>
          <w:tcPr>
            <w:tcW w:type="dxa" w:w="3312"/>
            <w:tcMar>
              <w:top w:w="85" w:type="dxa"/>
              <w:bottom w:w="85" w:type="dxa"/>
              <w:left w:w="110" w:type="dxa"/>
              <w:right w:w="110" w:type="dxa"/>
            </w:tcMar>
          </w:tcPr>
          <w:p>
            <w:r>
              <w:rPr>
                <w:sz w:val="18"/>
              </w:rPr>
              <w:t>$0.00 infrastructure budget; permanent free tier with HTTPS/SSL.</w:t>
            </w:r>
          </w:p>
        </w:tc>
        <w:tc>
          <w:tcPr>
            <w:tcW w:type="dxa" w:w="4032"/>
            <w:tcMar>
              <w:top w:w="85" w:type="dxa"/>
              <w:bottom w:w="85" w:type="dxa"/>
              <w:left w:w="110" w:type="dxa"/>
              <w:right w:w="110" w:type="dxa"/>
            </w:tcMar>
          </w:tcPr>
          <w:p>
            <w:r>
              <w:rPr>
                <w:sz w:val="18"/>
              </w:rPr>
              <w:t>Must deploy on static edge CDN (Vercel, GitHub Pages, or Netlify). Eliminates paid VPS, containerized EC2, or stateful cloud servers.</w:t>
            </w:r>
          </w:p>
        </w:tc>
      </w:tr>
      <w:tr>
        <w:tc>
          <w:tcPr>
            <w:tcW w:type="dxa" w:w="2592"/>
            <w:tcMar>
              <w:top w:w="85" w:type="dxa"/>
              <w:bottom w:w="85" w:type="dxa"/>
              <w:left w:w="110" w:type="dxa"/>
              <w:right w:w="110" w:type="dxa"/>
            </w:tcMar>
          </w:tcPr>
          <w:p>
            <w:r>
              <w:rPr>
                <w:b/>
                <w:sz w:val="18"/>
              </w:rPr>
              <w:t>2. Honest Skill Level</w:t>
            </w:r>
          </w:p>
        </w:tc>
        <w:tc>
          <w:tcPr>
            <w:tcW w:type="dxa" w:w="3312"/>
            <w:tcMar>
              <w:top w:w="85" w:type="dxa"/>
              <w:bottom w:w="85" w:type="dxa"/>
              <w:left w:w="110" w:type="dxa"/>
              <w:right w:w="110" w:type="dxa"/>
            </w:tcMar>
          </w:tcPr>
          <w:p>
            <w:r>
              <w:rPr>
                <w:sz w:val="18"/>
              </w:rPr>
              <w:t>Proficient in Python, DuckDB, LightGBM, SQL, and core web tech (HTML/CSS/JS). Intermediate in React.</w:t>
            </w:r>
          </w:p>
        </w:tc>
        <w:tc>
          <w:tcPr>
            <w:tcW w:type="dxa" w:w="4032"/>
            <w:tcMar>
              <w:top w:w="85" w:type="dxa"/>
              <w:bottom w:w="85" w:type="dxa"/>
              <w:left w:w="110" w:type="dxa"/>
              <w:right w:w="110" w:type="dxa"/>
            </w:tcMar>
          </w:tcPr>
          <w:p>
            <w:r>
              <w:rPr>
                <w:sz w:val="18"/>
              </w:rPr>
              <w:t>I can build and debug pure HTML/CSS in minutes. Choosing complex modern frameworks (Next.js 14 App Router) creates a risk of getting bogged down in Node/NPM build errors rather than ML case studies.</w:t>
            </w:r>
          </w:p>
        </w:tc>
      </w:tr>
      <w:tr>
        <w:tc>
          <w:tcPr>
            <w:tcW w:type="dxa" w:w="2592"/>
            <w:tcMar>
              <w:top w:w="85" w:type="dxa"/>
              <w:bottom w:w="85" w:type="dxa"/>
              <w:left w:w="110" w:type="dxa"/>
              <w:right w:w="110" w:type="dxa"/>
            </w:tcMar>
          </w:tcPr>
          <w:p>
            <w:r>
              <w:rPr>
                <w:b/>
                <w:sz w:val="18"/>
              </w:rPr>
              <w:t>3. Site Job &amp; Content</w:t>
            </w:r>
          </w:p>
        </w:tc>
        <w:tc>
          <w:tcPr>
            <w:tcW w:type="dxa" w:w="3312"/>
            <w:tcMar>
              <w:top w:w="85" w:type="dxa"/>
              <w:bottom w:w="85" w:type="dxa"/>
              <w:left w:w="110" w:type="dxa"/>
              <w:right w:w="110" w:type="dxa"/>
            </w:tcMar>
          </w:tcPr>
          <w:p>
            <w:r>
              <w:rPr>
                <w:sz w:val="18"/>
              </w:rPr>
              <w:t>4-page content map (Landing, Core Case Study, Systems, Contact) funneling to a 20-min interview CTA.</w:t>
            </w:r>
          </w:p>
        </w:tc>
        <w:tc>
          <w:tcPr>
            <w:tcW w:type="dxa" w:w="4032"/>
            <w:tcMar>
              <w:top w:w="85" w:type="dxa"/>
              <w:bottom w:w="85" w:type="dxa"/>
              <w:left w:w="110" w:type="dxa"/>
              <w:right w:w="110" w:type="dxa"/>
            </w:tcMar>
          </w:tcPr>
          <w:p>
            <w:r>
              <w:rPr>
                <w:sz w:val="18"/>
              </w:rPr>
              <w:t>The site does not require dynamic database queries or real-time user auth. It is an editorial evidence portfolio with deep technical reading.</w:t>
            </w:r>
          </w:p>
        </w:tc>
      </w:tr>
      <w:tr>
        <w:tc>
          <w:tcPr>
            <w:tcW w:type="dxa" w:w="2592"/>
            <w:tcMar>
              <w:top w:w="85" w:type="dxa"/>
              <w:bottom w:w="85" w:type="dxa"/>
              <w:left w:w="110" w:type="dxa"/>
              <w:right w:w="110" w:type="dxa"/>
            </w:tcMar>
          </w:tcPr>
          <w:p>
            <w:r>
              <w:rPr>
                <w:b/>
                <w:sz w:val="18"/>
              </w:rPr>
              <w:t>4. Display Requirements</w:t>
            </w:r>
          </w:p>
        </w:tc>
        <w:tc>
          <w:tcPr>
            <w:tcW w:type="dxa" w:w="3312"/>
            <w:tcMar>
              <w:top w:w="85" w:type="dxa"/>
              <w:bottom w:w="85" w:type="dxa"/>
              <w:left w:w="110" w:type="dxa"/>
              <w:right w:w="110" w:type="dxa"/>
            </w:tcMar>
          </w:tcPr>
          <w:p>
            <w:r>
              <w:rPr>
                <w:sz w:val="18"/>
              </w:rPr>
              <w:t>Terminal command logs, high-res SVG/PNG charts, PDF paper viewer, and interactive demo link.</w:t>
            </w:r>
          </w:p>
        </w:tc>
        <w:tc>
          <w:tcPr>
            <w:tcW w:type="dxa" w:w="4032"/>
            <w:tcMar>
              <w:top w:w="85" w:type="dxa"/>
              <w:bottom w:w="85" w:type="dxa"/>
              <w:left w:w="110" w:type="dxa"/>
              <w:right w:w="110" w:type="dxa"/>
            </w:tcMar>
          </w:tcPr>
          <w:p>
            <w:r>
              <w:rPr>
                <w:sz w:val="18"/>
              </w:rPr>
              <w:t>Requires pristine typographic legibility (Geist / JetBrains Mono) and instant visual rendering. Zero dynamic backend needed yet.</w:t>
            </w:r>
          </w:p>
        </w:tc>
      </w:tr>
    </w:tbl>
    <w:p>
      <w:pPr>
        <w:spacing w:after="280"/>
      </w:pPr>
    </w:p>
    <w:p>
      <w:pPr>
        <w:spacing w:after="120"/>
      </w:pPr>
      <w:r>
        <w:rPr>
          <w:b/>
          <w:color w:val="0F172A"/>
          <w:sz w:val="30"/>
        </w:rPr>
        <w:t>2. The Three Roads: Simplest → Middle → Most Powerful</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987"/>
        <w:gridCol w:w="1987"/>
        <w:gridCol w:w="1987"/>
        <w:gridCol w:w="1987"/>
        <w:gridCol w:w="1987"/>
      </w:tblGrid>
      <w:tr>
        <w:tc>
          <w:tcPr>
            <w:tcW w:type="dxa" w:w="1872"/>
            <w:shd w:fill="F3F4F6"/>
            <w:tcMar>
              <w:top w:w="100" w:type="dxa"/>
              <w:bottom w:w="100" w:type="dxa"/>
              <w:left w:w="120" w:type="dxa"/>
              <w:right w:w="120" w:type="dxa"/>
            </w:tcMar>
          </w:tcPr>
          <w:p>
            <w:r>
              <w:rPr>
                <w:b/>
                <w:color w:val="111827"/>
                <w:sz w:val="19"/>
              </w:rPr>
              <w:t>Road &amp; Stack</w:t>
            </w:r>
          </w:p>
        </w:tc>
        <w:tc>
          <w:tcPr>
            <w:tcW w:type="dxa" w:w="2160"/>
            <w:shd w:fill="F3F4F6"/>
            <w:tcMar>
              <w:top w:w="100" w:type="dxa"/>
              <w:bottom w:w="100" w:type="dxa"/>
              <w:left w:w="120" w:type="dxa"/>
              <w:right w:w="120" w:type="dxa"/>
            </w:tcMar>
          </w:tcPr>
          <w:p>
            <w:r>
              <w:rPr>
                <w:b/>
                <w:color w:val="111827"/>
                <w:sz w:val="19"/>
              </w:rPr>
              <w:t>How It's Built</w:t>
            </w:r>
          </w:p>
        </w:tc>
        <w:tc>
          <w:tcPr>
            <w:tcW w:type="dxa" w:w="1872"/>
            <w:shd w:fill="F3F4F6"/>
            <w:tcMar>
              <w:top w:w="100" w:type="dxa"/>
              <w:bottom w:w="100" w:type="dxa"/>
              <w:left w:w="120" w:type="dxa"/>
              <w:right w:w="120" w:type="dxa"/>
            </w:tcMar>
          </w:tcPr>
          <w:p>
            <w:r>
              <w:rPr>
                <w:b/>
                <w:color w:val="111827"/>
                <w:sz w:val="19"/>
              </w:rPr>
              <w:t>Hosting &amp; Backend</w:t>
            </w:r>
          </w:p>
        </w:tc>
        <w:tc>
          <w:tcPr>
            <w:tcW w:type="dxa" w:w="2016"/>
            <w:shd w:fill="F3F4F6"/>
            <w:tcMar>
              <w:top w:w="100" w:type="dxa"/>
              <w:bottom w:w="100" w:type="dxa"/>
              <w:left w:w="120" w:type="dxa"/>
              <w:right w:w="120" w:type="dxa"/>
            </w:tcMar>
          </w:tcPr>
          <w:p>
            <w:r>
              <w:rPr>
                <w:b/>
                <w:color w:val="111827"/>
                <w:sz w:val="19"/>
              </w:rPr>
              <w:t>Key Strength</w:t>
            </w:r>
          </w:p>
        </w:tc>
        <w:tc>
          <w:tcPr>
            <w:tcW w:type="dxa" w:w="2016"/>
            <w:shd w:fill="F3F4F6"/>
            <w:tcMar>
              <w:top w:w="100" w:type="dxa"/>
              <w:bottom w:w="100" w:type="dxa"/>
              <w:left w:w="120" w:type="dxa"/>
              <w:right w:w="120" w:type="dxa"/>
            </w:tcMar>
          </w:tcPr>
          <w:p>
            <w:r>
              <w:rPr>
                <w:b/>
                <w:color w:val="111827"/>
                <w:sz w:val="19"/>
              </w:rPr>
              <w:t>The Real Trade-Off</w:t>
            </w:r>
          </w:p>
        </w:tc>
      </w:tr>
      <w:tr>
        <w:tc>
          <w:tcPr>
            <w:tcW w:type="dxa" w:w="1872"/>
            <w:tcMar>
              <w:top w:w="85" w:type="dxa"/>
              <w:bottom w:w="85" w:type="dxa"/>
              <w:left w:w="110" w:type="dxa"/>
              <w:right w:w="110" w:type="dxa"/>
            </w:tcMar>
            <w:shd w:fill="F0FDF4"/>
          </w:tcPr>
          <w:p>
            <w:r>
              <w:rPr>
                <w:b/>
                <w:sz w:val="18"/>
              </w:rPr>
              <w:t>Road 1: Simplest</w:t>
              <w:br/>
              <w:t>(Vanilla HTML5 + Modern CSS)</w:t>
            </w:r>
          </w:p>
        </w:tc>
        <w:tc>
          <w:tcPr>
            <w:tcW w:type="dxa" w:w="2160"/>
            <w:tcMar>
              <w:top w:w="85" w:type="dxa"/>
              <w:bottom w:w="85" w:type="dxa"/>
              <w:left w:w="110" w:type="dxa"/>
              <w:right w:w="110" w:type="dxa"/>
            </w:tcMar>
          </w:tcPr>
          <w:p>
            <w:r>
              <w:rPr>
                <w:sz w:val="18"/>
              </w:rPr>
              <w:t>Clean semantic HTML files + vanilla CSS variables. Zero dependencies.</w:t>
            </w:r>
          </w:p>
        </w:tc>
        <w:tc>
          <w:tcPr>
            <w:tcW w:type="dxa" w:w="1872"/>
            <w:tcMar>
              <w:top w:w="85" w:type="dxa"/>
              <w:bottom w:w="85" w:type="dxa"/>
              <w:left w:w="110" w:type="dxa"/>
              <w:right w:w="110" w:type="dxa"/>
            </w:tcMar>
          </w:tcPr>
          <w:p>
            <w:r>
              <w:rPr>
                <w:sz w:val="18"/>
              </w:rPr>
              <w:t>Vercel / GitHub Pages.</w:t>
              <w:br/>
              <w:t>Backend: None (Static Edge).</w:t>
            </w:r>
          </w:p>
        </w:tc>
        <w:tc>
          <w:tcPr>
            <w:tcW w:type="dxa" w:w="2016"/>
            <w:tcMar>
              <w:top w:w="85" w:type="dxa"/>
              <w:bottom w:w="85" w:type="dxa"/>
              <w:left w:w="110" w:type="dxa"/>
              <w:right w:w="110" w:type="dxa"/>
            </w:tcMar>
          </w:tcPr>
          <w:p>
            <w:r>
              <w:rPr>
                <w:sz w:val="18"/>
              </w:rPr>
              <w:t>Zero build steps, 100/100 Lighthouse performance, loads in &lt;200ms, indestructible.</w:t>
            </w:r>
          </w:p>
        </w:tc>
        <w:tc>
          <w:tcPr>
            <w:tcW w:type="dxa" w:w="2016"/>
            <w:tcMar>
              <w:top w:w="85" w:type="dxa"/>
              <w:bottom w:w="85" w:type="dxa"/>
              <w:left w:w="110" w:type="dxa"/>
              <w:right w:w="110" w:type="dxa"/>
            </w:tcMar>
          </w:tcPr>
          <w:p>
            <w:r>
              <w:rPr>
                <w:sz w:val="18"/>
              </w:rPr>
              <w:t>No templating engine; multi-page header/footer updates must be copied or scripted.</w:t>
            </w:r>
          </w:p>
        </w:tc>
      </w:tr>
      <w:tr>
        <w:tc>
          <w:tcPr>
            <w:tcW w:type="dxa" w:w="1872"/>
            <w:tcMar>
              <w:top w:w="85" w:type="dxa"/>
              <w:bottom w:w="85" w:type="dxa"/>
              <w:left w:w="110" w:type="dxa"/>
              <w:right w:w="110" w:type="dxa"/>
            </w:tcMar>
          </w:tcPr>
          <w:p>
            <w:r>
              <w:rPr>
                <w:b/>
                <w:sz w:val="18"/>
              </w:rPr>
              <w:t>Road 2: Middle</w:t>
              <w:br/>
              <w:t>(Astro Static Site Generator)</w:t>
            </w:r>
          </w:p>
        </w:tc>
        <w:tc>
          <w:tcPr>
            <w:tcW w:type="dxa" w:w="2160"/>
            <w:tcMar>
              <w:top w:w="85" w:type="dxa"/>
              <w:bottom w:w="85" w:type="dxa"/>
              <w:left w:w="110" w:type="dxa"/>
              <w:right w:w="110" w:type="dxa"/>
            </w:tcMar>
          </w:tcPr>
          <w:p>
            <w:r>
              <w:rPr>
                <w:sz w:val="18"/>
              </w:rPr>
              <w:t>Component-based Markdown/MDX content collections.</w:t>
            </w:r>
          </w:p>
        </w:tc>
        <w:tc>
          <w:tcPr>
            <w:tcW w:type="dxa" w:w="1872"/>
            <w:tcMar>
              <w:top w:w="85" w:type="dxa"/>
              <w:bottom w:w="85" w:type="dxa"/>
              <w:left w:w="110" w:type="dxa"/>
              <w:right w:w="110" w:type="dxa"/>
            </w:tcMar>
          </w:tcPr>
          <w:p>
            <w:r>
              <w:rPr>
                <w:sz w:val="18"/>
              </w:rPr>
              <w:t>Vercel / Netlify.</w:t>
              <w:br/>
              <w:t>Backend: None (SSG prerendered).</w:t>
            </w:r>
          </w:p>
        </w:tc>
        <w:tc>
          <w:tcPr>
            <w:tcW w:type="dxa" w:w="2016"/>
            <w:tcMar>
              <w:top w:w="85" w:type="dxa"/>
              <w:bottom w:w="85" w:type="dxa"/>
              <w:left w:w="110" w:type="dxa"/>
              <w:right w:w="110" w:type="dxa"/>
            </w:tcMar>
          </w:tcPr>
          <w:p>
            <w:r>
              <w:rPr>
                <w:sz w:val="18"/>
              </w:rPr>
              <w:t>Reusable layouts, great markdown ingestion for technical posts, zero JS by default.</w:t>
            </w:r>
          </w:p>
        </w:tc>
        <w:tc>
          <w:tcPr>
            <w:tcW w:type="dxa" w:w="2016"/>
            <w:tcMar>
              <w:top w:w="85" w:type="dxa"/>
              <w:bottom w:w="85" w:type="dxa"/>
              <w:left w:w="110" w:type="dxa"/>
              <w:right w:w="110" w:type="dxa"/>
            </w:tcMar>
          </w:tcPr>
          <w:p>
            <w:r>
              <w:rPr>
                <w:sz w:val="18"/>
              </w:rPr>
              <w:t>Requires Node.js build pipeline, npm package maintenance, and framework-specific syntax.</w:t>
            </w:r>
          </w:p>
        </w:tc>
      </w:tr>
      <w:tr>
        <w:tc>
          <w:tcPr>
            <w:tcW w:type="dxa" w:w="1872"/>
            <w:tcMar>
              <w:top w:w="85" w:type="dxa"/>
              <w:bottom w:w="85" w:type="dxa"/>
              <w:left w:w="110" w:type="dxa"/>
              <w:right w:w="110" w:type="dxa"/>
            </w:tcMar>
          </w:tcPr>
          <w:p>
            <w:r>
              <w:rPr>
                <w:b/>
                <w:sz w:val="18"/>
              </w:rPr>
              <w:t>Road 3: Powerful</w:t>
              <w:br/>
              <w:t>(Next.js 14 App Router + React)</w:t>
            </w:r>
          </w:p>
        </w:tc>
        <w:tc>
          <w:tcPr>
            <w:tcW w:type="dxa" w:w="2160"/>
            <w:tcMar>
              <w:top w:w="85" w:type="dxa"/>
              <w:bottom w:w="85" w:type="dxa"/>
              <w:left w:w="110" w:type="dxa"/>
              <w:right w:w="110" w:type="dxa"/>
            </w:tcMar>
          </w:tcPr>
          <w:p>
            <w:r>
              <w:rPr>
                <w:sz w:val="18"/>
              </w:rPr>
              <w:t>Full-stack React components with server-side rendering (SSR) and API routes.</w:t>
            </w:r>
          </w:p>
        </w:tc>
        <w:tc>
          <w:tcPr>
            <w:tcW w:type="dxa" w:w="1872"/>
            <w:tcMar>
              <w:top w:w="85" w:type="dxa"/>
              <w:bottom w:w="85" w:type="dxa"/>
              <w:left w:w="110" w:type="dxa"/>
              <w:right w:w="110" w:type="dxa"/>
            </w:tcMar>
          </w:tcPr>
          <w:p>
            <w:r>
              <w:rPr>
                <w:sz w:val="18"/>
              </w:rPr>
              <w:t>Vercel Hobby Tier.</w:t>
              <w:br/>
              <w:t>Backend: Node.js Serverless Functions.</w:t>
            </w:r>
          </w:p>
        </w:tc>
        <w:tc>
          <w:tcPr>
            <w:tcW w:type="dxa" w:w="2016"/>
            <w:tcMar>
              <w:top w:w="85" w:type="dxa"/>
              <w:bottom w:w="85" w:type="dxa"/>
              <w:left w:w="110" w:type="dxa"/>
              <w:right w:w="110" w:type="dxa"/>
            </w:tcMar>
          </w:tcPr>
          <w:p>
            <w:r>
              <w:rPr>
                <w:sz w:val="18"/>
              </w:rPr>
              <w:t>Can host live Python inference API wrappers, interactive client-side query filters, and dynamic DB.</w:t>
            </w:r>
          </w:p>
        </w:tc>
        <w:tc>
          <w:tcPr>
            <w:tcW w:type="dxa" w:w="2016"/>
            <w:tcMar>
              <w:top w:w="85" w:type="dxa"/>
              <w:bottom w:w="85" w:type="dxa"/>
              <w:left w:w="110" w:type="dxa"/>
              <w:right w:w="110" w:type="dxa"/>
            </w:tcMar>
          </w:tcPr>
          <w:p>
            <w:r>
              <w:rPr>
                <w:sz w:val="18"/>
              </w:rPr>
              <w:t>Massive dependency tree (hundreds of MBs), hydration overhead, build fragility, over-engineering for a portfolio.</w:t>
            </w:r>
          </w:p>
        </w:tc>
      </w:tr>
    </w:tbl>
    <w:p>
      <w:pPr>
        <w:spacing w:after="280"/>
      </w:pPr>
    </w:p>
    <w:p>
      <w:pPr>
        <w:spacing w:after="120"/>
      </w:pPr>
      <w:r>
        <w:rPr>
          <w:b/>
          <w:color w:val="0F172A"/>
          <w:sz w:val="30"/>
        </w:rPr>
        <w:t>3. Pressure-Testing Road 1 (The Four Hard Questions)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968"/>
        <w:gridCol w:w="4968"/>
      </w:tblGrid>
      <w:tr>
        <w:tc>
          <w:tcPr>
            <w:tcW w:type="dxa" w:w="3456"/>
            <w:shd w:fill="F3F4F6"/>
            <w:tcMar>
              <w:top w:w="100" w:type="dxa"/>
              <w:bottom w:w="100" w:type="dxa"/>
              <w:left w:w="120" w:type="dxa"/>
              <w:right w:w="120" w:type="dxa"/>
            </w:tcMar>
          </w:tcPr>
          <w:p>
            <w:r>
              <w:rPr>
                <w:b/>
                <w:color w:val="111827"/>
                <w:sz w:val="19"/>
              </w:rPr>
              <w:t>Pressure-Test Question</w:t>
            </w:r>
          </w:p>
        </w:tc>
        <w:tc>
          <w:tcPr>
            <w:tcW w:type="dxa" w:w="6480"/>
            <w:shd w:fill="F3F4F6"/>
            <w:tcMar>
              <w:top w:w="100" w:type="dxa"/>
              <w:bottom w:w="100" w:type="dxa"/>
              <w:left w:w="120" w:type="dxa"/>
              <w:right w:w="120" w:type="dxa"/>
            </w:tcMar>
          </w:tcPr>
          <w:p>
            <w:r>
              <w:rPr>
                <w:b/>
                <w:color w:val="111827"/>
                <w:sz w:val="19"/>
              </w:rPr>
              <w:t>Honest Engineering Answer</w:t>
            </w:r>
          </w:p>
        </w:tc>
      </w:tr>
      <w:tr>
        <w:tc>
          <w:tcPr>
            <w:tcW w:type="dxa" w:w="3456"/>
            <w:tcMar>
              <w:top w:w="85" w:type="dxa"/>
              <w:bottom w:w="85" w:type="dxa"/>
              <w:left w:w="110" w:type="dxa"/>
              <w:right w:w="110" w:type="dxa"/>
            </w:tcMar>
          </w:tcPr>
          <w:p>
            <w:r>
              <w:rPr>
                <w:b/>
                <w:sz w:val="18"/>
              </w:rPr>
              <w:t>1. What breaks if I go simplest?</w:t>
            </w:r>
          </w:p>
        </w:tc>
        <w:tc>
          <w:tcPr>
            <w:tcW w:type="dxa" w:w="6480"/>
            <w:tcMar>
              <w:top w:w="85" w:type="dxa"/>
              <w:bottom w:w="85" w:type="dxa"/>
              <w:left w:w="110" w:type="dxa"/>
              <w:right w:w="110" w:type="dxa"/>
            </w:tcMar>
          </w:tcPr>
          <w:p>
            <w:r>
              <w:rPr>
                <w:sz w:val="18"/>
              </w:rPr>
              <w:t>Nothing breaks functionally. If I add 20 blog posts later, manual duplication of header/footer navbars becomes tedious. But my sitemap is strictly 4 pages. For 4 pages, plain HTML is completely manageable and avoids all framework rot.</w:t>
            </w:r>
          </w:p>
        </w:tc>
      </w:tr>
      <w:tr>
        <w:tc>
          <w:tcPr>
            <w:tcW w:type="dxa" w:w="3456"/>
            <w:tcMar>
              <w:top w:w="85" w:type="dxa"/>
              <w:bottom w:w="85" w:type="dxa"/>
              <w:left w:w="110" w:type="dxa"/>
              <w:right w:w="110" w:type="dxa"/>
            </w:tcMar>
          </w:tcPr>
          <w:p>
            <w:r>
              <w:rPr>
                <w:b/>
                <w:sz w:val="18"/>
              </w:rPr>
              <w:t>2. What do I have to maintain if I go most powerful?</w:t>
            </w:r>
          </w:p>
        </w:tc>
        <w:tc>
          <w:tcPr>
            <w:tcW w:type="dxa" w:w="6480"/>
            <w:tcMar>
              <w:top w:w="85" w:type="dxa"/>
              <w:bottom w:w="85" w:type="dxa"/>
              <w:left w:w="110" w:type="dxa"/>
              <w:right w:w="110" w:type="dxa"/>
            </w:tcMar>
          </w:tcPr>
          <w:p>
            <w:r>
              <w:rPr>
                <w:sz w:val="18"/>
              </w:rPr>
              <w:t>With Next.js, I must maintain package.json dependencies, TypeScript configs, React hydration boundaries, and NPM vulnerabilities. A broken dependency update could bring down the portfolio before an interview review.</w:t>
            </w:r>
          </w:p>
        </w:tc>
      </w:tr>
      <w:tr>
        <w:tc>
          <w:tcPr>
            <w:tcW w:type="dxa" w:w="3456"/>
            <w:tcMar>
              <w:top w:w="85" w:type="dxa"/>
              <w:bottom w:w="85" w:type="dxa"/>
              <w:left w:w="110" w:type="dxa"/>
              <w:right w:w="110" w:type="dxa"/>
            </w:tcMar>
          </w:tcPr>
          <w:p>
            <w:r>
              <w:rPr>
                <w:b/>
                <w:sz w:val="18"/>
              </w:rPr>
              <w:t>3. Can I finish in 2 weeks?</w:t>
            </w:r>
          </w:p>
        </w:tc>
        <w:tc>
          <w:tcPr>
            <w:tcW w:type="dxa" w:w="6480"/>
            <w:tcMar>
              <w:top w:w="85" w:type="dxa"/>
              <w:bottom w:w="85" w:type="dxa"/>
              <w:left w:w="110" w:type="dxa"/>
              <w:right w:w="110" w:type="dxa"/>
            </w:tcMar>
          </w:tcPr>
          <w:p>
            <w:r>
              <w:rPr>
                <w:sz w:val="18"/>
              </w:rPr>
              <w:t>Yes, without question. With Vanilla HTML5/CSS, the shell is already shipped in Week 4 ('Empty but Live'). In Week 5, I simply populate the content blocks. With Next.js, 50% of the time would be lost debugging CSS-in-JS and React state.</w:t>
            </w:r>
          </w:p>
        </w:tc>
      </w:tr>
      <w:tr>
        <w:tc>
          <w:tcPr>
            <w:tcW w:type="dxa" w:w="3456"/>
            <w:tcMar>
              <w:top w:w="85" w:type="dxa"/>
              <w:bottom w:w="85" w:type="dxa"/>
              <w:left w:w="110" w:type="dxa"/>
              <w:right w:w="110" w:type="dxa"/>
            </w:tcMar>
          </w:tcPr>
          <w:p>
            <w:r>
              <w:rPr>
                <w:b/>
                <w:sz w:val="18"/>
              </w:rPr>
              <w:t>4. Does it display my kind of work properly?</w:t>
            </w:r>
          </w:p>
        </w:tc>
        <w:tc>
          <w:tcPr>
            <w:tcW w:type="dxa" w:w="6480"/>
            <w:tcMar>
              <w:top w:w="85" w:type="dxa"/>
              <w:bottom w:w="85" w:type="dxa"/>
              <w:left w:w="110" w:type="dxa"/>
              <w:right w:w="110" w:type="dxa"/>
            </w:tcMar>
          </w:tcPr>
          <w:p>
            <w:r>
              <w:rPr>
                <w:sz w:val="18"/>
              </w:rPr>
              <w:t>Excellently. Machine learning evidence consists of tabular metrics, high-resolution Matplotlib graphs, PDF embeds, and code blocks. Semantic HTML with CSS variables renders these faster and with better typography than heavy JavaScript SPAs.</w:t>
            </w:r>
          </w:p>
        </w:tc>
      </w:tr>
    </w:tbl>
    <w:p>
      <w:pPr>
        <w:spacing w:after="280"/>
      </w:pPr>
    </w:p>
    <w:p>
      <w:pPr>
        <w:spacing w:after="120"/>
      </w:pPr>
      <w:r>
        <w:rPr>
          <w:b/>
          <w:color w:val="0F172A"/>
          <w:sz w:val="30"/>
        </w:rPr>
        <w:t>4. Written Rationale in My Own Words</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9936"/>
      </w:tblGrid>
      <w:tr>
        <w:tc>
          <w:tcPr>
            <w:tcW w:type="dxa" w:w="9936"/>
            <w:shd w:fill="F8FAFC"/>
            <w:tcMar>
              <w:top w:w="140" w:type="dxa"/>
              <w:bottom w:w="140" w:type="dxa"/>
              <w:left w:w="180" w:type="dxa"/>
              <w:right w:w="180" w:type="dxa"/>
            </w:tcMar>
          </w:tcPr>
          <w:p>
            <w:pPr>
              <w:spacing w:after="0"/>
            </w:pPr>
            <w:r>
              <w:rPr>
                <w:i/>
                <w:color w:val="1E293B"/>
                <w:sz w:val="19"/>
              </w:rPr>
              <w:t>“I am choosing Road 1 (Semantic HTML5 + Modern CSS on Vercel / GitHub Pages).</w:t>
              <w:br/>
              <w:br/>
              <w:t>I am applying for Machine Learning Engineering and Decision-Support roles. An engineering lead reviewing my portfolio wants to see three things: 1) Did you handle messy real-world data without leakage? 2) Are your LightGBM benchmarks statistically sound? and 3) Can you communicate technical trade-offs clearly? They do not care whether my portfolio was rendered with Next.js or React Server Components. In fact, seeing a bloated 5MB JavaScript bundle with slow mobile loading actively hurts my positioning as a systems engineer who cares about latency and efficiency.</w:t>
              <w:br/>
              <w:br/>
              <w:t>Why I rejected Road 2 (Astro): Astro is an excellent static generator, but introducing another build tool for a 4-page site is unnecessary complexity. I would rather spend that time refining my DuckDB queries and writing the IEEE research paper than configuring Astro config files.</w:t>
              <w:br/>
              <w:br/>
              <w:t>Why I rejected Road 3 (Next.js): Next.js is pure over-engineering for an evidence portfolio. It introduces hydration issues, package vulnerabilities, and maintenance overhead for zero benefit. I don't need a dynamic backend yet: my one action is booking an interview via direct email.</w:t>
              <w:br/>
              <w:br/>
              <w:t>The Backend Question: The honest answer right now is 'NOT YET'. The portfolio is 100% static on the edge. In Week 6 ('Make It Do Something'), I will wire exactly one lightweight dynamic endpoint (a form submission or API webhook) without compromising the static core.”</w:t>
            </w:r>
          </w:p>
        </w:tc>
      </w:tr>
    </w:tbl>
    <w:p>
      <w:pPr>
        <w:spacing w:after="280"/>
      </w:pPr>
    </w:p>
    <w:p>
      <w:pPr>
        <w:spacing w:after="120"/>
      </w:pPr>
      <w:r>
        <w:rPr>
          <w:b/>
          <w:color w:val="0F172A"/>
          <w:sz w:val="30"/>
        </w:rPr>
        <w:t>5.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00" w:type="dxa"/>
              <w:bottom w:w="100" w:type="dxa"/>
              <w:left w:w="120" w:type="dxa"/>
              <w:right w:w="120" w:type="dxa"/>
            </w:tcMar>
          </w:tcPr>
          <w:p>
            <w:r>
              <w:rPr>
                <w:b/>
                <w:color w:val="111827"/>
                <w:sz w:val="19"/>
              </w:rPr>
              <w:t>Pass / Revise Criterion</w:t>
            </w:r>
          </w:p>
        </w:tc>
        <w:tc>
          <w:tcPr>
            <w:tcW w:type="dxa" w:w="1296"/>
            <w:shd w:fill="F3F4F6"/>
            <w:tcMar>
              <w:top w:w="100" w:type="dxa"/>
              <w:bottom w:w="100" w:type="dxa"/>
              <w:left w:w="120" w:type="dxa"/>
              <w:right w:w="120" w:type="dxa"/>
            </w:tcMar>
          </w:tcPr>
          <w:p>
            <w:r>
              <w:rPr>
                <w:b/>
                <w:color w:val="111827"/>
                <w:sz w:val="19"/>
              </w:rPr>
              <w:t>Status</w:t>
            </w:r>
          </w:p>
        </w:tc>
        <w:tc>
          <w:tcPr>
            <w:tcW w:type="dxa" w:w="5472"/>
            <w:shd w:fill="F3F4F6"/>
            <w:tcMar>
              <w:top w:w="100" w:type="dxa"/>
              <w:bottom w:w="100" w:type="dxa"/>
              <w:left w:w="120" w:type="dxa"/>
              <w:right w:w="120" w:type="dxa"/>
            </w:tcMar>
          </w:tcPr>
          <w:p>
            <w:r>
              <w:rPr>
                <w:b/>
                <w:color w:val="111827"/>
                <w:sz w:val="19"/>
              </w:rPr>
              <w:t>Detailed Verification &amp; Evidence</w:t>
            </w:r>
          </w:p>
        </w:tc>
      </w:tr>
      <w:tr>
        <w:tc>
          <w:tcPr>
            <w:tcW w:type="dxa" w:w="3168"/>
            <w:tcMar>
              <w:top w:w="85" w:type="dxa"/>
              <w:bottom w:w="85" w:type="dxa"/>
              <w:left w:w="110" w:type="dxa"/>
              <w:right w:w="110" w:type="dxa"/>
            </w:tcMar>
          </w:tcPr>
          <w:p>
            <w:r>
              <w:rPr>
                <w:b/>
                <w:sz w:val="18"/>
              </w:rPr>
              <w:t>Show 3 genuine options with real trade-offs (don't just obey the first answer).</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Explores Road 1 (Semantic HTML5), Road 2 (Astro SSG), and Road 3 (Next.js 14 SSR), documenting hosting, architecture, and maintenance trade-offs for each.</w:t>
            </w:r>
          </w:p>
        </w:tc>
      </w:tr>
      <w:tr>
        <w:tc>
          <w:tcPr>
            <w:tcW w:type="dxa" w:w="3168"/>
            <w:tcMar>
              <w:top w:w="85" w:type="dxa"/>
              <w:bottom w:w="85" w:type="dxa"/>
              <w:left w:w="110" w:type="dxa"/>
              <w:right w:w="110" w:type="dxa"/>
            </w:tcMar>
          </w:tcPr>
          <w:p>
            <w:r>
              <w:rPr>
                <w:b/>
                <w:sz w:val="18"/>
              </w:rPr>
              <w:t>Chosen stack must be free and matched to your real needs.</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Chosen stack is 100% free (Vercel + GitHub Pages edge CDN) and matched to a 4-page technical portfolio requiring sub-second loads and zero dependencies.</w:t>
            </w:r>
          </w:p>
        </w:tc>
      </w:tr>
      <w:tr>
        <w:tc>
          <w:tcPr>
            <w:tcW w:type="dxa" w:w="3168"/>
            <w:tcMar>
              <w:top w:w="85" w:type="dxa"/>
              <w:bottom w:w="85" w:type="dxa"/>
              <w:left w:w="110" w:type="dxa"/>
              <w:right w:w="110" w:type="dxa"/>
            </w:tcMar>
          </w:tcPr>
          <w:p>
            <w:r>
              <w:rPr>
                <w:b/>
                <w:sz w:val="18"/>
              </w:rPr>
              <w:t>Rationale must be yours, not AI's, covering maintainability and work display.</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Rationale written in authentic engineer voice; explicitly answers the 4 pressure-test questions, explains why ML portfolios favor latency over JS bloat, and addresses the backend question honestly.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