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560" w:after="320"/>
        <w:jc w:val="center"/>
      </w:pPr>
      <w:r>
        <w:rPr>
          <w:rFonts w:ascii="Aptos" w:hAnsi="Aptos" w:eastAsia="Aptos"/>
          <w:b/>
          <w:color w:val="164E63"/>
          <w:sz w:val="52"/>
        </w:rPr>
        <w:t>ETICE</w:t>
      </w:r>
    </w:p>
    <w:p>
      <w:pPr>
        <w:widowControl/>
        <w:spacing w:after="160"/>
        <w:jc w:val="center"/>
      </w:pPr>
      <w:r>
        <w:rPr>
          <w:rFonts w:ascii="Aptos" w:hAnsi="Aptos" w:eastAsia="Aptos"/>
          <w:b/>
          <w:color w:val="0F172A"/>
          <w:sz w:val="40"/>
        </w:rPr>
        <w:t>ESPECIFICAÇÃO FUNCIONAL DOS DASHBOARDS GERENCIAIS</w:t>
        <w:br/>
        <w:t>DE GESTÃO DE CONTRATOS</w:t>
      </w:r>
    </w:p>
    <w:p>
      <w:pPr>
        <w:widowControl/>
        <w:spacing w:after="240"/>
        <w:jc w:val="center"/>
      </w:pPr>
      <w:r>
        <w:rPr>
          <w:rFonts w:ascii="Aptos" w:hAnsi="Aptos" w:eastAsia="Aptos"/>
          <w:color w:val="475569"/>
          <w:sz w:val="23"/>
        </w:rPr>
        <w:t>Power BI integrado ao Sistema Agêntico de Automação e Controle de Contratos</w:t>
      </w:r>
    </w:p>
    <w:p>
      <w:pPr>
        <w:widowControl/>
        <w:spacing w:before="360"/>
        <w:jc w:val="center"/>
      </w:pPr>
      <w:r>
        <w:rPr>
          <w:rFonts w:ascii="Aptos" w:hAnsi="Aptos" w:eastAsia="Aptos"/>
          <w:b/>
          <w:color w:val="0F766E"/>
          <w:sz w:val="30"/>
        </w:rPr>
        <w:t>Versão 1.2</w:t>
      </w:r>
    </w:p>
    <w:p>
      <w:pPr>
        <w:widowControl/>
        <w:jc w:val="center"/>
      </w:pPr>
      <w:r>
        <w:rPr>
          <w:rFonts w:ascii="Aptos" w:hAnsi="Aptos" w:eastAsia="Aptos"/>
          <w:b/>
          <w:color w:val="475569"/>
          <w:sz w:val="24"/>
        </w:rPr>
        <w:t>Ciclo Financeiro + Curva ABC + Inteligência Preditiva</w:t>
      </w:r>
    </w:p>
    <w:p>
      <w:pPr>
        <w:widowControl/>
        <w:jc w:val="center"/>
      </w:pPr>
      <w:r>
        <w:rPr>
          <w:rFonts w:ascii="Aptos" w:hAnsi="Aptos" w:eastAsia="Aptos"/>
          <w:color w:val="0F766E"/>
          <w:sz w:val="20"/>
        </w:rPr>
        <w:t>━━━━━━━━━━━━━━━━━━━━━━━━━━━━━━━━━━━━━━━━━━━━</w:t>
      </w:r>
    </w:p>
    <w:p>
      <w:pPr>
        <w:widowControl/>
        <w:spacing w:before="1600"/>
        <w:jc w:val="center"/>
      </w:pPr>
      <w:r>
        <w:rPr>
          <w:rFonts w:ascii="Aptos" w:hAnsi="Aptos" w:eastAsia="Aptos"/>
          <w:color w:val="475569"/>
          <w:sz w:val="21"/>
        </w:rPr>
        <w:t>Fortaleza - CE</w:t>
        <w:br/>
        <w:t>Setembro de 2026</w:t>
      </w:r>
    </w:p>
    <w:p>
      <w:pPr>
        <w:widowControl/>
      </w:pPr>
      <w:r>
        <w:br w:type="page"/>
      </w:r>
    </w:p>
    <w:p>
      <w:pPr>
        <w:pStyle w:val="Heading1"/>
        <w:keepNext/>
        <w:spacing w:before="200" w:after="80"/>
        <w:widowControl/>
        <w:pBdr>
          <w:bottom w:val="single" w:sz="8" w:space="2" w:color="0F766E"/>
        </w:pBdr>
      </w:pPr>
      <w:r>
        <w:rPr>
          <w:rFonts w:ascii="Aptos" w:hAnsi="Aptos" w:eastAsia="Aptos"/>
          <w:b/>
          <w:color w:val="164E63"/>
          <w:sz w:val="31"/>
        </w:rPr>
        <w:t>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64E63"/>
                <w:sz w:val="18"/>
              </w:rPr>
              <w:t>Documento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color w:val="0F172A"/>
                <w:sz w:val="18"/>
              </w:rPr>
              <w:t>Especificação Funcional dos Dashboards Gerenciais de Gestão de Contratos</w:t>
            </w:r>
          </w:p>
        </w:tc>
      </w:tr>
      <w:tr>
        <w:tc>
          <w:tcPr>
            <w:tcW w:type="dxa" w:w="5040"/>
            <w:shd w:fill="EAF2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64E63"/>
                <w:sz w:val="18"/>
              </w:rPr>
              <w:t>Versão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color w:val="0F172A"/>
                <w:sz w:val="18"/>
              </w:rPr>
              <w:t>1.2 - Ciclo Financeiro + Curva ABC + Inteligência Preditiva</w:t>
            </w:r>
          </w:p>
        </w:tc>
      </w:tr>
      <w:tr>
        <w:tc>
          <w:tcPr>
            <w:tcW w:type="dxa" w:w="5040"/>
            <w:shd w:fill="EAF2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64E63"/>
                <w:sz w:val="18"/>
              </w:rPr>
              <w:t>Produto-alvo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color w:val="0F172A"/>
                <w:sz w:val="18"/>
              </w:rPr>
              <w:t>Power BI integrado ao Sistema Agêntico de Automação e Controle de Contratos da ETICE</w:t>
            </w:r>
          </w:p>
        </w:tc>
      </w:tr>
      <w:tr>
        <w:tc>
          <w:tcPr>
            <w:tcW w:type="dxa" w:w="5040"/>
            <w:shd w:fill="EAF2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64E63"/>
                <w:sz w:val="18"/>
              </w:rPr>
              <w:t>Escopo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color w:val="0F172A"/>
                <w:sz w:val="18"/>
              </w:rPr>
              <w:t>Contratos de fornecedores e clientes; ciclo financeiro ponta a ponta; pagamentos; recebimentos; medições; concentração econômica; Curva ABC; inteligência preditiva.</w:t>
            </w:r>
          </w:p>
        </w:tc>
      </w:tr>
      <w:tr>
        <w:tc>
          <w:tcPr>
            <w:tcW w:type="dxa" w:w="5040"/>
            <w:shd w:fill="EAF2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64E63"/>
                <w:sz w:val="18"/>
              </w:rPr>
              <w:t>Perfis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color w:val="0F172A"/>
                <w:sz w:val="18"/>
              </w:rPr>
              <w:t>Fiscal do Contrato; Gerente de Contratos; Diretoria; Gestor de Contas/Comercial</w:t>
            </w:r>
          </w:p>
        </w:tc>
      </w:tr>
      <w:tr>
        <w:tc>
          <w:tcPr>
            <w:tcW w:type="dxa" w:w="5040"/>
            <w:shd w:fill="EAF2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64E63"/>
                <w:sz w:val="18"/>
              </w:rPr>
              <w:t>Status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color w:val="0F172A"/>
                <w:sz w:val="18"/>
              </w:rPr>
              <w:t>Especificação funcional para detalhamento, homologação e implementação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100" w:type="dxa"/>
              <w:start w:w="130" w:type="dxa"/>
              <w:bottom w:w="100" w:type="dxa"/>
              <w:end w:w="130" w:type="dxa"/>
            </w:tcMar>
            <w:shd w:fill="EAF2F5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F172A"/>
                <w:sz w:val="19"/>
              </w:rPr>
              <w:t>Nota de arquitetura:</w:t>
            </w:r>
            <w:r>
              <w:rPr>
                <w:rFonts w:ascii="Aptos" w:hAnsi="Aptos" w:eastAsia="Aptos"/>
                <w:color w:val="0F172A"/>
                <w:sz w:val="19"/>
              </w:rPr>
              <w:t xml:space="preserve"> o motor preditivo deve ser modular. TimesFM é referência recomendada para séries temporais, mas a seleção do modelo de produção deve considerar desempenho validado, licença compatível, estabilidade e aderência ao caso de uso.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keepNext/>
        <w:spacing w:before="200" w:after="80"/>
        <w:widowControl/>
        <w:pBdr>
          <w:bottom w:val="single" w:sz="8" w:space="2" w:color="0F766E"/>
        </w:pBdr>
      </w:pPr>
      <w:r>
        <w:rPr>
          <w:rFonts w:ascii="Aptos" w:hAnsi="Aptos" w:eastAsia="Aptos"/>
          <w:b/>
          <w:color w:val="164E63"/>
          <w:sz w:val="31"/>
        </w:rPr>
        <w:t>Sumário</w:t>
      </w:r>
    </w:p>
    <w:p>
      <w:pPr>
        <w:widowControl/>
        <w:spacing w:after="60"/>
      </w:pPr>
      <w:r>
        <w:rPr>
          <w:rFonts w:ascii="Aptos" w:hAnsi="Aptos" w:eastAsia="Aptos"/>
          <w:b/>
          <w:color w:val="164E63"/>
          <w:sz w:val="20"/>
        </w:rPr>
        <w:t>0. Principais alterações da versão 1.2</w:t>
      </w:r>
    </w:p>
    <w:p>
      <w:pPr>
        <w:widowControl/>
        <w:spacing w:after="60"/>
      </w:pPr>
      <w:r>
        <w:rPr>
          <w:rFonts w:ascii="Aptos" w:hAnsi="Aptos" w:eastAsia="Aptos"/>
          <w:b/>
          <w:color w:val="164E63"/>
          <w:sz w:val="20"/>
        </w:rPr>
        <w:t>1. Objetivo</w:t>
      </w:r>
    </w:p>
    <w:p>
      <w:pPr>
        <w:widowControl/>
        <w:spacing w:after="60"/>
      </w:pPr>
      <w:r>
        <w:rPr>
          <w:rFonts w:ascii="Aptos" w:hAnsi="Aptos" w:eastAsia="Aptos"/>
          <w:b/>
          <w:color w:val="164E63"/>
          <w:sz w:val="20"/>
        </w:rPr>
        <w:t>2. Princípios de design</w:t>
      </w:r>
    </w:p>
    <w:p>
      <w:pPr>
        <w:widowControl/>
        <w:spacing w:after="60"/>
      </w:pPr>
      <w:r>
        <w:rPr>
          <w:rFonts w:ascii="Aptos" w:hAnsi="Aptos" w:eastAsia="Aptos"/>
          <w:b/>
          <w:color w:val="164E63"/>
          <w:sz w:val="20"/>
        </w:rPr>
        <w:t>3. Componentes comuns a todas as visões</w:t>
      </w:r>
    </w:p>
    <w:p>
      <w:pPr>
        <w:widowControl/>
        <w:spacing w:after="60"/>
      </w:pPr>
      <w:r>
        <w:rPr>
          <w:rFonts w:ascii="Aptos" w:hAnsi="Aptos" w:eastAsia="Aptos"/>
          <w:b/>
          <w:color w:val="164E63"/>
          <w:sz w:val="20"/>
        </w:rPr>
        <w:t>4. Indicadores derivados essenciais</w:t>
      </w:r>
    </w:p>
    <w:p>
      <w:pPr>
        <w:widowControl/>
        <w:spacing w:after="60"/>
      </w:pPr>
      <w:r>
        <w:rPr>
          <w:rFonts w:ascii="Aptos" w:hAnsi="Aptos" w:eastAsia="Aptos"/>
          <w:b/>
          <w:color w:val="164E63"/>
          <w:sz w:val="20"/>
        </w:rPr>
        <w:t>5. VISÃO 1 — FISCAL DO CONTRATO</w:t>
      </w:r>
    </w:p>
    <w:p>
      <w:pPr>
        <w:widowControl/>
        <w:spacing w:after="60"/>
      </w:pPr>
      <w:r>
        <w:rPr>
          <w:rFonts w:ascii="Aptos" w:hAnsi="Aptos" w:eastAsia="Aptos"/>
          <w:b/>
          <w:color w:val="164E63"/>
          <w:sz w:val="20"/>
        </w:rPr>
        <w:t>6. VISÃO 2 — GERENTE DE CONTRATOS</w:t>
      </w:r>
    </w:p>
    <w:p>
      <w:pPr>
        <w:widowControl/>
        <w:spacing w:after="60"/>
      </w:pPr>
      <w:r>
        <w:rPr>
          <w:rFonts w:ascii="Aptos" w:hAnsi="Aptos" w:eastAsia="Aptos"/>
          <w:b/>
          <w:color w:val="164E63"/>
          <w:sz w:val="20"/>
        </w:rPr>
        <w:t>7. VISÃO 3 — DIRETORIA</w:t>
      </w:r>
    </w:p>
    <w:p>
      <w:pPr>
        <w:widowControl/>
        <w:spacing w:after="60"/>
      </w:pPr>
      <w:r>
        <w:rPr>
          <w:rFonts w:ascii="Aptos" w:hAnsi="Aptos" w:eastAsia="Aptos"/>
          <w:b/>
          <w:color w:val="164E63"/>
          <w:sz w:val="20"/>
        </w:rPr>
        <w:t>8. VISÃO 4 — GESTOR DE CONTAS / COMERCIAL</w:t>
      </w:r>
    </w:p>
    <w:p>
      <w:pPr>
        <w:widowControl/>
        <w:spacing w:after="60"/>
      </w:pPr>
      <w:r>
        <w:rPr>
          <w:rFonts w:ascii="Aptos" w:hAnsi="Aptos" w:eastAsia="Aptos"/>
          <w:b/>
          <w:color w:val="164E63"/>
          <w:sz w:val="20"/>
        </w:rPr>
        <w:t>9. PÁGINAS TRANSVERSAIS</w:t>
      </w:r>
    </w:p>
    <w:p>
      <w:pPr>
        <w:widowControl/>
        <w:spacing w:after="60"/>
      </w:pPr>
      <w:r>
        <w:rPr>
          <w:rFonts w:ascii="Aptos" w:hAnsi="Aptos" w:eastAsia="Aptos"/>
          <w:b/>
          <w:color w:val="164E63"/>
          <w:sz w:val="20"/>
        </w:rPr>
        <w:t>10. CATÁLOGO MÍNIMO DE ALERTAS</w:t>
      </w:r>
    </w:p>
    <w:p>
      <w:pPr>
        <w:widowControl/>
        <w:spacing w:after="60"/>
      </w:pPr>
      <w:r>
        <w:rPr>
          <w:rFonts w:ascii="Aptos" w:hAnsi="Aptos" w:eastAsia="Aptos"/>
          <w:b/>
          <w:color w:val="164E63"/>
          <w:sz w:val="20"/>
        </w:rPr>
        <w:t>11. MODELO ANALÍTICO RECOMENDADO PARA POWER BI</w:t>
      </w:r>
    </w:p>
    <w:p>
      <w:pPr>
        <w:widowControl/>
        <w:spacing w:after="60"/>
      </w:pPr>
      <w:r>
        <w:rPr>
          <w:rFonts w:ascii="Aptos" w:hAnsi="Aptos" w:eastAsia="Aptos"/>
          <w:b/>
          <w:color w:val="164E63"/>
          <w:sz w:val="20"/>
        </w:rPr>
        <w:t>12. SEGURANÇA E RLS</w:t>
      </w:r>
    </w:p>
    <w:p>
      <w:pPr>
        <w:widowControl/>
        <w:spacing w:after="60"/>
      </w:pPr>
      <w:r>
        <w:rPr>
          <w:rFonts w:ascii="Aptos" w:hAnsi="Aptos" w:eastAsia="Aptos"/>
          <w:b/>
          <w:color w:val="164E63"/>
          <w:sz w:val="20"/>
        </w:rPr>
        <w:t>13. INTEGRAÇÃO AGÊNTICA</w:t>
      </w:r>
    </w:p>
    <w:p>
      <w:pPr>
        <w:widowControl/>
        <w:spacing w:after="60"/>
      </w:pPr>
      <w:r>
        <w:rPr>
          <w:rFonts w:ascii="Aptos" w:hAnsi="Aptos" w:eastAsia="Aptos"/>
          <w:b/>
          <w:color w:val="164E63"/>
          <w:sz w:val="20"/>
        </w:rPr>
        <w:t>14. EXPERIÊNCIA NO POWER BI</w:t>
      </w:r>
    </w:p>
    <w:p>
      <w:pPr>
        <w:widowControl/>
        <w:spacing w:after="60"/>
      </w:pPr>
      <w:r>
        <w:rPr>
          <w:rFonts w:ascii="Aptos" w:hAnsi="Aptos" w:eastAsia="Aptos"/>
          <w:b/>
          <w:color w:val="164E63"/>
          <w:sz w:val="20"/>
        </w:rPr>
        <w:t>15. CRITÉRIOS DE ACEITE</w:t>
      </w:r>
    </w:p>
    <w:p>
      <w:pPr>
        <w:widowControl/>
        <w:spacing w:after="60"/>
      </w:pPr>
      <w:r>
        <w:rPr>
          <w:rFonts w:ascii="Aptos" w:hAnsi="Aptos" w:eastAsia="Aptos"/>
          <w:b/>
          <w:color w:val="164E63"/>
          <w:sz w:val="20"/>
        </w:rPr>
        <w:t>16. PÁGINAS POWER BI RECOMENDADAS</w:t>
      </w:r>
    </w:p>
    <w:p>
      <w:pPr>
        <w:widowControl/>
        <w:spacing w:after="60"/>
      </w:pPr>
      <w:r>
        <w:rPr>
          <w:rFonts w:ascii="Aptos" w:hAnsi="Aptos" w:eastAsia="Aptos"/>
          <w:b/>
          <w:color w:val="164E63"/>
          <w:sz w:val="20"/>
        </w:rPr>
        <w:t>17. ARQUITETURA RECOMENDADA PARA INTELIGÊNCIA PREDITIVA</w:t>
      </w:r>
    </w:p>
    <w:p>
      <w:pPr>
        <w:widowControl/>
        <w:spacing w:after="60"/>
      </w:pPr>
      <w:r>
        <w:rPr>
          <w:rFonts w:ascii="Aptos" w:hAnsi="Aptos" w:eastAsia="Aptos"/>
          <w:b/>
          <w:color w:val="164E63"/>
          <w:sz w:val="20"/>
        </w:rPr>
        <w:t>18. RESULTADO ESPERADO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100" w:type="dxa"/>
              <w:start w:w="130" w:type="dxa"/>
              <w:bottom w:w="100" w:type="dxa"/>
              <w:end w:w="130" w:type="dxa"/>
            </w:tcMar>
            <w:shd w:fill="E9F7EF"/>
          </w:tcPr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9"/>
              </w:rPr>
              <w:t xml:space="preserve">Princípio central: </w:t>
            </w:r>
            <w:r>
              <w:rPr>
                <w:rFonts w:ascii="Aptos" w:hAnsi="Aptos" w:eastAsia="Aptos"/>
                <w:b/>
                <w:color w:val="0F172A"/>
                <w:sz w:val="19"/>
              </w:rPr>
              <w:t>Alerta → impacto → contrato/empresa → responsável → prazo → ação recomendada → evidência → processo/NUP.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keepNext/>
        <w:spacing w:before="200" w:after="80"/>
        <w:widowControl/>
        <w:pBdr>
          <w:bottom w:val="single" w:sz="8" w:space="2" w:color="0F766E"/>
        </w:pBdr>
      </w:pPr>
      <w:r>
        <w:rPr>
          <w:rFonts w:ascii="Aptos" w:hAnsi="Aptos" w:eastAsia="Aptos"/>
          <w:b/>
          <w:color w:val="164E63"/>
          <w:sz w:val="31"/>
        </w:rPr>
        <w:t>0. Principais alterações da versão 1.2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Esta versão torna obrigatórios dois eixos adicionais de gestão: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1. </w:t>
      </w:r>
      <w:r>
        <w:rPr>
          <w:rFonts w:ascii="Aptos" w:hAnsi="Aptos" w:eastAsia="Aptos"/>
          <w:b/>
          <w:color w:val="0F172A"/>
          <w:sz w:val="20"/>
        </w:rPr>
        <w:t>Ciclo financeiro ponta a ponta:</w:t>
      </w:r>
      <w:r>
        <w:rPr>
          <w:rFonts w:ascii="Aptos" w:hAnsi="Aptos" w:eastAsia="Aptos"/>
          <w:color w:val="0F172A"/>
          <w:sz w:val="20"/>
        </w:rPr>
        <w:t xml:space="preserve"> monitoramento desde a medição/faturamento do cliente e recebimento pela ETICE até a medição, ateste, processamento e pagamento efetivo ao fornecedor, com valor financeiro, status, responsável, aging, tempo por etapa e tempo total.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2. </w:t>
      </w:r>
      <w:r>
        <w:rPr>
          <w:rFonts w:ascii="Aptos" w:hAnsi="Aptos" w:eastAsia="Aptos"/>
          <w:b/>
          <w:color w:val="0F172A"/>
          <w:sz w:val="20"/>
        </w:rPr>
        <w:t>Curva ABC de clientes e fornecedores:</w:t>
      </w:r>
      <w:r>
        <w:rPr>
          <w:rFonts w:ascii="Aptos" w:hAnsi="Aptos" w:eastAsia="Aptos"/>
          <w:color w:val="0F172A"/>
          <w:sz w:val="20"/>
        </w:rPr>
        <w:t xml:space="preserve"> classificação por relevância econômica, com padrão A até aproximadamente 50% do volume acumulado, B até aproximadamente 80% e C para os demais, destacando nominalmente entidades A e B para Gerência e Diretoria.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3. </w:t>
      </w:r>
      <w:r>
        <w:rPr>
          <w:rFonts w:ascii="Aptos" w:hAnsi="Aptos" w:eastAsia="Aptos"/>
          <w:b/>
          <w:color w:val="0F172A"/>
          <w:sz w:val="20"/>
        </w:rPr>
        <w:t>Inteligência preditiva:</w:t>
      </w:r>
      <w:r>
        <w:rPr>
          <w:rFonts w:ascii="Aptos" w:hAnsi="Aptos" w:eastAsia="Aptos"/>
          <w:color w:val="0F172A"/>
          <w:sz w:val="20"/>
        </w:rPr>
        <w:t xml:space="preserve"> previsão da exaustão de saldo por item contratual, duração provável de renovações/contratações sucessoras e previsão de recebimentos de clientes e pagamentos a fornecedores com base em histórico, covariáveis e intervalos probabilísticos.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As regras abaixo passam a integrar os requisitos funcionais, o modelo analítico, os alertas e os critérios de aceite do produto.</w:t>
      </w:r>
    </w:p>
    <w:p>
      <w:pPr>
        <w:pStyle w:val="Heading1"/>
        <w:keepNext/>
        <w:spacing w:before="200" w:after="80"/>
        <w:widowControl/>
        <w:pBdr>
          <w:bottom w:val="single" w:sz="8" w:space="2" w:color="0F766E"/>
        </w:pBdr>
      </w:pPr>
      <w:r>
        <w:rPr>
          <w:rFonts w:ascii="Aptos" w:hAnsi="Aptos" w:eastAsia="Aptos"/>
          <w:b/>
          <w:color w:val="164E63"/>
          <w:sz w:val="31"/>
        </w:rPr>
        <w:t>1. Objetivo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Definir uma camada gerencial orientada a ação para acompanhamento do ciclo de vida de contratos da ETICE. O dashboard não deve ser apenas descritivo. Seu objetivo principal é responder, para cada usuário: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1. </w:t>
      </w:r>
      <w:r>
        <w:rPr>
          <w:rFonts w:ascii="Aptos" w:hAnsi="Aptos" w:eastAsia="Aptos"/>
          <w:b/>
          <w:color w:val="0F172A"/>
          <w:sz w:val="20"/>
        </w:rPr>
        <w:t>O que exige minha atuação agora?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2. </w:t>
      </w:r>
      <w:r>
        <w:rPr>
          <w:rFonts w:ascii="Aptos" w:hAnsi="Aptos" w:eastAsia="Aptos"/>
          <w:b/>
          <w:color w:val="0F172A"/>
          <w:sz w:val="20"/>
        </w:rPr>
        <w:t>Qual contrato e qual empresa/cliente estão envolvidos?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3. </w:t>
      </w:r>
      <w:r>
        <w:rPr>
          <w:rFonts w:ascii="Aptos" w:hAnsi="Aptos" w:eastAsia="Aptos"/>
          <w:b/>
          <w:color w:val="0F172A"/>
          <w:sz w:val="20"/>
        </w:rPr>
        <w:t>Qual o impacto operacional, financeiro e contratual?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4. </w:t>
      </w:r>
      <w:r>
        <w:rPr>
          <w:rFonts w:ascii="Aptos" w:hAnsi="Aptos" w:eastAsia="Aptos"/>
          <w:b/>
          <w:color w:val="0F172A"/>
          <w:sz w:val="20"/>
        </w:rPr>
        <w:t>Qual o prazo para agir?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5. </w:t>
      </w:r>
      <w:r>
        <w:rPr>
          <w:rFonts w:ascii="Aptos" w:hAnsi="Aptos" w:eastAsia="Aptos"/>
          <w:b/>
          <w:color w:val="0F172A"/>
          <w:sz w:val="20"/>
        </w:rPr>
        <w:t>Qual a próxima ação recomendada?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6. </w:t>
      </w:r>
      <w:r>
        <w:rPr>
          <w:rFonts w:ascii="Aptos" w:hAnsi="Aptos" w:eastAsia="Aptos"/>
          <w:b/>
          <w:color w:val="0F172A"/>
          <w:sz w:val="20"/>
        </w:rPr>
        <w:t>Onde estão as evidências e o processo/documento relacionado?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Todo alerta gerencial deve, sempre que disponível, permitir drill-through até contrato, empresa/cliente, item, cláusula, SLA, medição, processo SUITE/NUP, ordem de serviço e documento/evidência de origem.</w:t>
      </w:r>
    </w:p>
    <w:p>
      <w:pPr>
        <w:pStyle w:val="Heading1"/>
        <w:keepNext/>
        <w:spacing w:before="200" w:after="80"/>
        <w:widowControl/>
        <w:pBdr>
          <w:bottom w:val="single" w:sz="8" w:space="2" w:color="0F766E"/>
        </w:pBdr>
      </w:pPr>
      <w:r>
        <w:rPr>
          <w:rFonts w:ascii="Aptos" w:hAnsi="Aptos" w:eastAsia="Aptos"/>
          <w:b/>
          <w:color w:val="164E63"/>
          <w:sz w:val="31"/>
        </w:rPr>
        <w:t>2. Princípios de design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2.1 Gestão por exceção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 primeira informação da tela deve ser o conjunto de exceções que exigem ação, ordenadas por impacto e urgência. Indicadores sem possibilidade de ação ficam em segundo plano.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2.2 Identificação inequívoca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 xml:space="preserve">Nenhum alerta deve aparecer apenas como “3 contratos críticos”. O usuário deve conseguir identificar imediatamente </w:t>
      </w:r>
      <w:r>
        <w:rPr>
          <w:rFonts w:ascii="Aptos" w:hAnsi="Aptos" w:eastAsia="Aptos"/>
          <w:b/>
          <w:color w:val="0F172A"/>
          <w:sz w:val="20"/>
        </w:rPr>
        <w:t>Contrato + Empresa/Cliente + problema + responsável + prazo</w:t>
      </w:r>
      <w:r>
        <w:rPr>
          <w:rFonts w:ascii="Aptos" w:hAnsi="Aptos" w:eastAsia="Aptos"/>
          <w:color w:val="0F172A"/>
          <w:sz w:val="20"/>
        </w:rPr>
        <w:t>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2.3 Uma verdade única do contrato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Os dashboards devem consumir dados consolidados do Data Lake/camada analítica. Informações extraídas por agentes devem manter referência à fonte e nível de confiança.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2.4 SLA como serviço integrado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O dashboard de contratos deve consumir os resultados do motor de KPI/SLA, correlacionando-os com cláusulas, itens, medições, glosas e pagamentos. O cálculo do SLA permanece no projeto/motor específico de KPI/SLA.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2.5 Do agregado ao detalhe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 navegação deve seguir a hierarquia: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ETICE → Gerência → Fiscal/Gestor → Contrato → Empresa/Cliente → Item/Serviço → Evento/Evidência</w:t>
      </w:r>
      <w:r>
        <w:rPr>
          <w:rFonts w:ascii="Aptos" w:hAnsi="Aptos" w:eastAsia="Aptos"/>
          <w:color w:val="164E63"/>
          <w:sz w:val="20"/>
        </w:rPr>
        <w:t>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2.6 Criticidade configurável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Limites de vigência, saldo, atraso, SLA e impacto devem ser parametrizáveis por tipo de contrato e serviço. Um contrato crítico de conectividade pode exigir faixas diferentes de um contrato de consultoria.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2.7 Rastreabilidade financeira ponta a ponta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Todo evento financeiro deve ser rastreável ao contrato, cliente/fornecedor, documento, processo, valor e etapa. O dashboard deve permitir responder: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quanto foi faturado ao cliente;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quanto foi efetivamente recebido;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quanto está vencido ou pendente;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quanto é devido ao fornecedor;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quanto já foi pago;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quanto permanece em processamento;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em qual etapa o recurso/processo está parado;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há quantos dias está parado;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qual área/responsável detém a próxima ação.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2.8 Tempo de processo como indicador de gestão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 solução deve registrar datas de entrada e saída de cada etapa e calcular: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tempo da etapa;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tempo entre etapas;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tempo total do ciclo;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mínimo;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média;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mediana;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P90;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máximo;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quantidade e valor acima do SLA interno.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2.9 Relevância econômica por Curva ABC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Clientes e fornecedores devem ser classificados por Curva ABC para apoiar priorização de gestão.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Regra padrão: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b/>
          <w:color w:val="0F172A"/>
          <w:sz w:val="20"/>
        </w:rPr>
        <w:t>Classe A:</w:t>
      </w:r>
      <w:r>
        <w:rPr>
          <w:rFonts w:ascii="Aptos" w:hAnsi="Aptos" w:eastAsia="Aptos"/>
          <w:color w:val="0F172A"/>
          <w:sz w:val="20"/>
        </w:rPr>
        <w:t xml:space="preserve"> conjunto de entidades que concentra aproximadamente os primeiros 50% do volume financeiro acumulado;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b/>
          <w:color w:val="0F172A"/>
          <w:sz w:val="20"/>
        </w:rPr>
        <w:t>Classe B:</w:t>
      </w:r>
      <w:r>
        <w:rPr>
          <w:rFonts w:ascii="Aptos" w:hAnsi="Aptos" w:eastAsia="Aptos"/>
          <w:color w:val="0F172A"/>
          <w:sz w:val="20"/>
        </w:rPr>
        <w:t xml:space="preserve"> entidades seguintes até aproximadamente 80% acumulado;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b/>
          <w:color w:val="0F172A"/>
          <w:sz w:val="20"/>
        </w:rPr>
        <w:t>Classe C:</w:t>
      </w:r>
      <w:r>
        <w:rPr>
          <w:rFonts w:ascii="Aptos" w:hAnsi="Aptos" w:eastAsia="Aptos"/>
          <w:color w:val="0F172A"/>
          <w:sz w:val="20"/>
        </w:rPr>
        <w:t xml:space="preserve"> demais entidades.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 entidade que ultrapassar marginalmente um ponto de corte poderá permanecer na faixa anterior para evitar quebra artificial da concentração; a regra exata deve ser parametrizável e versionada.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2.10 Base de cálculo ABC parametrizável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 xml:space="preserve">A base padrão será o </w:t>
      </w:r>
      <w:r>
        <w:rPr>
          <w:rFonts w:ascii="Aptos" w:hAnsi="Aptos" w:eastAsia="Aptos"/>
          <w:b/>
          <w:color w:val="0F172A"/>
          <w:sz w:val="20"/>
        </w:rPr>
        <w:t>realizado dos últimos 12 meses</w:t>
      </w:r>
      <w:r>
        <w:rPr>
          <w:rFonts w:ascii="Aptos" w:hAnsi="Aptos" w:eastAsia="Aptos"/>
          <w:color w:val="0F172A"/>
          <w:sz w:val="20"/>
        </w:rPr>
        <w:t>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fornecedores: pagamentos efetivamente realizados;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clientes: recebimentos efetivamente realizados.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O Power BI deve permitir alternar, conforme autorização, entre: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realizado 12 meses;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realizado no exercício;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contratado vigente;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saldo vigente;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faturado/medido;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exposição financeira em risco.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2.11 Priorização reforçada para entidades A e B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Ocorrências críticas envolvendo cliente ou fornecedor Classe A devem receber peso adicional no IPA. Para Gerência e Diretoria, entidades Classes A e B devem ser identificadas nominalmente, e não apenas apresentadas de forma agregada.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2.12 Gestão preditiva, não apenas retrospectiva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O dashboard deve combinar três perspectivas: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b/>
          <w:color w:val="0F172A"/>
          <w:sz w:val="20"/>
        </w:rPr>
        <w:t>realizado:</w:t>
      </w:r>
      <w:r>
        <w:rPr>
          <w:rFonts w:ascii="Aptos" w:hAnsi="Aptos" w:eastAsia="Aptos"/>
          <w:color w:val="0F172A"/>
          <w:sz w:val="20"/>
        </w:rPr>
        <w:t xml:space="preserve"> o que já aconteceu;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b/>
          <w:color w:val="0F172A"/>
          <w:sz w:val="20"/>
        </w:rPr>
        <w:t>projetado:</w:t>
      </w:r>
      <w:r>
        <w:rPr>
          <w:rFonts w:ascii="Aptos" w:hAnsi="Aptos" w:eastAsia="Aptos"/>
          <w:color w:val="0F172A"/>
          <w:sz w:val="20"/>
        </w:rPr>
        <w:t xml:space="preserve"> o que tende a acontecer;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b/>
          <w:color w:val="0F172A"/>
          <w:sz w:val="20"/>
        </w:rPr>
        <w:t>risco:</w:t>
      </w:r>
      <w:r>
        <w:rPr>
          <w:rFonts w:ascii="Aptos" w:hAnsi="Aptos" w:eastAsia="Aptos"/>
          <w:color w:val="0F172A"/>
          <w:sz w:val="20"/>
        </w:rPr>
        <w:t xml:space="preserve"> probabilidade e impacto de o evento projetado ocorrer fora da faixa aceitável.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Toda previsão deve exibir: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data/valor esperado;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intervalo de confiança ou quantis;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horizonte da previsão;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da última atualização do modelo;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qualidade histórica do modelo;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principais variáveis/fatores;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quantidade de histórico disponível;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indicação de baixa confiança quando aplicável.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2.13 Separação entre previsão e decisão administrativa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Previsões não substituem atos de fiscalização, renovação, pagamento, liquidação, contratação ou decisão da autoridade competente. Elas devem gerar recomendação e prioridade, mantendo supervisão humana.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2.14 Arquitetura de modelos preditivos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 solução deve suportar um motor de previsão modular, permitindo substituir ou comparar modelos.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Referência recomendada: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b/>
          <w:color w:val="0F172A"/>
          <w:sz w:val="20"/>
        </w:rPr>
        <w:t>TimesFM/Time Series Foundation Model</w:t>
      </w:r>
      <w:r>
        <w:rPr>
          <w:rFonts w:ascii="Aptos" w:hAnsi="Aptos" w:eastAsia="Aptos"/>
          <w:color w:val="0F172A"/>
          <w:sz w:val="20"/>
        </w:rPr>
        <w:t xml:space="preserve"> para séries temporais de consumo, utilização, saldos e fluxos financeiros agregados;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 xml:space="preserve">modelos de </w:t>
      </w:r>
      <w:r>
        <w:rPr>
          <w:rFonts w:ascii="Aptos" w:hAnsi="Aptos" w:eastAsia="Aptos"/>
          <w:b/>
          <w:color w:val="0F172A"/>
          <w:sz w:val="20"/>
        </w:rPr>
        <w:t>regressão quantílica, survival analysis ou time-to-event</w:t>
      </w:r>
      <w:r>
        <w:rPr>
          <w:rFonts w:ascii="Aptos" w:hAnsi="Aptos" w:eastAsia="Aptos"/>
          <w:color w:val="0F172A"/>
          <w:sz w:val="20"/>
        </w:rPr>
        <w:t xml:space="preserve"> para duração de processos individuais, data provável de conclusão de renovação e pagamento/recebimento de documentos individuais;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modelos de baseline estatístico para comparação e controle de qualidade.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O modelo em produção deve ser escolhido por desempenho validado, estabilidade, licença compatível e aderência ao caso de uso.</w:t>
      </w:r>
    </w:p>
    <w:p>
      <w:pPr>
        <w:pStyle w:val="Heading1"/>
        <w:keepNext/>
        <w:spacing w:before="200" w:after="80"/>
        <w:widowControl/>
        <w:pBdr>
          <w:bottom w:val="single" w:sz="8" w:space="2" w:color="0F766E"/>
        </w:pBdr>
      </w:pPr>
      <w:r>
        <w:rPr>
          <w:rFonts w:ascii="Aptos" w:hAnsi="Aptos" w:eastAsia="Aptos"/>
          <w:b/>
          <w:color w:val="164E63"/>
          <w:sz w:val="31"/>
        </w:rPr>
        <w:t>3. Componentes comuns a todas as visões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3.1 Filtros globais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período de análise;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tipo: fornecedor / cliente;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empresa/cliente;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gerência;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fiscal/gestor;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serviço/família de serviço;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criticidade do contrato;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situação contratual;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status de renovação;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status de pagamento/recebimento;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status de medição;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status de SLA;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etapa do ciclo financeiro;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aging financeiro;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situação do recebimento do cliente;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situação do pagamento ao fornecedor;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classe ABC do cliente;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classe ABC do fornecedor;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base de cálculo da Curva ABC;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janela temporal da Curva ABC;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horizonte preditivo;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nível/quantil de confiança;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modelo preditivo utilizado;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status da previsão (normal, atenção, crítico, baixa confiança);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fonte de dados e data da última atualização.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3.2 Identidade visual de criticidade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b/>
          <w:color w:val="0F172A"/>
          <w:sz w:val="20"/>
        </w:rPr>
        <w:t>Crítico (vermelho):</w:t>
      </w:r>
      <w:r>
        <w:rPr>
          <w:rFonts w:ascii="Aptos" w:hAnsi="Aptos" w:eastAsia="Aptos"/>
          <w:color w:val="0F172A"/>
          <w:sz w:val="20"/>
        </w:rPr>
        <w:t xml:space="preserve"> ação imediata; risco elevado de interrupção, perda financeira, vencimento ou descumprimento material.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b/>
          <w:color w:val="0F172A"/>
          <w:sz w:val="20"/>
        </w:rPr>
        <w:t>Alto (laranja):</w:t>
      </w:r>
      <w:r>
        <w:rPr>
          <w:rFonts w:ascii="Aptos" w:hAnsi="Aptos" w:eastAsia="Aptos"/>
          <w:color w:val="0F172A"/>
          <w:sz w:val="20"/>
        </w:rPr>
        <w:t xml:space="preserve"> ação em curto prazo.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b/>
          <w:color w:val="0F172A"/>
          <w:sz w:val="20"/>
        </w:rPr>
        <w:t>Atenção (amarelo):</w:t>
      </w:r>
      <w:r>
        <w:rPr>
          <w:rFonts w:ascii="Aptos" w:hAnsi="Aptos" w:eastAsia="Aptos"/>
          <w:color w:val="0F172A"/>
          <w:sz w:val="20"/>
        </w:rPr>
        <w:t xml:space="preserve"> tendência de risco ou pendência que deve ser tratada preventivamente.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b/>
          <w:color w:val="0F172A"/>
          <w:sz w:val="20"/>
        </w:rPr>
        <w:t>Regular (verde):</w:t>
      </w:r>
      <w:r>
        <w:rPr>
          <w:rFonts w:ascii="Aptos" w:hAnsi="Aptos" w:eastAsia="Aptos"/>
          <w:color w:val="0F172A"/>
          <w:sz w:val="20"/>
        </w:rPr>
        <w:t xml:space="preserve"> dentro dos parâmetros.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b/>
          <w:color w:val="0F172A"/>
          <w:sz w:val="20"/>
        </w:rPr>
        <w:t>Sem dados (cinza):</w:t>
      </w:r>
      <w:r>
        <w:rPr>
          <w:rFonts w:ascii="Aptos" w:hAnsi="Aptos" w:eastAsia="Aptos"/>
          <w:color w:val="0F172A"/>
          <w:sz w:val="20"/>
        </w:rPr>
        <w:t xml:space="preserve"> informação insuficiente ou integração desatualizada.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3.3 Ficha mínima de qualquer alerta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Cada alerta deve possuir: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severidade;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categoria;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empresa/cliente;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objeto/serviço;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gerência;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fiscal/gestor responsável;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de detecção;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prazo-limite;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dias restantes / dias em atraso;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impacto operacional;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impacto financeiro estimado;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causa;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recomendação do agente;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nível de confiança da recomendação;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evidências/documentos;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NUP/processo relacionado, quando houver;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status da 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responsável pela 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histórico de tratamento.</w:t>
      </w:r>
    </w:p>
    <w:p>
      <w:pPr>
        <w:pStyle w:val="Heading1"/>
        <w:keepNext/>
        <w:spacing w:before="200" w:after="80"/>
        <w:widowControl/>
        <w:pBdr>
          <w:bottom w:val="single" w:sz="8" w:space="2" w:color="0F766E"/>
        </w:pBdr>
      </w:pPr>
      <w:r>
        <w:rPr>
          <w:rFonts w:ascii="Aptos" w:hAnsi="Aptos" w:eastAsia="Aptos"/>
          <w:b/>
          <w:color w:val="164E63"/>
          <w:sz w:val="31"/>
        </w:rPr>
        <w:t>4. Indicadores derivados essenciais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4.1 Saldo disponível real por item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Saldo disponível real = saldo contratado atualizado − executado/medido − comprometido por OS/pedidos ainda não medidos.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Mostrar sempre quantidade e valor quando aplicável.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4.2 Cobertura estimada de saldo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Cobertura (dias) = saldo disponível real / consumo médio diário.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O consumo deve permitir seleção de janela móvel (30/60/90/180 dias) e tratamento de sazonalidade.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4.3 Data projetada de exaustão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Data em que o item/contrato deverá atingir saldo zero considerando consumo atual e compromissos já emitidos.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4.4 Gap de continuidade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 xml:space="preserve">Indicador estratégico que compara a </w:t>
      </w:r>
      <w:r>
        <w:rPr>
          <w:rFonts w:ascii="Aptos" w:hAnsi="Aptos" w:eastAsia="Aptos"/>
          <w:b/>
          <w:color w:val="0F172A"/>
          <w:sz w:val="20"/>
        </w:rPr>
        <w:t>data mais provável de indisponibilidade do contrato atual</w:t>
      </w:r>
      <w:r>
        <w:rPr>
          <w:rFonts w:ascii="Aptos" w:hAnsi="Aptos" w:eastAsia="Aptos"/>
          <w:color w:val="0F172A"/>
          <w:sz w:val="20"/>
        </w:rPr>
        <w:t xml:space="preserve"> (fim de vigência ou exaustão de saldo) com a </w:t>
      </w:r>
      <w:r>
        <w:rPr>
          <w:rFonts w:ascii="Aptos" w:hAnsi="Aptos" w:eastAsia="Aptos"/>
          <w:b/>
          <w:color w:val="0F172A"/>
          <w:sz w:val="20"/>
        </w:rPr>
        <w:t>data provável de início do contrato sucessor</w:t>
      </w:r>
      <w:r>
        <w:rPr>
          <w:rFonts w:ascii="Aptos" w:hAnsi="Aptos" w:eastAsia="Aptos"/>
          <w:color w:val="0F172A"/>
          <w:sz w:val="20"/>
        </w:rPr>
        <w:t>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Gap &gt; 0: cobertura suficiente.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Gap próximo de zero: atenção.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Gap negativo: risco de descontinuidade.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4.5 Aging de medição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Dias entre o encerramento do período de prestação/medição e o atesto final.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4.6 Aging de pagamento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Dias em cada etapa do fluxo de pagamento e tempo total desde a medição/NF até pagamento.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4.7 Taxa de atendimento de SLA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Percentual de indicadores atendidos no período, complementado por severidade e impacto. Não usar apenas média: uma violação crítica deve permanecer visível mesmo se a média global for boa.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4.8 Reincidência de SLA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Quantidade de períodos consecutivos ou ocorrências repetidas de descumprimento do mesmo indicador/cláusula.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4.9 Número de renovações/aditivos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Mostrar quantidade total e histórico. Limites legais/contratuais devem ser parametrizados conforme natureza do instrumento, não codificados de forma única no dashboard.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4.10 Índice de Saúde do Contrato — ISC (0–100)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Proposta inicial, parametrizável: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SLA/desempenho: 25%;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saldo/cobertura: 20%;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vigência/renovação/sucessão: 20%;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medição/pagamento: 15%;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obrigações/documentação/garantias: 10%;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risco operacional/continuidade: 10%.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Faixas sugeridas: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85–100: saudável;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70–84: atenção;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50–69: alto risco;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&lt;50: crítico.</w:t>
      </w:r>
    </w:p>
    <w:p>
      <w:pPr>
        <w:widowControl/>
        <w:spacing w:after="70" w:line="254" w:lineRule="auto"/>
      </w:pPr>
      <w:r>
        <w:rPr>
          <w:rFonts w:ascii="Aptos" w:hAnsi="Aptos" w:eastAsia="Aptos"/>
          <w:b/>
          <w:color w:val="0F172A"/>
          <w:sz w:val="20"/>
        </w:rPr>
        <w:t>Hard triggers</w:t>
      </w:r>
      <w:r>
        <w:rPr>
          <w:rFonts w:ascii="Aptos" w:hAnsi="Aptos" w:eastAsia="Aptos"/>
          <w:color w:val="0F172A"/>
          <w:sz w:val="20"/>
        </w:rPr>
        <w:t xml:space="preserve"> podem forçar situação crítica independentemente da nota, por exemplo: saldo projetado insuficiente para serviço essencial, contrato prestes a vencer sem sucessor, garantia vencida quando obrigatória ou SLA crítico reiteradamente descumprido.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4.11 Índice de Prioridade de Ação — IPA (0–100)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Usado para ordenar a fila de atuação: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IPA = 30% impacto operacional + 25% urgência + 20% impacto financeiro + 15% probabilidade + 10% impacto regulatório/contratual.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Faixas: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80–100: crítico;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60–79: alto;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40–59: atenção;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&lt;40: acompanhamento.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4.12 Aging de recebimento do cliente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Dias entre a data de vencimento do título/fatura e o recebimento efetivo.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Faixas devem ser parametrizáveis, por exemplo: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 vencer;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vencido 1–15 dias;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vencido 16–30 dias;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vencido 31–60 dias;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vencido &gt;60 dias.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4.13 Tempo do ciclo de recebimento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Tempo de recebimento = data do recebimento efetivo − data do faturamento</w:t>
      </w:r>
      <w:r>
        <w:rPr>
          <w:rFonts w:ascii="Aptos" w:hAnsi="Aptos" w:eastAsia="Aptos"/>
          <w:color w:val="164E63"/>
          <w:sz w:val="20"/>
        </w:rPr>
        <w:t>, mantendo também o tempo entre medição, faturamento, vencimento e recebimento.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4.14 Tempo do ciclo de pagamento ao fornecedor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Tempo de pagamento = data do pagamento efetivo − data de início da obrigação/processo</w:t>
      </w:r>
      <w:r>
        <w:rPr>
          <w:rFonts w:ascii="Aptos" w:hAnsi="Aptos" w:eastAsia="Aptos"/>
          <w:color w:val="164E63"/>
          <w:sz w:val="20"/>
        </w:rPr>
        <w:t>, com decomposição por etapa.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O marco inicial deve ser parametrizável conforme o processo: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encerramento da competência;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recebimento da medição;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aceite/ateste;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recebimento da NF;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abertura do processo SUITE.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4.15 Cash-to-Supplier Cycle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Quando existir vínculo econômico válido entre receita de cliente e obrigação do fornecedor: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Cash-to-Supplier = data de pagamento ao fornecedor − data de recebimento do cliente.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Mostrar: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mínimo;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médio;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mediana;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P90;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máximo;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valores financeiros associados.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 métrica não deve presumir vínculo 1:1 quando o modelo de negócio não permitir essa associação.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4.16 Receita recebida com obrigação relacionada pendente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Valor de receitas já recebidas de clientes para as quais existam obrigações relacionadas com fornecedores ainda não pagas.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Deve permitir estratificação por: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fornecedor;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gerência;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etapa;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aging;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responsável;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classe ABC.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4.17 Valor parado por etapa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Soma dos valores financeiros associados a processos que permanecem em cada etapa do ciclo.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Exemplos: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aguardando medição;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aguardando ateste;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pendência documental/fiscal;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tramitação contratual;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liquidação;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programação;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pagamento;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recebimento do cliente.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4.18 Eficiência do ciclo financeiro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Percentual de processos e valor financeiro concluídos dentro do SLA interno definido para cada etapa e para o ciclo total.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4.19 Curva ABC — participação individual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Participação = valor da entidade / valor total da população selecionada.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4.20 Curva ABC — participação acumulada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Entidades ordenadas de forma decrescente pelo valor da métrica selecionada. A participação acumulada determina a classe A, B ou C segundo os limites parametrizados.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4.21 Índice de Concentração Econômica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Mostrar: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participação do maior cliente/fornecedor;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participação dos Top 3;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participação dos Top 5;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percentual concentrado nas Classes A e A+B;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tendência da concentração no tempo.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4.22 Matriz de criticidade Cliente ABC × Fornecedor ABC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Quando houver relacionamento entre contrato de cliente e contrato de fornecedor, classificar a combinação: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Cliente A + Fornecedor A: criticidade econômica máxima;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 + B ou B + A: alta;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B + B: relevante;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combinações com C: criticidade normal, salvo hard trigger operacional.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 matriz deve ser combinada com SLA, saldo, vigência e continuidade, nunca usada isoladamente.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4.23 Data prevista de exaustão de saldo por item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Para cada item contratual com série histórica suficiente: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Saldo projetado(t) = saldo atual − consumo acumulado previsto(t)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 data prevista de exaustão será o primeiro período em que o saldo projetado atingir zero ou o limite mínimo operacional.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Exibir, no mínimo: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item;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saldo atual;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consumo médio histórico;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consumo previsto;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esperada de exaustão;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P10/P50/P90 ou intervalo equivalente;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dias de cobertura esperada;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nível de confiança;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modelo;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erro histórico.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4.24 Probabilidade de exaustão antes do vencimento</w:t>
      </w:r>
    </w:p>
    <w:p>
      <w:pPr>
        <w:widowControl/>
        <w:spacing w:after="70" w:line="254" w:lineRule="auto"/>
      </w:pPr>
      <w:r>
        <w:rPr>
          <w:rFonts w:ascii="Aptos" w:hAnsi="Aptos" w:eastAsia="Aptos"/>
          <w:b/>
          <w:color w:val="0F172A"/>
          <w:sz w:val="20"/>
        </w:rPr>
        <w:t>P(exaustão &lt; fim da vigência)</w:t>
      </w:r>
      <w:r>
        <w:rPr>
          <w:rFonts w:ascii="Aptos" w:hAnsi="Aptos" w:eastAsia="Aptos"/>
          <w:color w:val="0F172A"/>
          <w:sz w:val="20"/>
        </w:rPr>
        <w:t xml:space="preserve"> por item e por contrato.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Hard trigger recomendado: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probabilidade acima do limiar configurado;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exaustão P50 dentro da janela crítica;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exaustão P90 antes da entrada estimada do sucessor.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4.25 Lead time preditivo de renovação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Para processo de renovação/aditivo/contratação sucessora, estimar: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duração total P50;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duração conservadora P90;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provável de conclusão;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probabilidade de concluir antes da data-limite;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fase com maior risco de atraso;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tempo previsto de cada fase.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4.26 Data ótima para iniciar renovação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Data recomendada de início = data-limite operacional − lead time P90 − margem de segurança parametrizada.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 data-limite operacional deve considerar o menor entre: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fim da vigência;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prevista de exaustão de saldo;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de perda de cobertura operacional;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outro marco contratual definido.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4.27 Previsão de recebimento de clientes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Por título/fatura/cliente: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provável de recebimento;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P50/P90 do prazo;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probabilidade de atraso;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esperado por semana/mês;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aging futuro projetado;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risco de inadimplência operacional.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No nível agregado: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fluxo de caixa previsto por cliente, contrato, gerência e classe ABC.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4.28 Previsão de pagamento a fornecedores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Por processo/fornecedor: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provável de pagamento;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etapa atual;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tempo esperado restante;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P50/P90;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probabilidade de ultrapassar SLA;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próxima janela provável de pagamento;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previsto por semana/mês.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4.29 Forecast de caixa contratual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Consolidar: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recebimentos previstos;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pagamentos previstos;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diferença líquida;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compromissos por classe ABC;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cenários P10/P50/P90;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contratos/entidades que mais contribuem para a incerteza.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4.30 Gap de Continuidade Preditivo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Gap preditivo = data P90 de disponibilização do contrato sucessor − menor(data P50/P90 de exaustão do saldo, fim da vigência).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Exibir cenários: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otimista;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central;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conservador.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4.31 Métricas de qualidade do modelo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 plataforma deve manter, conforme o tipo de previsão: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MAE;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RMSE;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MAPE/WAPE quando aplicável;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cobertura dos intervalos;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erro de data em dias;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calibração de probabilidades;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comparação com baseline.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Modelos cuja qualidade cair abaixo do limiar devem ser sinalizados e eventualmente retirados da produção.</w:t>
      </w:r>
    </w:p>
    <w:p>
      <w:pPr>
        <w:widowControl/>
      </w:pPr>
      <w:r>
        <w:br w:type="page"/>
      </w:r>
    </w:p>
    <w:p>
      <w:pPr>
        <w:pStyle w:val="Heading1"/>
        <w:keepNext/>
        <w:spacing w:before="200" w:after="80"/>
        <w:widowControl/>
        <w:pBdr>
          <w:bottom w:val="single" w:sz="8" w:space="2" w:color="0F766E"/>
        </w:pBdr>
      </w:pPr>
      <w:r>
        <w:rPr>
          <w:rFonts w:ascii="Aptos" w:hAnsi="Aptos" w:eastAsia="Aptos"/>
          <w:b/>
          <w:color w:val="164E63"/>
          <w:sz w:val="31"/>
        </w:rPr>
        <w:t>5. VISÃO 1 — FISCAL DO CONTRATO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5.1 Objetivo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Permitir que um fiscal responsável por aproximadamente 1 a 10 contratos execute a gestão diária sem precisar consultar múltiplos sistemas para descobrir pendências.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5.2 Pergunta principal da tela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“Quais contratos precisam da minha atuação hoje e por quê?”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5.3 Faixa superior — KPIs pessoais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Cards sugeridos: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1. </w:t>
      </w:r>
      <w:r>
        <w:rPr>
          <w:rFonts w:ascii="Aptos" w:hAnsi="Aptos" w:eastAsia="Aptos"/>
          <w:color w:val="0F172A"/>
          <w:sz w:val="20"/>
        </w:rPr>
        <w:t>Contratos sob responsabilidade;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2. </w:t>
      </w:r>
      <w:r>
        <w:rPr>
          <w:rFonts w:ascii="Aptos" w:hAnsi="Aptos" w:eastAsia="Aptos"/>
          <w:color w:val="0F172A"/>
          <w:sz w:val="20"/>
        </w:rPr>
        <w:t>Contratos críticos / alto risco;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3. </w:t>
      </w:r>
      <w:r>
        <w:rPr>
          <w:rFonts w:ascii="Aptos" w:hAnsi="Aptos" w:eastAsia="Aptos"/>
          <w:color w:val="0F172A"/>
          <w:sz w:val="20"/>
        </w:rPr>
        <w:t>Valor contratual sob fiscalização;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4. </w:t>
      </w:r>
      <w:r>
        <w:rPr>
          <w:rFonts w:ascii="Aptos" w:hAnsi="Aptos" w:eastAsia="Aptos"/>
          <w:color w:val="0F172A"/>
          <w:sz w:val="20"/>
        </w:rPr>
        <w:t>Saldo disponível e comprometido;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5. </w:t>
      </w:r>
      <w:r>
        <w:rPr>
          <w:rFonts w:ascii="Aptos" w:hAnsi="Aptos" w:eastAsia="Aptos"/>
          <w:color w:val="0F172A"/>
          <w:sz w:val="20"/>
        </w:rPr>
        <w:t>Contratos com cobertura &lt; 90 dias;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6. </w:t>
      </w:r>
      <w:r>
        <w:rPr>
          <w:rFonts w:ascii="Aptos" w:hAnsi="Aptos" w:eastAsia="Aptos"/>
          <w:color w:val="0F172A"/>
          <w:sz w:val="20"/>
        </w:rPr>
        <w:t>Contratos vencendo em 30/60/90 dias;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7. </w:t>
      </w:r>
      <w:r>
        <w:rPr>
          <w:rFonts w:ascii="Aptos" w:hAnsi="Aptos" w:eastAsia="Aptos"/>
          <w:color w:val="0F172A"/>
          <w:sz w:val="20"/>
        </w:rPr>
        <w:t>SLA do mês e quantidade de violações críticas;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8. </w:t>
      </w:r>
      <w:r>
        <w:rPr>
          <w:rFonts w:ascii="Aptos" w:hAnsi="Aptos" w:eastAsia="Aptos"/>
          <w:color w:val="0F172A"/>
          <w:sz w:val="20"/>
        </w:rPr>
        <w:t>Medições pendentes de atesto;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9. </w:t>
      </w:r>
      <w:r>
        <w:rPr>
          <w:rFonts w:ascii="Aptos" w:hAnsi="Aptos" w:eastAsia="Aptos"/>
          <w:color w:val="0F172A"/>
          <w:sz w:val="20"/>
        </w:rPr>
        <w:t>Pagamentos em atraso / parados;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10. </w:t>
      </w:r>
      <w:r>
        <w:rPr>
          <w:rFonts w:ascii="Aptos" w:hAnsi="Aptos" w:eastAsia="Aptos"/>
          <w:color w:val="0F172A"/>
          <w:sz w:val="20"/>
        </w:rPr>
        <w:t>Renovações em andamento;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11. </w:t>
      </w:r>
      <w:r>
        <w:rPr>
          <w:rFonts w:ascii="Aptos" w:hAnsi="Aptos" w:eastAsia="Aptos"/>
          <w:color w:val="0F172A"/>
          <w:sz w:val="20"/>
        </w:rPr>
        <w:t>Obrigações/documentos vencidos;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12. </w:t>
      </w:r>
      <w:r>
        <w:rPr>
          <w:rFonts w:ascii="Aptos" w:hAnsi="Aptos" w:eastAsia="Aptos"/>
          <w:color w:val="0F172A"/>
          <w:sz w:val="20"/>
        </w:rPr>
        <w:t>Garantias próximas ao vencimento;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13. </w:t>
      </w:r>
      <w:r>
        <w:rPr>
          <w:rFonts w:ascii="Aptos" w:hAnsi="Aptos" w:eastAsia="Aptos"/>
          <w:color w:val="0F172A"/>
          <w:sz w:val="20"/>
        </w:rPr>
        <w:t>Valor faturado aos clientes relacionado à carteira;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14. </w:t>
      </w:r>
      <w:r>
        <w:rPr>
          <w:rFonts w:ascii="Aptos" w:hAnsi="Aptos" w:eastAsia="Aptos"/>
          <w:color w:val="0F172A"/>
          <w:sz w:val="20"/>
        </w:rPr>
        <w:t>Valor recebido de clientes;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15. </w:t>
      </w:r>
      <w:r>
        <w:rPr>
          <w:rFonts w:ascii="Aptos" w:hAnsi="Aptos" w:eastAsia="Aptos"/>
          <w:color w:val="0F172A"/>
          <w:sz w:val="20"/>
        </w:rPr>
        <w:t>Valor devido a fornecedores;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16. </w:t>
      </w:r>
      <w:r>
        <w:rPr>
          <w:rFonts w:ascii="Aptos" w:hAnsi="Aptos" w:eastAsia="Aptos"/>
          <w:color w:val="0F172A"/>
          <w:sz w:val="20"/>
        </w:rPr>
        <w:t>Valor pago a fornecedores;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17. </w:t>
      </w:r>
      <w:r>
        <w:rPr>
          <w:rFonts w:ascii="Aptos" w:hAnsi="Aptos" w:eastAsia="Aptos"/>
          <w:color w:val="0F172A"/>
          <w:sz w:val="20"/>
        </w:rPr>
        <w:t>Receita recebida com obrigação relacionada ainda pendente;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18. </w:t>
      </w:r>
      <w:r>
        <w:rPr>
          <w:rFonts w:ascii="Aptos" w:hAnsi="Aptos" w:eastAsia="Aptos"/>
          <w:color w:val="0F172A"/>
          <w:sz w:val="20"/>
        </w:rPr>
        <w:t>Tempo médio e P90 do ciclo de pagamento;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19. </w:t>
      </w:r>
      <w:r>
        <w:rPr>
          <w:rFonts w:ascii="Aptos" w:hAnsi="Aptos" w:eastAsia="Aptos"/>
          <w:color w:val="0F172A"/>
          <w:sz w:val="20"/>
        </w:rPr>
        <w:t>Processos financeiros acima do SLA interno;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20. </w:t>
      </w:r>
      <w:r>
        <w:rPr>
          <w:rFonts w:ascii="Aptos" w:hAnsi="Aptos" w:eastAsia="Aptos"/>
          <w:color w:val="0F172A"/>
          <w:sz w:val="20"/>
        </w:rPr>
        <w:t>Itens com exaustão prevista em 30/60/90/180 dias;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21. </w:t>
      </w:r>
      <w:r>
        <w:rPr>
          <w:rFonts w:ascii="Aptos" w:hAnsi="Aptos" w:eastAsia="Aptos"/>
          <w:color w:val="0F172A"/>
          <w:sz w:val="20"/>
        </w:rPr>
        <w:t>Probabilidade de exaustão antes do fim da vigência;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22. </w:t>
      </w:r>
      <w:r>
        <w:rPr>
          <w:rFonts w:ascii="Aptos" w:hAnsi="Aptos" w:eastAsia="Aptos"/>
          <w:color w:val="0F172A"/>
          <w:sz w:val="20"/>
        </w:rPr>
        <w:t>Data recomendada para iniciar renovação;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23. </w:t>
      </w:r>
      <w:r>
        <w:rPr>
          <w:rFonts w:ascii="Aptos" w:hAnsi="Aptos" w:eastAsia="Aptos"/>
          <w:color w:val="0F172A"/>
          <w:sz w:val="20"/>
        </w:rPr>
        <w:t>Data prevista de recebimento do cliente;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24. </w:t>
      </w:r>
      <w:r>
        <w:rPr>
          <w:rFonts w:ascii="Aptos" w:hAnsi="Aptos" w:eastAsia="Aptos"/>
          <w:color w:val="0F172A"/>
          <w:sz w:val="20"/>
        </w:rPr>
        <w:t>Data prevista de pagamento ao fornecedor.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5.4 Bloco principal — Minha fila de ação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Tabela ordenada pelo IPA, com colunas: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prioridade;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empresa;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serviço/item;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motivo;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prazo;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impacto;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recomendação;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processo/NUP;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status;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botão de detalhe.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Exemplos de ações: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iniciar/impulsionar renovação;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avaliar aditivo quantitativo;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iniciar contratação sucessora;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atestar medição;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cobrar documento do fornecedor;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verificar divergência de nota fiscal;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validar glosa;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notificar descumprimento de SLA;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atualizar garantia;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analisar consumo anômalo.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5.5 Saldo por contrato e por item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Visual recomendado: barras horizontais empilhadas: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executado;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comprometido;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disponível.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Ao lado: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consumo médio;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cobertura em dias;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estimada de exaustão;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tendência de consumo;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item mais crítico.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5.6 Vigência e renovação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Timeline dos contratos com: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assinatura;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início da vigência;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fim da vigência;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aditivos;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renovações;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marcos internos da renovação;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contratação sucessora;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estimada de conclusão do novo edital/contrato.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 xml:space="preserve">Indicador obrigatório: </w:t>
      </w:r>
      <w:r>
        <w:rPr>
          <w:rFonts w:ascii="Aptos" w:hAnsi="Aptos" w:eastAsia="Aptos"/>
          <w:b/>
          <w:color w:val="0F172A"/>
          <w:sz w:val="20"/>
        </w:rPr>
        <w:t>gap de continuidade</w:t>
      </w:r>
      <w:r>
        <w:rPr>
          <w:rFonts w:ascii="Aptos" w:hAnsi="Aptos" w:eastAsia="Aptos"/>
          <w:color w:val="0F172A"/>
          <w:sz w:val="20"/>
        </w:rPr>
        <w:t>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5.7 SLA e desempenho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 geral do período;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SLAs por serviço/indicador;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metas contratuais;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violações;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reincidência;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impacto;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glosa estimada/aplicada;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evidência;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tendência 6/12 meses.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5.8 Medições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Pipeline: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período encerrado → medição recebida → conferência → pendência → atesto → liberada para faturamento/pagamento</w:t>
      </w:r>
      <w:r>
        <w:rPr>
          <w:rFonts w:ascii="Aptos" w:hAnsi="Aptos" w:eastAsia="Aptos"/>
          <w:color w:val="164E63"/>
          <w:sz w:val="20"/>
        </w:rPr>
        <w:t>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Indicadores: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medições esperadas;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recebidas;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pendentes;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atestadas;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medido;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glosado;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divergências;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aging.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5.9 Ciclo financeiro e processo de pagamento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O Fiscal deve visualizar o fluxo financeiro ponta a ponta dos contratos sob sua responsabilidade.</w:t>
      </w:r>
    </w:p>
    <w:p>
      <w:pPr>
        <w:pStyle w:val="Heading3"/>
        <w:keepNext/>
        <w:widowControl/>
        <w:spacing w:before="140" w:after="80"/>
      </w:pPr>
      <w:r>
        <w:rPr>
          <w:rFonts w:ascii="Aptos" w:hAnsi="Aptos" w:eastAsia="Aptos"/>
          <w:b/>
          <w:color w:val="475569"/>
          <w:sz w:val="22"/>
        </w:rPr>
        <w:t>5.9.1 Fluxo mínimo do lado do cliente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medição/competência → aceite → faturamento → vencimento → recebimento efetivo → conciliação</w:t>
      </w:r>
      <w:r>
        <w:rPr>
          <w:rFonts w:ascii="Aptos" w:hAnsi="Aptos" w:eastAsia="Aptos"/>
          <w:color w:val="164E63"/>
          <w:sz w:val="20"/>
        </w:rPr>
        <w:t>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Mostrar por evento: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competência;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documento;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de emissão;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vencimento;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recebimento;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dias para recebimento;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aging;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pendência;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responsável.</w:t>
      </w:r>
    </w:p>
    <w:p>
      <w:pPr>
        <w:pStyle w:val="Heading3"/>
        <w:keepNext/>
        <w:widowControl/>
        <w:spacing w:before="140" w:after="80"/>
      </w:pPr>
      <w:r>
        <w:rPr>
          <w:rFonts w:ascii="Aptos" w:hAnsi="Aptos" w:eastAsia="Aptos"/>
          <w:b/>
          <w:color w:val="475569"/>
          <w:sz w:val="22"/>
        </w:rPr>
        <w:t>5.9.2 Fluxo mínimo do lado do fornecedor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medição/OS → recebimento da medição → conferência → pendência → ateste → NF/documentos → processo SUITE/NUP → validações → liquidação → programação → pagamento efetivo</w:t>
      </w:r>
      <w:r>
        <w:rPr>
          <w:rFonts w:ascii="Aptos" w:hAnsi="Aptos" w:eastAsia="Aptos"/>
          <w:color w:val="164E63"/>
          <w:sz w:val="20"/>
        </w:rPr>
        <w:t>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Mostrar: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etapa atual;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de entrada na etapa;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dias na etapa;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 interno;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responsável atual;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bloqueio/pendência;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próxima 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prevista;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efetiva;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processo/NUP.</w:t>
      </w:r>
    </w:p>
    <w:p>
      <w:pPr>
        <w:pStyle w:val="Heading3"/>
        <w:keepNext/>
        <w:widowControl/>
        <w:spacing w:before="140" w:after="80"/>
      </w:pPr>
      <w:r>
        <w:rPr>
          <w:rFonts w:ascii="Aptos" w:hAnsi="Aptos" w:eastAsia="Aptos"/>
          <w:b/>
          <w:color w:val="475569"/>
          <w:sz w:val="22"/>
        </w:rPr>
        <w:t>5.9.3 Correlação cliente → ETICE → fornecedor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Quando houver relação válida entre receita e obrigação, o dashboard deve mostrar: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recebido do cliente;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do recebimento;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associado à obrigação do fornecedor;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situação do pagamento;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dias transcorridos desde o recebimento;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etapa atual;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motivo da retenção;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responsável pela próxima ação.</w:t>
      </w:r>
    </w:p>
    <w:p>
      <w:pPr>
        <w:pStyle w:val="Heading3"/>
        <w:keepNext/>
        <w:widowControl/>
        <w:spacing w:before="140" w:after="80"/>
      </w:pPr>
      <w:r>
        <w:rPr>
          <w:rFonts w:ascii="Aptos" w:hAnsi="Aptos" w:eastAsia="Aptos"/>
          <w:b/>
          <w:color w:val="475569"/>
          <w:sz w:val="22"/>
        </w:rPr>
        <w:t>5.9.4 Estatísticas de tempo do Fiscal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Por contrato e por etapa: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mínimo;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média;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mediana;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P90;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máximo;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quantidade acima da meta;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acima da meta.</w:t>
      </w:r>
    </w:p>
    <w:p>
      <w:pPr>
        <w:pStyle w:val="Heading3"/>
        <w:keepNext/>
        <w:widowControl/>
        <w:spacing w:before="140" w:after="80"/>
      </w:pPr>
      <w:r>
        <w:rPr>
          <w:rFonts w:ascii="Aptos" w:hAnsi="Aptos" w:eastAsia="Aptos"/>
          <w:b/>
          <w:color w:val="475569"/>
          <w:sz w:val="22"/>
        </w:rPr>
        <w:t>5.9.5 Visão por janela de pagamento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Caso a ETICE adote dias específicos de pagamento, a regra deve ser parametrizada por período de vigência. O indicador deve separar: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tempo operacional efetivamente controlável;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tempo de espera decorrente da janela programada;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atraso além da janela esperada.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5.10 Obrigações e conformidade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documentos obrigatórios;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certidões;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garantias;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seguros;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entregáveis;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relatórios periódicos;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sanções/notificações;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pendências jurídicas;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evidências de fiscalização.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5.11 Drill-through — página “Contrato 360º”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Deve consolidar: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cabeçalho contratual;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partes e CNPJs;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objeto;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vigência;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original e atualizado;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aditivos;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itens e saldos;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OS/pedidos;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medições;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SLA/KPI;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pagamentos;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documentos;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garantias;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riscos;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alertas;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histórico de decisões;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documentos e evidências clicáveis;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chat contextual “Pergunte sobre este contrato”.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5.12 Relevância ABC do contrato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Na página do Fiscal, cada contrato deve exibir: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classe ABC do fornecedor;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classe ABC do cliente relacionado, quando houver;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participação financeira de cada parte;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posição no ranking corporativo;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alerta quando a combinação envolver entidade Classe 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impacto da classificação na prioridade da ação.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 classificação não substitui a análise operacional, mas contextualiza a importância econômica do contrato.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5.13 Previsão de saldo por item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Página/visual obrigatório para cada contrato: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série histórica de consumo por item;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saldo atual;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forecast de consumo;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faixa P10/P50/P90;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prevista de exaustão;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dias de cobertura;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probabilidade de exaustão antes da vigência;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tendência de aceleração/desaceleração;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eventos anômalos;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recomendação de ação.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 xml:space="preserve">O Fiscal deve poder ordenar a carteira por </w:t>
      </w:r>
      <w:r>
        <w:rPr>
          <w:rFonts w:ascii="Aptos" w:hAnsi="Aptos" w:eastAsia="Aptos"/>
          <w:b/>
          <w:color w:val="0F172A"/>
          <w:sz w:val="20"/>
        </w:rPr>
        <w:t>menor cobertura prevista</w:t>
      </w:r>
      <w:r>
        <w:rPr>
          <w:rFonts w:ascii="Aptos" w:hAnsi="Aptos" w:eastAsia="Aptos"/>
          <w:color w:val="0F172A"/>
          <w:sz w:val="20"/>
        </w:rPr>
        <w:t>, e não apenas menor percentual de saldo.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5.14 Previsão do processo de renovação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Mostrar: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recomendada de início;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lead time histórico mediano;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P90;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duração prevista das etapas;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provável de conclusão;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probabilidade de concluir antes do limite;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fase histórica mais lenta;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processos comparáveis utilizados.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5.15 Previsão financeira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Para eventos associados ao contrato: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provável de recebimento do cliente;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provável de pagamento do fornecedor;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previsto;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intervalo temporal provável;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risco de atraso;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fase que mais contribui para o risco.</w:t>
      </w:r>
    </w:p>
    <w:p>
      <w:pPr>
        <w:widowControl/>
      </w:pPr>
      <w:r>
        <w:br w:type="page"/>
      </w:r>
    </w:p>
    <w:p>
      <w:pPr>
        <w:pStyle w:val="Heading1"/>
        <w:keepNext/>
        <w:spacing w:before="200" w:after="80"/>
        <w:widowControl/>
        <w:pBdr>
          <w:bottom w:val="single" w:sz="8" w:space="2" w:color="0F766E"/>
        </w:pBdr>
      </w:pPr>
      <w:r>
        <w:rPr>
          <w:rFonts w:ascii="Aptos" w:hAnsi="Aptos" w:eastAsia="Aptos"/>
          <w:b/>
          <w:color w:val="164E63"/>
          <w:sz w:val="31"/>
        </w:rPr>
        <w:t>6. VISÃO 2 — GERENTE DE CONTRATOS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6.1 Objetivo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Gerenciar a carteira consolidada de todos os fiscais sob sua responsabilidade e direcionar atuação onde a intervenção gerencial produz maior redução de risco.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6.2 Pergunta principal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“Onde minha equipe precisa de intervenção, priorização ou desbloqueio?”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6.3 KPIs agregados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número total de contratos;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total gerido;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saldo disponível/comprometido;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em risco;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contratos críticos;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contratos com risco de descontinuidade;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contratos vencendo 30/60/90/180 dias;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percentual com renovação iniciada no prazo;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cobertura média de saldo;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 consolidado;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violações críticas;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potencial de glosa;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medições pendentes;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pagamentos parados acima do limite;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quantidade de fiscais e carga média de contratos;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ações críticas vencidas;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faturado, recebido e a receber de clientes;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medido, processado e pago a fornecedores;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receita recebida com obrigação relacionada pendente;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tempo médio/mediana/P90/máximo do ciclo financeiro;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parado por etapa;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quantidade e valor de processos acima do SLA interno;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quantidade de fornecedores Classe A e B;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quantidade de clientes Classe A e B;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concentração Top 3/Top 5;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contratos/itens com exaustão prevista por horizonte;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renovações com risco preditivo de atraso;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de recebimentos previstos em 30/60/90 dias;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de pagamentos previstos em 30/60/90 dias;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acurácia dos modelos preditivos.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6.4 Matriz “Contratos × Dimensões de risco”</w:t>
      </w:r>
    </w:p>
    <w:p>
      <w:pPr>
        <w:widowControl/>
        <w:spacing w:after="80"/>
        <w:ind w:left="173"/>
      </w:pPr>
      <w:r>
        <w:rPr>
          <w:rFonts w:ascii="Aptos" w:hAnsi="Aptos" w:eastAsia="Aptos"/>
          <w:color w:val="164E63"/>
          <w:sz w:val="20"/>
        </w:rPr>
        <w:t>Linhas = contratos. Colunas: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saldo;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vigência;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renovação;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medição;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pagamento;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documentação;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garantia;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risco operacional;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ISC.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Formato heatmap permite localizar rapidamente a origem do problema.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6.5 Gestão dos fiscais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contratos por fiscal;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sob responsabilidade;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criticidade da carteira;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ações abertas;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ações vencidas;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medições pendentes;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tempo médio de tratamento;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distribuição da carga.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O objetivo não é criar ranking punitivo, mas detectar sobrecarga e necessidade de apoio.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6.6 Top ações gerenciais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Fila por IPA com agrupamento por causa: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renovação atrasada;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saldo insuficiente;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edital sucessor atrasado;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 crítico;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pagamento bloqueado;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medição acumulada;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fornecedor reincidente;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ausência de evidência/documentação;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garantia vencendo.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6.7 Análise de empresas/fornecedores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quantidade de contratos;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contratado;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saldo;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 médio;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reincidências;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glosas;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pagamentos;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concentração;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contratos críticos associados.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6.8 Forecast 180/365 dias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Projeção de: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vencimentos;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exaustão de saldo;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necessidade de aditivos;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renovações;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novas licitações;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pagamentos;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recebimentos;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medições;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exposição financeira.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6.9 Gestão do ciclo financeiro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O Gerente deve possuir uma visão agregada dos processos financeiros da carteira, contendo: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Volumes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faturado a clientes;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 receber;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recebido;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medido por fornecedores;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aguardando ateste;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em processamento;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programado;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Tempos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Para cada etapa e para o ciclo total: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mínimo;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média;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mediana;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P90;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máximo;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 interno;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desvio da meta.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Gargalos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Ranking obrigatório por: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quantidade de processos parados;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financeiro parado;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tempo médio;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P90;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responsável/área;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fornecedor;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cliente relacionado.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Gestão por responsável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Permitir identificar se o gargalo está: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no fiscal;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na área de contratos;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no financeiro;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no fornecedor;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no cliente;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em aprovação/jurídico;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na programação financeira.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6.10 Curva ABC gerencial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O dashboard deve exibir separadamente: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Fornecedores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Para todos os fornecedores Classes A e B: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nome;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classe;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base;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participação;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participação acumulada;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quantidade de contratos;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saldo;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pagamentos pendentes;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contratos críticos;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risco de continuidade.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Clientes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Para todos os clientes Classes A e B: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nome;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classe;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base;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participação;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participação acumulada;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faturado;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recebido;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vencido;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renovações;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receita em risco.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Entidades Classe A com alertas críticos devem aparecer automaticamente na fila de intervenção gerencial.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6.11 Cockpit preditivo gerencial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O Gerente deve visualizar uma fila preditiva agregada com: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itens que devem exaurir saldo antes da vigência;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contratos cuja data ótima de renovação já foi atingida;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processos com probabilidade elevada de não concluir a tempo;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clientes com recebimentos previstos em atraso;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fornecedores com pagamento previsto acima do SLA;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exposição financeira relacionada.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Ranking obrigatório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Ordenar por: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1. </w:t>
      </w:r>
      <w:r>
        <w:rPr>
          <w:rFonts w:ascii="Aptos" w:hAnsi="Aptos" w:eastAsia="Aptos"/>
          <w:color w:val="0F172A"/>
          <w:sz w:val="20"/>
        </w:rPr>
        <w:t>impacto operacional;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2. </w:t>
      </w:r>
      <w:r>
        <w:rPr>
          <w:rFonts w:ascii="Aptos" w:hAnsi="Aptos" w:eastAsia="Aptos"/>
          <w:color w:val="0F172A"/>
          <w:sz w:val="20"/>
        </w:rPr>
        <w:t>probabilidade;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3. </w:t>
      </w:r>
      <w:r>
        <w:rPr>
          <w:rFonts w:ascii="Aptos" w:hAnsi="Aptos" w:eastAsia="Aptos"/>
          <w:color w:val="0F172A"/>
          <w:sz w:val="20"/>
        </w:rPr>
        <w:t>valor financeiro;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4. </w:t>
      </w:r>
      <w:r>
        <w:rPr>
          <w:rFonts w:ascii="Aptos" w:hAnsi="Aptos" w:eastAsia="Aptos"/>
          <w:color w:val="0F172A"/>
          <w:sz w:val="20"/>
        </w:rPr>
        <w:t>classe ABC;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5. </w:t>
      </w:r>
      <w:r>
        <w:rPr>
          <w:rFonts w:ascii="Aptos" w:hAnsi="Aptos" w:eastAsia="Aptos"/>
          <w:color w:val="0F172A"/>
          <w:sz w:val="20"/>
        </w:rPr>
        <w:t>proximidade temporal.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Forecast por horizonte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30, 60, 90, 180 e 365 dias: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exaustões previstas;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renovações necessárias;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recebimentos;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pagamentos;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gaps de continuidade;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financeiro exposto.</w:t>
      </w:r>
    </w:p>
    <w:p>
      <w:pPr>
        <w:widowControl/>
      </w:pPr>
      <w:r>
        <w:br w:type="page"/>
      </w:r>
    </w:p>
    <w:p>
      <w:pPr>
        <w:pStyle w:val="Heading1"/>
        <w:keepNext/>
        <w:spacing w:before="200" w:after="80"/>
        <w:widowControl/>
        <w:pBdr>
          <w:bottom w:val="single" w:sz="8" w:space="2" w:color="0F766E"/>
        </w:pBdr>
      </w:pPr>
      <w:r>
        <w:rPr>
          <w:rFonts w:ascii="Aptos" w:hAnsi="Aptos" w:eastAsia="Aptos"/>
          <w:b/>
          <w:color w:val="164E63"/>
          <w:sz w:val="31"/>
        </w:rPr>
        <w:t>7. VISÃO 3 — DIRETORIA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7.1 Objetivo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Apresentar somente informações que possam afetar continuidade operacional, finanças, governança, clientes relevantes ou decisões executivas.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7.2 Pergunta principal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“Quais riscos contratuais podem afetar a ETICE e quais decisões executivas são necessárias?”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7.3 KPIs executivos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carteira total de contratos;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total contratado e saldo;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financeiro exposto;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quantidade de contratos críticos;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serviços essenciais sob risco;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número de gaps de continuidade;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contratos com saldo crítico;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renovações atrasadas;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licitações sucessoras em risco;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 crítico por gerência;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de pagamentos represados;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potencial de glosas/penalidades;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concentração por fornecedor;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concentração por cliente;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Top 3 e Top 5 fornecedores/clientes;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recebido de clientes no período;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pago a fornecedores;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receita recebida com obrigação relacionada pendente;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a receber vencido;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tempo médio e P90 do ciclo financeiro;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parado acima do SLA interno;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receita de contratos de clientes em risco;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tendência do índice global de saúde;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de contratos com exaustão prevista antes da vigência;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gaps de continuidade preditivos;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renovações com risco P90 de atraso;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recebimentos previstos;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pagamentos previstos;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caixa contratual previsto P10/P50/P90;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acurácia e confiança do motor preditivo.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7.4 Painel por gerência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Para cada gerência: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quantidade de contratos;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ISC médio;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críticos;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saldo crítico;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renovação atrasada;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 crítico;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pagamentos críticos;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maior risco;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ação executiva sugerida.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7.5 Top 10 riscos de maior impacto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Cada linha deve obrigatoriamente mostrar: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gerência;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fornecedor/cliente;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serviço;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evento;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impacto financeiro;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impacto operacional;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prazo;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responsável;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decisão requerida.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7.6 Mapa de continuidade operacional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Relacionar serviços essenciais aos contratos que os sustentam. Destacar: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 atual;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cobertura de saldo;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vigência;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sucessor previsto;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estágio do processo licitatório;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gap estimado;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plano de contingência.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7.7 Pipeline de renovações/licitações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Estágios sugeridos: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planejamento → ETP → TR → jurídico → edital → publicação → propostas → julgamento → homologação → contratação → implantação/transição</w:t>
      </w:r>
      <w:r>
        <w:rPr>
          <w:rFonts w:ascii="Aptos" w:hAnsi="Aptos" w:eastAsia="Aptos"/>
          <w:color w:val="164E63"/>
          <w:sz w:val="20"/>
        </w:rPr>
        <w:t>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Para cada processo: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 substituído;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serviço;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estimado;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etapa atual;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prazo previsto;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atraso;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limite para continuidade;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probabilidade de conclusão no prazo;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risco de gap.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7.8 Visão financeira executiva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 Diretoria deve visualizar o ciclo financeiro de forma agregada, orientada a exceções.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Indicadores mínimos: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contratado × executado × comprometido × saldo;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faturado a clientes;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recebido de clientes;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 receber;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recebíveis vencidos por aging;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obrigações com fornecedores;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pago a fornecedores;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em processamento;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receita recebida com obrigação relacionada ainda não paga;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glosas;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valores em disputa;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exposição financeira por fornecedor/cliente/gerência;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tempo médio, mediana, P90 e máximo do ciclo;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acima do SLA interno;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tendência mensal.</w:t>
      </w:r>
    </w:p>
    <w:p>
      <w:pPr>
        <w:pStyle w:val="Heading3"/>
        <w:keepNext/>
        <w:widowControl/>
        <w:spacing w:before="140" w:after="80"/>
      </w:pPr>
      <w:r>
        <w:rPr>
          <w:rFonts w:ascii="Aptos" w:hAnsi="Aptos" w:eastAsia="Aptos"/>
          <w:b/>
          <w:color w:val="475569"/>
          <w:sz w:val="22"/>
        </w:rPr>
        <w:t>7.8.1 Onde o dinheiro está parado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Visual obrigatório por etapa com: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quantidade;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tempo médio;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P90;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maior processo;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área responsável.</w:t>
      </w:r>
    </w:p>
    <w:p>
      <w:pPr>
        <w:pStyle w:val="Heading3"/>
        <w:keepNext/>
        <w:widowControl/>
        <w:spacing w:before="140" w:after="80"/>
      </w:pPr>
      <w:r>
        <w:rPr>
          <w:rFonts w:ascii="Aptos" w:hAnsi="Aptos" w:eastAsia="Aptos"/>
          <w:b/>
          <w:color w:val="475569"/>
          <w:sz w:val="22"/>
        </w:rPr>
        <w:t>7.8.2 Exceções executivas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Destacar nominalmente processos que combinem: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material;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atraso relevante;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entidade Classe 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serviço crítico;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risco de continuidade.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7.9 Concentração e Curva ABC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 Diretoria deve possuir página específica de concentração econômica.</w:t>
      </w:r>
    </w:p>
    <w:p>
      <w:pPr>
        <w:pStyle w:val="Heading3"/>
        <w:keepNext/>
        <w:widowControl/>
        <w:spacing w:before="140" w:after="80"/>
      </w:pPr>
      <w:r>
        <w:rPr>
          <w:rFonts w:ascii="Aptos" w:hAnsi="Aptos" w:eastAsia="Aptos"/>
          <w:b/>
          <w:color w:val="475569"/>
          <w:sz w:val="22"/>
        </w:rPr>
        <w:t>7.9.1 Fornecedores A e B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 xml:space="preserve">Exibir nominalmente </w:t>
      </w:r>
      <w:r>
        <w:rPr>
          <w:rFonts w:ascii="Aptos" w:hAnsi="Aptos" w:eastAsia="Aptos"/>
          <w:b/>
          <w:color w:val="0F172A"/>
          <w:sz w:val="20"/>
        </w:rPr>
        <w:t>todos</w:t>
      </w:r>
      <w:r>
        <w:rPr>
          <w:rFonts w:ascii="Aptos" w:hAnsi="Aptos" w:eastAsia="Aptos"/>
          <w:color w:val="0F172A"/>
          <w:sz w:val="20"/>
        </w:rPr>
        <w:t xml:space="preserve"> os fornecedores A e B com: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posição;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classe;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financeiro;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participação;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acumulado;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número de contratos;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gerências dependentes;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serviços críticos suportados;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risco contratual;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saldo;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pagamento pendente;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maior exposição.</w:t>
      </w:r>
    </w:p>
    <w:p>
      <w:pPr>
        <w:pStyle w:val="Heading3"/>
        <w:keepNext/>
        <w:widowControl/>
        <w:spacing w:before="140" w:after="80"/>
      </w:pPr>
      <w:r>
        <w:rPr>
          <w:rFonts w:ascii="Aptos" w:hAnsi="Aptos" w:eastAsia="Aptos"/>
          <w:b/>
          <w:color w:val="475569"/>
          <w:sz w:val="22"/>
        </w:rPr>
        <w:t>7.9.2 Clientes A e B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 xml:space="preserve">Exibir nominalmente </w:t>
      </w:r>
      <w:r>
        <w:rPr>
          <w:rFonts w:ascii="Aptos" w:hAnsi="Aptos" w:eastAsia="Aptos"/>
          <w:b/>
          <w:color w:val="0F172A"/>
          <w:sz w:val="20"/>
        </w:rPr>
        <w:t>todos</w:t>
      </w:r>
      <w:r>
        <w:rPr>
          <w:rFonts w:ascii="Aptos" w:hAnsi="Aptos" w:eastAsia="Aptos"/>
          <w:color w:val="0F172A"/>
          <w:sz w:val="20"/>
        </w:rPr>
        <w:t xml:space="preserve"> os clientes A e B com: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posição;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classe;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financeiro;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participação;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acumulado;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receita;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recebimentos;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valores vencidos;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renovação;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receita em risco.</w:t>
      </w:r>
    </w:p>
    <w:p>
      <w:pPr>
        <w:pStyle w:val="Heading3"/>
        <w:keepNext/>
        <w:widowControl/>
        <w:spacing w:before="140" w:after="80"/>
      </w:pPr>
      <w:r>
        <w:rPr>
          <w:rFonts w:ascii="Aptos" w:hAnsi="Aptos" w:eastAsia="Aptos"/>
          <w:b/>
          <w:color w:val="475569"/>
          <w:sz w:val="22"/>
        </w:rPr>
        <w:t>7.9.3 Indicadores de concentração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maior fornecedor;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maior cliente;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Top 3;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Top 5;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Classe 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Classes A+B;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evolução da concentração;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comparação entre contratado e realizado.</w:t>
      </w:r>
    </w:p>
    <w:p>
      <w:pPr>
        <w:pStyle w:val="Heading3"/>
        <w:keepNext/>
        <w:widowControl/>
        <w:spacing w:before="140" w:after="80"/>
      </w:pPr>
      <w:r>
        <w:rPr>
          <w:rFonts w:ascii="Aptos" w:hAnsi="Aptos" w:eastAsia="Aptos"/>
          <w:b/>
          <w:color w:val="475569"/>
          <w:sz w:val="22"/>
        </w:rPr>
        <w:t>7.9.4 Matriz Cliente × Fornecedor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Quando a arquitetura de serviços permitir correlacionar o cliente atendido com os contratos de fornecimento que suportam o serviço, apresentar matriz:</w:t>
      </w:r>
    </w:p>
    <w:p>
      <w:pPr>
        <w:widowControl/>
        <w:spacing w:after="70" w:line="254" w:lineRule="auto"/>
      </w:pPr>
      <w:r>
        <w:rPr>
          <w:rFonts w:ascii="Aptos" w:hAnsi="Aptos" w:eastAsia="Aptos"/>
          <w:b/>
          <w:color w:val="0F172A"/>
          <w:sz w:val="20"/>
        </w:rPr>
        <w:t>Cliente ABC × Fornecedor ABC × Serviço × Valor × Risco</w:t>
      </w:r>
      <w:r>
        <w:rPr>
          <w:rFonts w:ascii="Aptos" w:hAnsi="Aptos" w:eastAsia="Aptos"/>
          <w:color w:val="0F172A"/>
          <w:sz w:val="20"/>
        </w:rPr>
        <w:t>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Objetivo: localizar dependências em que um cliente relevante depende de fornecedor relevante e existe risco operacional, financeiro ou contratual.</w:t>
      </w:r>
    </w:p>
    <w:p>
      <w:pPr>
        <w:pStyle w:val="Heading3"/>
        <w:keepNext/>
        <w:widowControl/>
        <w:spacing w:before="140" w:after="80"/>
      </w:pPr>
      <w:r>
        <w:rPr>
          <w:rFonts w:ascii="Aptos" w:hAnsi="Aptos" w:eastAsia="Aptos"/>
          <w:b/>
          <w:color w:val="475569"/>
          <w:sz w:val="22"/>
        </w:rPr>
        <w:t>7.9.5 Hard trigger de entidade A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Problemas críticos envolvendo entidade Classe A devem aparecer na primeira tela da Diretoria, independentemente de o indicador agregado da gerência permanecer dentro da meta.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7.10 Cockpit Preditivo Executivo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 Diretoria deve possuir uma visão de futuro orientada a impacto.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Indicadores mínimos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de saldos com exaustão prevista em 30/60/90/180 dias;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número de itens críticos;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contratos com exaustão prevista antes da vigência;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contratos sucessores com risco de não entrar a tempo;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gap de continuidade esperado e P90;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recebimentos previstos por mês;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pagamentos previstos por mês;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caixa contratual líquido previsto;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clientes A com risco de atraso;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fornecedores A com risco de atraso/continuidade;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maior incerteza financeira;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principais fatores de risco.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Cenários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Exibir pelo menos: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b/>
          <w:color w:val="0F172A"/>
          <w:sz w:val="20"/>
        </w:rPr>
        <w:t>P10/otimista</w:t>
      </w:r>
      <w:r>
        <w:rPr>
          <w:rFonts w:ascii="Aptos" w:hAnsi="Aptos" w:eastAsia="Aptos"/>
          <w:color w:val="0F172A"/>
          <w:sz w:val="20"/>
        </w:rPr>
        <w:t>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b/>
          <w:color w:val="0F172A"/>
          <w:sz w:val="20"/>
        </w:rPr>
        <w:t>P50/base</w:t>
      </w:r>
      <w:r>
        <w:rPr>
          <w:rFonts w:ascii="Aptos" w:hAnsi="Aptos" w:eastAsia="Aptos"/>
          <w:color w:val="0F172A"/>
          <w:sz w:val="20"/>
        </w:rPr>
        <w:t>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b/>
          <w:color w:val="0F172A"/>
          <w:sz w:val="20"/>
        </w:rPr>
        <w:t>P90/conservador</w:t>
      </w:r>
      <w:r>
        <w:rPr>
          <w:rFonts w:ascii="Aptos" w:hAnsi="Aptos" w:eastAsia="Aptos"/>
          <w:color w:val="0F172A"/>
          <w:sz w:val="20"/>
        </w:rPr>
        <w:t>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Decisão executiva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Cada risco preditivo deve informar: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Gerência → Contrato → Item/Empresa → Evento previsto → Probabilidade → Data → Impacto R$ → Ação recomendada.</w:t>
      </w:r>
    </w:p>
    <w:p>
      <w:pPr>
        <w:widowControl/>
      </w:pPr>
      <w:r>
        <w:br w:type="page"/>
      </w:r>
    </w:p>
    <w:p>
      <w:pPr>
        <w:pStyle w:val="Heading1"/>
        <w:keepNext/>
        <w:spacing w:before="200" w:after="80"/>
        <w:widowControl/>
        <w:pBdr>
          <w:bottom w:val="single" w:sz="8" w:space="2" w:color="0F766E"/>
        </w:pBdr>
      </w:pPr>
      <w:r>
        <w:rPr>
          <w:rFonts w:ascii="Aptos" w:hAnsi="Aptos" w:eastAsia="Aptos"/>
          <w:b/>
          <w:color w:val="164E63"/>
          <w:sz w:val="31"/>
        </w:rPr>
        <w:t>8. VISÃO 4 — GESTOR DE CONTAS / COMERCIAL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8.1 Objetivo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Permitir ao gestor de conta acompanhar os contratos de seus clientes com foco em continuidade do serviço, faturamento/receita, qualidade percebida e renovação.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8.2 Pergunta principal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“Quais clientes exigem atuação para preservar receita, serviço e relacionamento?”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8.3 KPIs da carteira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clientes ativos;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contratos ativos;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receita contratada;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receita faturada;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receita a faturar;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receita em risco;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contratos vencendo 30/60/90/180 dias;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renovações em andamento;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 entregue ao cliente;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clientes com violações críticas;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OS abertas/pendentes;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consumo × contratado;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inadimplência/recebíveis;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aging de recebíveis;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prazo médio, mediana e P90 de recebimento;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clientes Classe A e B;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concentração de receita;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oportunidades de expansão identificadas.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8.4 Carteira de clientes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Tabela: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serviço;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vigência;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consumo;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saldo/cobertura;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faturamento;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pendências;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saúde da conta;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próxima ação.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8.5 Renovação comercial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Funil: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identificação → contato → proposta → negociação → aprovação → formalização → OS/ativação</w:t>
      </w:r>
      <w:r>
        <w:rPr>
          <w:rFonts w:ascii="Aptos" w:hAnsi="Aptos" w:eastAsia="Aptos"/>
          <w:color w:val="164E63"/>
          <w:sz w:val="20"/>
        </w:rPr>
        <w:t>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Relacionar sempre ao contrato atual e à data de vencimento.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8.6 Receita em risco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Causas: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 vencendo sem renovação;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baixa utilização;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 ruim;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reclamações/incidentes críticos;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pendência documental;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faturamento bloqueado;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cliente sem OS/renovação;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gap de continuidade.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8.7 SLA do ponto de vista do cliente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Além da métrica técnica, mostrar: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serviço afetado;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período;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impacto;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reincidência;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eventual crédito/glosa;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ação corretiva;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status de comunicação com o cliente.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8.8 Recebimentos e aging por cliente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Pipeline:</w:t>
      </w:r>
    </w:p>
    <w:p>
      <w:pPr>
        <w:widowControl/>
        <w:spacing w:after="80"/>
        <w:ind w:left="173"/>
      </w:pPr>
      <w:r>
        <w:rPr>
          <w:rFonts w:ascii="Aptos" w:hAnsi="Aptos" w:eastAsia="Aptos"/>
          <w:b/>
          <w:color w:val="164E63"/>
          <w:sz w:val="20"/>
        </w:rPr>
        <w:t>medição → faturamento → vencimento → recebimento → conciliação</w:t>
      </w:r>
      <w:r>
        <w:rPr>
          <w:rFonts w:ascii="Aptos" w:hAnsi="Aptos" w:eastAsia="Aptos"/>
          <w:color w:val="164E63"/>
          <w:sz w:val="20"/>
        </w:rPr>
        <w:t>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Mostrar: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medido;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faturado;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 vencer;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vencido por faixa;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recebido;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prazo médio;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mediana;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P90;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máximo;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cliente/contrato;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pendência documental;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ação comercial recomendada.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8.9 Curva ABC de clientes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O Gestor de Contas deve visualizar a classificação ABC de sua carteira e a classificação corporativa.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Para clientes A e B: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nome;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classe;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participação;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acumulado;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próxima renovação;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recebíveis vencidos;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receita em risco;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oportunidade de expansão;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próxima ação.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Clientes Classe A devem possuir cadência de acompanhamento diferenciada e alertas de renovação/atraso mais antecipados, conforme parametrização da ETICE.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8.10 Previsão de recebimentos do cliente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O Comercial deve visualizar: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faturas com maior probabilidade de atraso;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 prevista de recebimento P50/P90;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fluxo de recebimentos previsto por semana/mês;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clientes Classe A com risco futuro;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comparação entre comportamento previsto e comportamento histórico;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ação comercial recomendada.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 previsão deve considerar, quando disponíveis: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histórico de pagamento do cliente;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tipo de serviço;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vencimento;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competência;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sazonalidade;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pendências documentais;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histórico de contestação;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comportamento por órgão/cliente.</w:t>
      </w:r>
    </w:p>
    <w:p>
      <w:pPr>
        <w:pStyle w:val="Heading1"/>
        <w:keepNext/>
        <w:spacing w:before="200" w:after="80"/>
        <w:widowControl/>
        <w:pBdr>
          <w:bottom w:val="single" w:sz="8" w:space="2" w:color="0F766E"/>
        </w:pBdr>
      </w:pPr>
      <w:r>
        <w:rPr>
          <w:rFonts w:ascii="Aptos" w:hAnsi="Aptos" w:eastAsia="Aptos"/>
          <w:b/>
          <w:color w:val="164E63"/>
          <w:sz w:val="31"/>
        </w:rPr>
        <w:t>9. PÁGINAS TRANSVERSAIS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9.1 Central de Ações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Página comum com todas as ações autorizadas pelo RLS do usuário.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Filtros: criticidade, vencimento, categoria, empresa, contrato, gerência, responsável e status.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Campos: IPA, problema, contrato, empresa, impacto, prazo, recomendação, responsável, status, evidência e histórico.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9.2 Contrato 360º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Página de drill-through comum a todas as personas, adaptando campos conforme autorização.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9.3 Empresa/Cliente 360º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dados cadastrais;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saldos;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pagamentos/recebimentos;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ocorrências;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glosas;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documentos;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riscos;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histórico.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9.4 Processo 360º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Para pagamento, renovação, aditivo ou licitação: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etapa atual;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linha do tempo;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responsáveis;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documentos;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pendências;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tempo por etapa;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prazo final;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previsão de conclusão;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risco.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9.5 Ciclo Financeiro 360º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Página de drill-through financeiro contendo: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 de cliente;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 de fornecedor;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fornecedor;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competência;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medição;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faturamento;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recebimento;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obrigação;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ateste;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NF;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NUP/processo;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liquidação;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programação;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pagamento;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 em cada marco;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diferença de valores;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tempo entre marcos;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tempo total;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SLA interno;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responsável;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justificativa de atraso;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documentos de evidência.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9.6 Curva ABC 360º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Página corporativa com: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seletor Cliente/Fornecedor;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seletor da métrica base;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janela temporal;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ranking;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participação;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acumulado;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classe;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contratos associados;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gerências;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serviços;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riscos;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evolução histórica da classe;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drill-through para Empresa/Cliente 360º.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9.7 Previsão 360º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Página transversal contendo: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entidade prevista;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série histórica;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forecast;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P10/P50/P90;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horizonte;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modelo;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baseline;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erro histórico;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covariáveis;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última execução;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data/valor projetado;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recomendação;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evidências e explicabilidade.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O usuário deve conseguir alternar entre: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saldo/consumo;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renovação;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recebimento;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pagamento;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fluxo de caixa.</w:t>
      </w:r>
    </w:p>
    <w:p>
      <w:pPr>
        <w:widowControl/>
      </w:pPr>
      <w:r>
        <w:br w:type="page"/>
      </w:r>
    </w:p>
    <w:p>
      <w:pPr>
        <w:pStyle w:val="Heading1"/>
        <w:keepNext/>
        <w:spacing w:before="200" w:after="80"/>
        <w:widowControl/>
        <w:pBdr>
          <w:bottom w:val="single" w:sz="8" w:space="2" w:color="0F766E"/>
        </w:pBdr>
      </w:pPr>
      <w:r>
        <w:rPr>
          <w:rFonts w:ascii="Aptos" w:hAnsi="Aptos" w:eastAsia="Aptos"/>
          <w:b/>
          <w:color w:val="164E63"/>
          <w:sz w:val="31"/>
        </w:rPr>
        <w:t>10. CATÁLOGO MÍNIMO DE ALERTAS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1. </w:t>
      </w:r>
      <w:r>
        <w:rPr>
          <w:rFonts w:ascii="Aptos" w:hAnsi="Aptos" w:eastAsia="Aptos"/>
          <w:color w:val="0F172A"/>
          <w:sz w:val="20"/>
        </w:rPr>
        <w:t>Contrato vence em X dias sem processo de renovação/sucessão iniciado.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2. </w:t>
      </w:r>
      <w:r>
        <w:rPr>
          <w:rFonts w:ascii="Aptos" w:hAnsi="Aptos" w:eastAsia="Aptos"/>
          <w:color w:val="0F172A"/>
          <w:sz w:val="20"/>
        </w:rPr>
        <w:t>Renovação iniciada, porém cronograma não permite conclusão antes do vencimento.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3. </w:t>
      </w:r>
      <w:r>
        <w:rPr>
          <w:rFonts w:ascii="Aptos" w:hAnsi="Aptos" w:eastAsia="Aptos"/>
          <w:color w:val="0F172A"/>
          <w:sz w:val="20"/>
        </w:rPr>
        <w:t>Saldo disponível abaixo do limiar.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4. </w:t>
      </w:r>
      <w:r>
        <w:rPr>
          <w:rFonts w:ascii="Aptos" w:hAnsi="Aptos" w:eastAsia="Aptos"/>
          <w:color w:val="0F172A"/>
          <w:sz w:val="20"/>
        </w:rPr>
        <w:t>Projeção de saldo zera antes da vigência.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5. </w:t>
      </w:r>
      <w:r>
        <w:rPr>
          <w:rFonts w:ascii="Aptos" w:hAnsi="Aptos" w:eastAsia="Aptos"/>
          <w:color w:val="0F172A"/>
          <w:sz w:val="20"/>
        </w:rPr>
        <w:t>Item crítico sem saldo.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6. </w:t>
      </w:r>
      <w:r>
        <w:rPr>
          <w:rFonts w:ascii="Aptos" w:hAnsi="Aptos" w:eastAsia="Aptos"/>
          <w:color w:val="0F172A"/>
          <w:sz w:val="20"/>
        </w:rPr>
        <w:t>Consumo acima da tendência histórica.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7. </w:t>
      </w:r>
      <w:r>
        <w:rPr>
          <w:rFonts w:ascii="Aptos" w:hAnsi="Aptos" w:eastAsia="Aptos"/>
          <w:color w:val="0F172A"/>
          <w:sz w:val="20"/>
        </w:rPr>
        <w:t>Consumo muito abaixo do planejado.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8. </w:t>
      </w:r>
      <w:r>
        <w:rPr>
          <w:rFonts w:ascii="Aptos" w:hAnsi="Aptos" w:eastAsia="Aptos"/>
          <w:color w:val="0F172A"/>
          <w:sz w:val="20"/>
        </w:rPr>
        <w:t>SLA abaixo da meta.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9. </w:t>
      </w:r>
      <w:r>
        <w:rPr>
          <w:rFonts w:ascii="Aptos" w:hAnsi="Aptos" w:eastAsia="Aptos"/>
          <w:color w:val="0F172A"/>
          <w:sz w:val="20"/>
        </w:rPr>
        <w:t>SLA crítico reincidente.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10. </w:t>
      </w:r>
      <w:r>
        <w:rPr>
          <w:rFonts w:ascii="Aptos" w:hAnsi="Aptos" w:eastAsia="Aptos"/>
          <w:color w:val="0F172A"/>
          <w:sz w:val="20"/>
        </w:rPr>
        <w:t>Potencial glosa ainda não analisada.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11. </w:t>
      </w:r>
      <w:r>
        <w:rPr>
          <w:rFonts w:ascii="Aptos" w:hAnsi="Aptos" w:eastAsia="Aptos"/>
          <w:color w:val="0F172A"/>
          <w:sz w:val="20"/>
        </w:rPr>
        <w:t>Medição esperada não recebida.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12. </w:t>
      </w:r>
      <w:r>
        <w:rPr>
          <w:rFonts w:ascii="Aptos" w:hAnsi="Aptos" w:eastAsia="Aptos"/>
          <w:color w:val="0F172A"/>
          <w:sz w:val="20"/>
        </w:rPr>
        <w:t>Medição aguardando atesto acima do prazo.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13. </w:t>
      </w:r>
      <w:r>
        <w:rPr>
          <w:rFonts w:ascii="Aptos" w:hAnsi="Aptos" w:eastAsia="Aptos"/>
          <w:color w:val="0F172A"/>
          <w:sz w:val="20"/>
        </w:rPr>
        <w:t>Divergência entre OS, medição, item contratual e NF.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14. </w:t>
      </w:r>
      <w:r>
        <w:rPr>
          <w:rFonts w:ascii="Aptos" w:hAnsi="Aptos" w:eastAsia="Aptos"/>
          <w:color w:val="0F172A"/>
          <w:sz w:val="20"/>
        </w:rPr>
        <w:t>Pagamento parado em etapa acima do SLA interno.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15. </w:t>
      </w:r>
      <w:r>
        <w:rPr>
          <w:rFonts w:ascii="Aptos" w:hAnsi="Aptos" w:eastAsia="Aptos"/>
          <w:color w:val="0F172A"/>
          <w:sz w:val="20"/>
        </w:rPr>
        <w:t>Documento/certidão/garantia vencido ou próximo do vencimento.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16. </w:t>
      </w:r>
      <w:r>
        <w:rPr>
          <w:rFonts w:ascii="Aptos" w:hAnsi="Aptos" w:eastAsia="Aptos"/>
          <w:color w:val="0F172A"/>
          <w:sz w:val="20"/>
        </w:rPr>
        <w:t>Obrigação contratual vencida.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17. </w:t>
      </w:r>
      <w:r>
        <w:rPr>
          <w:rFonts w:ascii="Aptos" w:hAnsi="Aptos" w:eastAsia="Aptos"/>
          <w:color w:val="0F172A"/>
          <w:sz w:val="20"/>
        </w:rPr>
        <w:t>Aditivo necessário segundo projeção de consumo.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18. </w:t>
      </w:r>
      <w:r>
        <w:rPr>
          <w:rFonts w:ascii="Aptos" w:hAnsi="Aptos" w:eastAsia="Aptos"/>
          <w:color w:val="0F172A"/>
          <w:sz w:val="20"/>
        </w:rPr>
        <w:t>Processo licitatório sucessor atrasado.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19. </w:t>
      </w:r>
      <w:r>
        <w:rPr>
          <w:rFonts w:ascii="Aptos" w:hAnsi="Aptos" w:eastAsia="Aptos"/>
          <w:color w:val="0F172A"/>
          <w:sz w:val="20"/>
        </w:rPr>
        <w:t>Gap de continuidade projetado.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20. </w:t>
      </w:r>
      <w:r>
        <w:rPr>
          <w:rFonts w:ascii="Aptos" w:hAnsi="Aptos" w:eastAsia="Aptos"/>
          <w:color w:val="0F172A"/>
          <w:sz w:val="20"/>
        </w:rPr>
        <w:t>Fornecedor com concentração elevada em serviço crítico.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21. </w:t>
      </w:r>
      <w:r>
        <w:rPr>
          <w:rFonts w:ascii="Aptos" w:hAnsi="Aptos" w:eastAsia="Aptos"/>
          <w:color w:val="0F172A"/>
          <w:sz w:val="20"/>
        </w:rPr>
        <w:t>Cliente com receita relevante em risco.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22. </w:t>
      </w:r>
      <w:r>
        <w:rPr>
          <w:rFonts w:ascii="Aptos" w:hAnsi="Aptos" w:eastAsia="Aptos"/>
          <w:color w:val="0F172A"/>
          <w:sz w:val="20"/>
        </w:rPr>
        <w:t>Dados inconsistentes entre fontes.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23. </w:t>
      </w:r>
      <w:r>
        <w:rPr>
          <w:rFonts w:ascii="Aptos" w:hAnsi="Aptos" w:eastAsia="Aptos"/>
          <w:color w:val="0F172A"/>
          <w:sz w:val="20"/>
        </w:rPr>
        <w:t>Fonte de dados desatualizada.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24. </w:t>
      </w:r>
      <w:r>
        <w:rPr>
          <w:rFonts w:ascii="Aptos" w:hAnsi="Aptos" w:eastAsia="Aptos"/>
          <w:color w:val="0F172A"/>
          <w:sz w:val="20"/>
        </w:rPr>
        <w:t>Alerta do agente com baixa confiança exigindo validação humana.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25. </w:t>
      </w:r>
      <w:r>
        <w:rPr>
          <w:rFonts w:ascii="Aptos" w:hAnsi="Aptos" w:eastAsia="Aptos"/>
          <w:color w:val="0F172A"/>
          <w:sz w:val="20"/>
        </w:rPr>
        <w:t>Cliente com título vencido acima do aging parametrizado.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26. </w:t>
      </w:r>
      <w:r>
        <w:rPr>
          <w:rFonts w:ascii="Aptos" w:hAnsi="Aptos" w:eastAsia="Aptos"/>
          <w:color w:val="0F172A"/>
          <w:sz w:val="20"/>
        </w:rPr>
        <w:t>Cliente Classe A com atraso de recebimento.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27. </w:t>
      </w:r>
      <w:r>
        <w:rPr>
          <w:rFonts w:ascii="Aptos" w:hAnsi="Aptos" w:eastAsia="Aptos"/>
          <w:color w:val="0F172A"/>
          <w:sz w:val="20"/>
        </w:rPr>
        <w:t>Valor recebido do cliente com obrigação relacionada ao fornecedor pendente acima do prazo.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28. </w:t>
      </w:r>
      <w:r>
        <w:rPr>
          <w:rFonts w:ascii="Aptos" w:hAnsi="Aptos" w:eastAsia="Aptos"/>
          <w:color w:val="0F172A"/>
          <w:sz w:val="20"/>
        </w:rPr>
        <w:t>Processo de fornecedor parado em etapa acima do SLA interno.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29. </w:t>
      </w:r>
      <w:r>
        <w:rPr>
          <w:rFonts w:ascii="Aptos" w:hAnsi="Aptos" w:eastAsia="Aptos"/>
          <w:color w:val="0F172A"/>
          <w:sz w:val="20"/>
        </w:rPr>
        <w:t>Valor financeiro material parado em ateste/medição.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30. </w:t>
      </w:r>
      <w:r>
        <w:rPr>
          <w:rFonts w:ascii="Aptos" w:hAnsi="Aptos" w:eastAsia="Aptos"/>
          <w:color w:val="0F172A"/>
          <w:sz w:val="20"/>
        </w:rPr>
        <w:t>Pagamento programado não efetivado na janela prevista.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31. </w:t>
      </w:r>
      <w:r>
        <w:rPr>
          <w:rFonts w:ascii="Aptos" w:hAnsi="Aptos" w:eastAsia="Aptos"/>
          <w:color w:val="0F172A"/>
          <w:sz w:val="20"/>
        </w:rPr>
        <w:t>Tempo total do ciclo acima do P90 histórico ou limite definido.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32. </w:t>
      </w:r>
      <w:r>
        <w:rPr>
          <w:rFonts w:ascii="Aptos" w:hAnsi="Aptos" w:eastAsia="Aptos"/>
          <w:color w:val="0F172A"/>
          <w:sz w:val="20"/>
        </w:rPr>
        <w:t>Fornecedor Classe A com contrato crítico, saldo baixo, SLA ruim ou atraso de pagamento.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33. </w:t>
      </w:r>
      <w:r>
        <w:rPr>
          <w:rFonts w:ascii="Aptos" w:hAnsi="Aptos" w:eastAsia="Aptos"/>
          <w:color w:val="0F172A"/>
          <w:sz w:val="20"/>
        </w:rPr>
        <w:t>Cliente Classe A com renovação atrasada, SLA ruim ou receita em risco.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34. </w:t>
      </w:r>
      <w:r>
        <w:rPr>
          <w:rFonts w:ascii="Aptos" w:hAnsi="Aptos" w:eastAsia="Aptos"/>
          <w:color w:val="0F172A"/>
          <w:sz w:val="20"/>
        </w:rPr>
        <w:t>Concentração Top 3/Top 5 acima do limite de governança definido.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35. </w:t>
      </w:r>
      <w:r>
        <w:rPr>
          <w:rFonts w:ascii="Aptos" w:hAnsi="Aptos" w:eastAsia="Aptos"/>
          <w:color w:val="0F172A"/>
          <w:sz w:val="20"/>
        </w:rPr>
        <w:t>Mudança relevante de classe ABC entre períodos.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36. </w:t>
      </w:r>
      <w:r>
        <w:rPr>
          <w:rFonts w:ascii="Aptos" w:hAnsi="Aptos" w:eastAsia="Aptos"/>
          <w:color w:val="0F172A"/>
          <w:sz w:val="20"/>
        </w:rPr>
        <w:t>Relação Cliente A × Fornecedor A com risco de continuidade.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37. </w:t>
      </w:r>
      <w:r>
        <w:rPr>
          <w:rFonts w:ascii="Aptos" w:hAnsi="Aptos" w:eastAsia="Aptos"/>
          <w:color w:val="0F172A"/>
          <w:sz w:val="20"/>
        </w:rPr>
        <w:t>Item com exaustão P50 dentro da janela crítica.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38. </w:t>
      </w:r>
      <w:r>
        <w:rPr>
          <w:rFonts w:ascii="Aptos" w:hAnsi="Aptos" w:eastAsia="Aptos"/>
          <w:color w:val="0F172A"/>
          <w:sz w:val="20"/>
        </w:rPr>
        <w:t>Item com exaustão P90 antes do fim da vigência.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39. </w:t>
      </w:r>
      <w:r>
        <w:rPr>
          <w:rFonts w:ascii="Aptos" w:hAnsi="Aptos" w:eastAsia="Aptos"/>
          <w:color w:val="0F172A"/>
          <w:sz w:val="20"/>
        </w:rPr>
        <w:t>Probabilidade de exaustão antes da vigência acima do limiar.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40. </w:t>
      </w:r>
      <w:r>
        <w:rPr>
          <w:rFonts w:ascii="Aptos" w:hAnsi="Aptos" w:eastAsia="Aptos"/>
          <w:color w:val="0F172A"/>
          <w:sz w:val="20"/>
        </w:rPr>
        <w:t>Data recomendada de início de renovação atingida ou ultrapassada.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41. </w:t>
      </w:r>
      <w:r>
        <w:rPr>
          <w:rFonts w:ascii="Aptos" w:hAnsi="Aptos" w:eastAsia="Aptos"/>
          <w:color w:val="0F172A"/>
          <w:sz w:val="20"/>
        </w:rPr>
        <w:t>Renovação com probabilidade elevada de conclusão após o limite.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42. </w:t>
      </w:r>
      <w:r>
        <w:rPr>
          <w:rFonts w:ascii="Aptos" w:hAnsi="Aptos" w:eastAsia="Aptos"/>
          <w:color w:val="0F172A"/>
          <w:sz w:val="20"/>
        </w:rPr>
        <w:t>Gap de continuidade preditivo positivo.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43. </w:t>
      </w:r>
      <w:r>
        <w:rPr>
          <w:rFonts w:ascii="Aptos" w:hAnsi="Aptos" w:eastAsia="Aptos"/>
          <w:color w:val="0F172A"/>
          <w:sz w:val="20"/>
        </w:rPr>
        <w:t>Cliente com alta probabilidade de atraso futuro.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44. </w:t>
      </w:r>
      <w:r>
        <w:rPr>
          <w:rFonts w:ascii="Aptos" w:hAnsi="Aptos" w:eastAsia="Aptos"/>
          <w:color w:val="0F172A"/>
          <w:sz w:val="20"/>
        </w:rPr>
        <w:t>Recebimento previsto de cliente Classe A fora do prazo.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45. </w:t>
      </w:r>
      <w:r>
        <w:rPr>
          <w:rFonts w:ascii="Aptos" w:hAnsi="Aptos" w:eastAsia="Aptos"/>
          <w:color w:val="0F172A"/>
          <w:sz w:val="20"/>
        </w:rPr>
        <w:t>Pagamento previsto a fornecedor Classe A fora do SLA.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46. </w:t>
      </w:r>
      <w:r>
        <w:rPr>
          <w:rFonts w:ascii="Aptos" w:hAnsi="Aptos" w:eastAsia="Aptos"/>
          <w:color w:val="0F172A"/>
          <w:sz w:val="20"/>
        </w:rPr>
        <w:t>Divergência relevante entre previsão anterior e realizado.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47. </w:t>
      </w:r>
      <w:r>
        <w:rPr>
          <w:rFonts w:ascii="Aptos" w:hAnsi="Aptos" w:eastAsia="Aptos"/>
          <w:color w:val="0F172A"/>
          <w:sz w:val="20"/>
        </w:rPr>
        <w:t>Queda de desempenho do modelo preditivo.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48. </w:t>
      </w:r>
      <w:r>
        <w:rPr>
          <w:rFonts w:ascii="Aptos" w:hAnsi="Aptos" w:eastAsia="Aptos"/>
          <w:color w:val="0F172A"/>
          <w:sz w:val="20"/>
        </w:rPr>
        <w:t>Previsão com baixa confiança por insuficiência de histórico.</w:t>
      </w:r>
    </w:p>
    <w:p>
      <w:pPr>
        <w:widowControl/>
      </w:pPr>
      <w:r>
        <w:br w:type="page"/>
      </w:r>
    </w:p>
    <w:p>
      <w:pPr>
        <w:pStyle w:val="Heading1"/>
        <w:keepNext/>
        <w:spacing w:before="200" w:after="80"/>
        <w:widowControl/>
        <w:pBdr>
          <w:bottom w:val="single" w:sz="8" w:space="2" w:color="0F766E"/>
        </w:pBdr>
      </w:pPr>
      <w:r>
        <w:rPr>
          <w:rFonts w:ascii="Aptos" w:hAnsi="Aptos" w:eastAsia="Aptos"/>
          <w:b/>
          <w:color w:val="164E63"/>
          <w:sz w:val="31"/>
        </w:rPr>
        <w:t>11. MODELO ANALÍTICO RECOMENDADO PARA POWER BI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11.1 Dimensões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DimContrato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DimEmpresa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DimCliente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DimFornecedor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DimGerencia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DimFiscalGestor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DimItemContrato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DimServico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DimSLAIndicador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DimTempo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DimStatus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DimProcesso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DimFonteDados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DimCriticidade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DimEtapaFinanceira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DimTipoEventoFinanceiro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DimFaixaAging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DimClassificacaoABC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DimBaseCalculoABC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DimRegraSLAInterno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DimModeloPreditivo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DimHorizonteForecast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DimCenarioPreditivo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11.2 Fatos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FatoSaldoItem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FatoConsumoOS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FatoMedicao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FatoPagamento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FatoRecebimento/Faturamento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FatoSLA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FatoObrigacao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FatoGarantia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FatoRenovacaoAditivo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FatoLicitacaoSucessora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FatoAlertaAcao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FatoDocumentoEvidencia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FatoHistoricoStatus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FatoEventoFinanceiro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FatoTransicaoEtapa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FatoAgingRecebimento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FatoAgingPagamento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FatoClassificacaoABC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FatoConcentracaoEconomica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PonteClienteContratoFornecedor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FatoConsumoItemHistorico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FatoForecastSaldoItem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FatoHistoricoProcessoRenovacao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FatoForecastRenovacao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FatoForecastRecebimento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FatoForecastPagamento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FatoForecastCaixa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FatoPerformanceModelo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11.3 Granularidade recomendada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Evitar armazenar apenas snapshots agregados. Sempre que possível manter evento e histórico, permitindo reconstruir o estado do contrato em qualquer data.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Para o ciclo financeiro, cada mudança de etapa deve gerar evento contendo, no mínimo: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identificador do processo;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cliente/fornecedor;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etapa anterior;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etapa atual;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timestamp de entrada;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timestamp de saída;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responsável;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status;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motivo/pendência;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documento/processo de origem.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Para Curva ABC, manter snapshot por período e base de cálculo, preservando histórico de mudança de classe.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Para previsões, preservar cada execução do modelo, contendo: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timestamp da previsão;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versão do modelo;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features/covariáveis;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horizonte;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P10/P50/P90;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valor/data realizada posteriormente;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erro calculado após realização;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status de validação.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Isso permite backtesting, auditoria, comparação entre versões e monitoramento de drift.</w:t>
      </w:r>
    </w:p>
    <w:p>
      <w:pPr>
        <w:widowControl/>
      </w:pPr>
      <w:r>
        <w:br w:type="page"/>
      </w:r>
    </w:p>
    <w:p>
      <w:pPr>
        <w:pStyle w:val="Heading1"/>
        <w:keepNext/>
        <w:spacing w:before="200" w:after="80"/>
        <w:widowControl/>
        <w:pBdr>
          <w:bottom w:val="single" w:sz="8" w:space="2" w:color="0F766E"/>
        </w:pBdr>
      </w:pPr>
      <w:r>
        <w:rPr>
          <w:rFonts w:ascii="Aptos" w:hAnsi="Aptos" w:eastAsia="Aptos"/>
          <w:b/>
          <w:color w:val="164E63"/>
          <w:sz w:val="31"/>
        </w:rPr>
        <w:t>12. SEGURANÇA E RLS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Fiscal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Visualiza contratos nos quais está formalmente associado, mais informações transversais necessárias ao processo.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Gerente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Visualiza todos os contratos e fiscais de sua estrutura gerencial.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Diretoria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Visão corporativa consolidada, respeitando eventuais restrições de dados sensíveis.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Gestor de Contas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Visualiza clientes/contratos de sua carteira e campos comerciais autorizados; não deve receber automaticamente informações internas de fornecedores sem necessidade funcional.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O RLS deve ser orientado por tabelas de autorização, não por filtros manuais no relatório.</w:t>
      </w:r>
    </w:p>
    <w:p>
      <w:pPr>
        <w:widowControl/>
      </w:pPr>
      <w:r>
        <w:br w:type="page"/>
      </w:r>
    </w:p>
    <w:p>
      <w:pPr>
        <w:pStyle w:val="Heading1"/>
        <w:keepNext/>
        <w:spacing w:before="200" w:after="80"/>
        <w:widowControl/>
        <w:pBdr>
          <w:bottom w:val="single" w:sz="8" w:space="2" w:color="0F766E"/>
        </w:pBdr>
      </w:pPr>
      <w:r>
        <w:rPr>
          <w:rFonts w:ascii="Aptos" w:hAnsi="Aptos" w:eastAsia="Aptos"/>
          <w:b/>
          <w:color w:val="164E63"/>
          <w:sz w:val="31"/>
        </w:rPr>
        <w:t>13. INTEGRAÇÃO AGÊNTICA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13.1 Agente de detecção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Identifica anomalias, prazos, inconsistências e risco de continuidade.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13.2 Agente de recomendação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Propõe próxima ação, sempre com justificativa e evidência.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13.3 Agente contratual/RAG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Permite perguntar sobre cláusulas, obrigações, vigência, regras de reajuste, sanções, documentos e histórico.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13.4 Agente Text-to-SQL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Permite perguntas numéricas sobre saldos, pagamentos, medições, contratos, clientes e fornecedores.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13.5 Supervisão humana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 IA pode recomendar; atos administrativos, validações, notificações, glosas e decisões contratuais devem seguir o workflow e as alçadas institucionais.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13.6 Explicabilidade obrigatória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Toda recomendação da IA deve mostrar: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dados considerados;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regra/critério utilizado;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documentos de evidência;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confiança;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timestamp;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versão do agente/regra.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13.7 Agente de ciclo financeiro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Deve detectar: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processo parado;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etapa acima do SLA;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aging anormal;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divergência de valores;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receita recebida com obrigação pendente;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atraso de cliente;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pagamento de fornecedor fora da janela;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gargalo recorrente por área/responsável.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O agente deve propor ação, mas não efetivar pagamento, ateste, liquidação, glosa ou ato administrativo sem workflow autorizado.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13.8 Agente de concentração/ABC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Deve: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recalcular classificação conforme periodicidade definida;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detectar mudança de classe;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destacar entidades A e B;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correlacionar classe com riscos contratuais;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sinalizar concentração excessiva;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identificar relações Cliente A × Fornecedor A de alta dependência.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13.9 Agente Preditivo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Responsável por orquestrar os modelos de forecast e gerar eventos de negócio.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Funções: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solicitar forecast de consumo/saldo por item;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estimar datas de exaustão;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estimar lead time de renovação;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prever recebimentos;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prever pagamentos;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comparar P50/P90 com limites contratuais;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gerar alertas;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registrar explicabilidade e confiança;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acompanhar erro após o evento realizado.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13.10 Governança de modelos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Obrigatório: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catálogo de modelos;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versionamento;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aprovação para produção;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dataset de treinamento/validação identificado;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métricas de backtesting;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monitoramento de drift;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rollback;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baseline comparativo;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registro de licenças;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trilha de auditoria.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Modelos de fundação devem ser desacoplados da regra de negócio para permitir substituição sem reescrever dashboards ou workflows.</w:t>
      </w:r>
    </w:p>
    <w:p>
      <w:pPr>
        <w:widowControl/>
      </w:pPr>
      <w:r>
        <w:br w:type="page"/>
      </w:r>
    </w:p>
    <w:p>
      <w:pPr>
        <w:pStyle w:val="Heading1"/>
        <w:keepNext/>
        <w:spacing w:before="200" w:after="80"/>
        <w:widowControl/>
        <w:pBdr>
          <w:bottom w:val="single" w:sz="8" w:space="2" w:color="0F766E"/>
        </w:pBdr>
      </w:pPr>
      <w:r>
        <w:rPr>
          <w:rFonts w:ascii="Aptos" w:hAnsi="Aptos" w:eastAsia="Aptos"/>
          <w:b/>
          <w:color w:val="164E63"/>
          <w:sz w:val="31"/>
        </w:rPr>
        <w:t>14. EXPERIÊNCIA NO POWER BI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Página inicial direcionada por perfil.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Menu lateral simples com no máximo 6–8 destinos.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Cards com comparação ao período anterior e seta de tendência.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Tooltip rico com contrato, empresa e motivo do alerta.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Drill-through de qualquer visual para Contrato 360º.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Bookmarks para alternar visão Financeiro / Operacional / SLA / Renovação.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Field Parameters para permitir ao gerente escolher métrica de comparação.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Tabelas com formatação condicional e sparklines.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Páginas 16:9, responsivas para notebooks gerenciais.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Evitar excesso de velocímetros; priorizar ranking, tendência, distribuição e fila de ação.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Exibir “Última atualização” e qualidade da fonte em todas as páginas.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Possuir slicer para Classe ABC A/B/C.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Possuir slicer para base da Curva ABC e período.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Permitir alternar valores por quantidade de processos e volume financeiro.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Permitir decomposição visual do tempo total do processo por etapa.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Exibir aging em faixas padronizadas.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Destacar nominalmente clientes e fornecedores A e B nas páginas gerenciais e executivas.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Permitir drill-through do valor financeiro agregado até documento/processo individual.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Exibir bandas de previsão/quantis sem confundir forecast com realizado.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Diferenciar visualmente Realizado, Previsto P50 e Faixa P10–P90.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Permitir alternar horizonte 30/60/90/180/365 dias.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Exibir data prevista de exaustão por item.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Exibir data recomendada de início de renovação.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Exibir probabilidade de conclusão dentro do prazo.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Exibir forecast de recebimentos e pagamentos.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Exibir indicador de confiança e performance histórica do modelo.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Permitir drill-through da previsão até série histórica e fatores usados.</w:t>
      </w:r>
    </w:p>
    <w:p>
      <w:pPr>
        <w:widowControl/>
      </w:pPr>
      <w:r>
        <w:br w:type="page"/>
      </w:r>
    </w:p>
    <w:p>
      <w:pPr>
        <w:pStyle w:val="Heading1"/>
        <w:keepNext/>
        <w:spacing w:before="200" w:after="80"/>
        <w:widowControl/>
        <w:pBdr>
          <w:bottom w:val="single" w:sz="8" w:space="2" w:color="0F766E"/>
        </w:pBdr>
      </w:pPr>
      <w:r>
        <w:rPr>
          <w:rFonts w:ascii="Aptos" w:hAnsi="Aptos" w:eastAsia="Aptos"/>
          <w:b/>
          <w:color w:val="164E63"/>
          <w:sz w:val="31"/>
        </w:rPr>
        <w:t>15. CRITÉRIOS DE ACEITE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1. </w:t>
      </w:r>
      <w:r>
        <w:rPr>
          <w:rFonts w:ascii="Aptos" w:hAnsi="Aptos" w:eastAsia="Aptos"/>
          <w:color w:val="0F172A"/>
          <w:sz w:val="20"/>
        </w:rPr>
        <w:t>Todo alerta crítico identifica contrato e empresa/cliente.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2. </w:t>
      </w:r>
      <w:r>
        <w:rPr>
          <w:rFonts w:ascii="Aptos" w:hAnsi="Aptos" w:eastAsia="Aptos"/>
          <w:color w:val="0F172A"/>
          <w:sz w:val="20"/>
        </w:rPr>
        <w:t>Todo alerta apresenta causa, impacto, prazo e ação sugerida.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3. </w:t>
      </w:r>
      <w:r>
        <w:rPr>
          <w:rFonts w:ascii="Aptos" w:hAnsi="Aptos" w:eastAsia="Aptos"/>
          <w:color w:val="0F172A"/>
          <w:sz w:val="20"/>
        </w:rPr>
        <w:t>Todo KPI possui definição formal e regra de cálculo versionada.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4. </w:t>
      </w:r>
      <w:r>
        <w:rPr>
          <w:rFonts w:ascii="Aptos" w:hAnsi="Aptos" w:eastAsia="Aptos"/>
          <w:color w:val="0F172A"/>
          <w:sz w:val="20"/>
        </w:rPr>
        <w:t>Todo valor agregado permite drill-down até sua composição.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5. </w:t>
      </w:r>
      <w:r>
        <w:rPr>
          <w:rFonts w:ascii="Aptos" w:hAnsi="Aptos" w:eastAsia="Aptos"/>
          <w:color w:val="0F172A"/>
          <w:sz w:val="20"/>
        </w:rPr>
        <w:t>O usuário consegue localizar um contrato crítico em até três interações.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6. </w:t>
      </w:r>
      <w:r>
        <w:rPr>
          <w:rFonts w:ascii="Aptos" w:hAnsi="Aptos" w:eastAsia="Aptos"/>
          <w:color w:val="0F172A"/>
          <w:sz w:val="20"/>
        </w:rPr>
        <w:t>Saldo considera executado, comprometido e disponível.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7. </w:t>
      </w:r>
      <w:r>
        <w:rPr>
          <w:rFonts w:ascii="Aptos" w:hAnsi="Aptos" w:eastAsia="Aptos"/>
          <w:color w:val="0F172A"/>
          <w:sz w:val="20"/>
        </w:rPr>
        <w:t>O sistema projeta data de exaustão quando houver histórico suficiente.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8. </w:t>
      </w:r>
      <w:r>
        <w:rPr>
          <w:rFonts w:ascii="Aptos" w:hAnsi="Aptos" w:eastAsia="Aptos"/>
          <w:color w:val="0F172A"/>
          <w:sz w:val="20"/>
        </w:rPr>
        <w:t>Vigência é correlacionada com processo de renovação/sucessão.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9. </w:t>
      </w:r>
      <w:r>
        <w:rPr>
          <w:rFonts w:ascii="Aptos" w:hAnsi="Aptos" w:eastAsia="Aptos"/>
          <w:color w:val="0F172A"/>
          <w:sz w:val="20"/>
        </w:rPr>
        <w:t>Diretoria consegue visualizar gap de continuidade por serviço crítico.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10. </w:t>
      </w:r>
      <w:r>
        <w:rPr>
          <w:rFonts w:ascii="Aptos" w:hAnsi="Aptos" w:eastAsia="Aptos"/>
          <w:color w:val="0F172A"/>
          <w:sz w:val="20"/>
        </w:rPr>
        <w:t>Fiscal consegue identificar medições e pagamentos parados.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11. </w:t>
      </w:r>
      <w:r>
        <w:rPr>
          <w:rFonts w:ascii="Aptos" w:hAnsi="Aptos" w:eastAsia="Aptos"/>
          <w:color w:val="0F172A"/>
          <w:sz w:val="20"/>
        </w:rPr>
        <w:t>Gerente consegue comparar risco por fiscal e contrato.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12. </w:t>
      </w:r>
      <w:r>
        <w:rPr>
          <w:rFonts w:ascii="Aptos" w:hAnsi="Aptos" w:eastAsia="Aptos"/>
          <w:color w:val="0F172A"/>
          <w:sz w:val="20"/>
        </w:rPr>
        <w:t>Comercial consegue identificar receita em risco por cliente/contrato.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13. </w:t>
      </w:r>
      <w:r>
        <w:rPr>
          <w:rFonts w:ascii="Aptos" w:hAnsi="Aptos" w:eastAsia="Aptos"/>
          <w:color w:val="0F172A"/>
          <w:sz w:val="20"/>
        </w:rPr>
        <w:t>SLA apresentado no contrato é rastreável ao motor KPI/SLA e à evidência.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14. </w:t>
      </w:r>
      <w:r>
        <w:rPr>
          <w:rFonts w:ascii="Aptos" w:hAnsi="Aptos" w:eastAsia="Aptos"/>
          <w:color w:val="0F172A"/>
          <w:sz w:val="20"/>
        </w:rPr>
        <w:t>Recomendações agênticas mostram evidência e confiança.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15. </w:t>
      </w:r>
      <w:r>
        <w:rPr>
          <w:rFonts w:ascii="Aptos" w:hAnsi="Aptos" w:eastAsia="Aptos"/>
          <w:color w:val="0F172A"/>
          <w:sz w:val="20"/>
        </w:rPr>
        <w:t>RLS restringe corretamente cada perfil.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16. </w:t>
      </w:r>
      <w:r>
        <w:rPr>
          <w:rFonts w:ascii="Aptos" w:hAnsi="Aptos" w:eastAsia="Aptos"/>
          <w:color w:val="0F172A"/>
          <w:sz w:val="20"/>
        </w:rPr>
        <w:t>Dados sem atualização são marcados explicitamente.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17. </w:t>
      </w:r>
      <w:r>
        <w:rPr>
          <w:rFonts w:ascii="Aptos" w:hAnsi="Aptos" w:eastAsia="Aptos"/>
          <w:color w:val="0F172A"/>
          <w:sz w:val="20"/>
        </w:rPr>
        <w:t>O histórico permite auditoria de alterações e tratamento de alertas.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18. </w:t>
      </w:r>
      <w:r>
        <w:rPr>
          <w:rFonts w:ascii="Aptos" w:hAnsi="Aptos" w:eastAsia="Aptos"/>
          <w:color w:val="0F172A"/>
          <w:sz w:val="20"/>
        </w:rPr>
        <w:t>O sistema registra entrada e saída de cada etapa do ciclo financeiro.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19. </w:t>
      </w:r>
      <w:r>
        <w:rPr>
          <w:rFonts w:ascii="Aptos" w:hAnsi="Aptos" w:eastAsia="Aptos"/>
          <w:color w:val="0F172A"/>
          <w:sz w:val="20"/>
        </w:rPr>
        <w:t>É possível calcular tempo por etapa e tempo total por processo.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20. </w:t>
      </w:r>
      <w:r>
        <w:rPr>
          <w:rFonts w:ascii="Aptos" w:hAnsi="Aptos" w:eastAsia="Aptos"/>
          <w:color w:val="0F172A"/>
          <w:sz w:val="20"/>
        </w:rPr>
        <w:t>Gerência e Diretoria visualizam mínimo, média, mediana, P90 e máximo dos tempos.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21. </w:t>
      </w:r>
      <w:r>
        <w:rPr>
          <w:rFonts w:ascii="Aptos" w:hAnsi="Aptos" w:eastAsia="Aptos"/>
          <w:color w:val="0F172A"/>
          <w:sz w:val="20"/>
        </w:rPr>
        <w:t>Todo valor financeiro agregado permite drill-down até contrato, empresa e processo/documento.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22. </w:t>
      </w:r>
      <w:r>
        <w:rPr>
          <w:rFonts w:ascii="Aptos" w:hAnsi="Aptos" w:eastAsia="Aptos"/>
          <w:color w:val="0F172A"/>
          <w:sz w:val="20"/>
        </w:rPr>
        <w:t>O Fiscal identifica em qual etapa está cada pagamento e há quantos dias.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23. </w:t>
      </w:r>
      <w:r>
        <w:rPr>
          <w:rFonts w:ascii="Aptos" w:hAnsi="Aptos" w:eastAsia="Aptos"/>
          <w:color w:val="0F172A"/>
          <w:sz w:val="20"/>
        </w:rPr>
        <w:t>O Comercial identifica faturado, recebido, a vencer e vencido por cliente/contrato.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24. </w:t>
      </w:r>
      <w:r>
        <w:rPr>
          <w:rFonts w:ascii="Aptos" w:hAnsi="Aptos" w:eastAsia="Aptos"/>
          <w:color w:val="0F172A"/>
          <w:sz w:val="20"/>
        </w:rPr>
        <w:t>A Diretoria visualiza valor recebido de clientes e valor efetivamente pago a fornecedores.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25. </w:t>
      </w:r>
      <w:r>
        <w:rPr>
          <w:rFonts w:ascii="Aptos" w:hAnsi="Aptos" w:eastAsia="Aptos"/>
          <w:color w:val="0F172A"/>
          <w:sz w:val="20"/>
        </w:rPr>
        <w:t>A Diretoria visualiza receita recebida com obrigação relacionada ainda pendente, quando existir vínculo válido.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26. </w:t>
      </w:r>
      <w:r>
        <w:rPr>
          <w:rFonts w:ascii="Aptos" w:hAnsi="Aptos" w:eastAsia="Aptos"/>
          <w:color w:val="0F172A"/>
          <w:sz w:val="20"/>
        </w:rPr>
        <w:t>Processos acima do SLA interno são identificados por valor, quantidade e responsável.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27. </w:t>
      </w:r>
      <w:r>
        <w:rPr>
          <w:rFonts w:ascii="Aptos" w:hAnsi="Aptos" w:eastAsia="Aptos"/>
          <w:color w:val="0F172A"/>
          <w:sz w:val="20"/>
        </w:rPr>
        <w:t>A Curva ABC é recalculada conforme período e métrica selecionados.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28. </w:t>
      </w:r>
      <w:r>
        <w:rPr>
          <w:rFonts w:ascii="Aptos" w:hAnsi="Aptos" w:eastAsia="Aptos"/>
          <w:color w:val="0F172A"/>
          <w:sz w:val="20"/>
        </w:rPr>
        <w:t>Todos os clientes e fornecedores Classes A e B são identificados nominalmente para Gerência e Diretoria.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29. </w:t>
      </w:r>
      <w:r>
        <w:rPr>
          <w:rFonts w:ascii="Aptos" w:hAnsi="Aptos" w:eastAsia="Aptos"/>
          <w:color w:val="0F172A"/>
          <w:sz w:val="20"/>
        </w:rPr>
        <w:t>A classificação ABC mantém histórico e regra de cálculo versionada.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30. </w:t>
      </w:r>
      <w:r>
        <w:rPr>
          <w:rFonts w:ascii="Aptos" w:hAnsi="Aptos" w:eastAsia="Aptos"/>
          <w:color w:val="0F172A"/>
          <w:sz w:val="20"/>
        </w:rPr>
        <w:t>Problemas críticos envolvendo entidade Classe A são promovidos na fila de prioridade.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31. </w:t>
      </w:r>
      <w:r>
        <w:rPr>
          <w:rFonts w:ascii="Aptos" w:hAnsi="Aptos" w:eastAsia="Aptos"/>
          <w:color w:val="0F172A"/>
          <w:sz w:val="20"/>
        </w:rPr>
        <w:t>O dashboard apresenta Top 1, Top 3, Top 5 e concentração A/A+B.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32. </w:t>
      </w:r>
      <w:r>
        <w:rPr>
          <w:rFonts w:ascii="Aptos" w:hAnsi="Aptos" w:eastAsia="Aptos"/>
          <w:color w:val="0F172A"/>
          <w:sz w:val="20"/>
        </w:rPr>
        <w:t>Quando aplicável, a Diretoria visualiza matriz Cliente ABC × Fornecedor ABC.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33. </w:t>
      </w:r>
      <w:r>
        <w:rPr>
          <w:rFonts w:ascii="Aptos" w:hAnsi="Aptos" w:eastAsia="Aptos"/>
          <w:color w:val="0F172A"/>
          <w:sz w:val="20"/>
        </w:rPr>
        <w:t>Mudanças relevantes de classe ABC geram evento/alerta.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34. </w:t>
      </w:r>
      <w:r>
        <w:rPr>
          <w:rFonts w:ascii="Aptos" w:hAnsi="Aptos" w:eastAsia="Aptos"/>
          <w:color w:val="0F172A"/>
          <w:sz w:val="20"/>
        </w:rPr>
        <w:t>A classificação ABC pode usar realizado, contratado, saldo ou exposição conforme autorização e parametrização.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35. </w:t>
      </w:r>
      <w:r>
        <w:rPr>
          <w:rFonts w:ascii="Aptos" w:hAnsi="Aptos" w:eastAsia="Aptos"/>
          <w:color w:val="0F172A"/>
          <w:sz w:val="20"/>
        </w:rPr>
        <w:t>Cada item contratual elegível possui previsão de consumo e data de exaustão.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36. </w:t>
      </w:r>
      <w:r>
        <w:rPr>
          <w:rFonts w:ascii="Aptos" w:hAnsi="Aptos" w:eastAsia="Aptos"/>
          <w:color w:val="0F172A"/>
          <w:sz w:val="20"/>
        </w:rPr>
        <w:t>A previsão de saldo apresenta ao menos cenário central e faixa probabilística.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37. </w:t>
      </w:r>
      <w:r>
        <w:rPr>
          <w:rFonts w:ascii="Aptos" w:hAnsi="Aptos" w:eastAsia="Aptos"/>
          <w:color w:val="0F172A"/>
          <w:sz w:val="20"/>
        </w:rPr>
        <w:t>O sistema identifica itens com probabilidade de exaustão antes da vigência.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38. </w:t>
      </w:r>
      <w:r>
        <w:rPr>
          <w:rFonts w:ascii="Aptos" w:hAnsi="Aptos" w:eastAsia="Aptos"/>
          <w:color w:val="0F172A"/>
          <w:sz w:val="20"/>
        </w:rPr>
        <w:t>O sistema calcula data recomendada para início da renovação considerando P90 e margem de segurança.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39. </w:t>
      </w:r>
      <w:r>
        <w:rPr>
          <w:rFonts w:ascii="Aptos" w:hAnsi="Aptos" w:eastAsia="Aptos"/>
          <w:color w:val="0F172A"/>
          <w:sz w:val="20"/>
        </w:rPr>
        <w:t>Cada renovação elegível possui estimativa de duração total e por fase.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40. </w:t>
      </w:r>
      <w:r>
        <w:rPr>
          <w:rFonts w:ascii="Aptos" w:hAnsi="Aptos" w:eastAsia="Aptos"/>
          <w:color w:val="0F172A"/>
          <w:sz w:val="20"/>
        </w:rPr>
        <w:t>A Diretoria visualiza gaps de continuidade futuros antes de eles ocorrerem.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41. </w:t>
      </w:r>
      <w:r>
        <w:rPr>
          <w:rFonts w:ascii="Aptos" w:hAnsi="Aptos" w:eastAsia="Aptos"/>
          <w:color w:val="0F172A"/>
          <w:sz w:val="20"/>
        </w:rPr>
        <w:t>O Comercial visualiza data provável e risco de recebimento por cliente/fatura elegível.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42. </w:t>
      </w:r>
      <w:r>
        <w:rPr>
          <w:rFonts w:ascii="Aptos" w:hAnsi="Aptos" w:eastAsia="Aptos"/>
          <w:color w:val="0F172A"/>
          <w:sz w:val="20"/>
        </w:rPr>
        <w:t>A gestão visualiza data provável de pagamento por fornecedor/processo elegível.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43. </w:t>
      </w:r>
      <w:r>
        <w:rPr>
          <w:rFonts w:ascii="Aptos" w:hAnsi="Aptos" w:eastAsia="Aptos"/>
          <w:color w:val="0F172A"/>
          <w:sz w:val="20"/>
        </w:rPr>
        <w:t>Forecasts agregados de recebimentos e pagamentos são conciliáveis com os eventos individuais.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44. </w:t>
      </w:r>
      <w:r>
        <w:rPr>
          <w:rFonts w:ascii="Aptos" w:hAnsi="Aptos" w:eastAsia="Aptos"/>
          <w:color w:val="0F172A"/>
          <w:sz w:val="20"/>
        </w:rPr>
        <w:t>Cada previsão registra modelo, versão, timestamp, horizonte e confiança.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45. </w:t>
      </w:r>
      <w:r>
        <w:rPr>
          <w:rFonts w:ascii="Aptos" w:hAnsi="Aptos" w:eastAsia="Aptos"/>
          <w:color w:val="0F172A"/>
          <w:sz w:val="20"/>
        </w:rPr>
        <w:t>O realizado posterior é usado para calcular erro do forecast.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46. </w:t>
      </w:r>
      <w:r>
        <w:rPr>
          <w:rFonts w:ascii="Aptos" w:hAnsi="Aptos" w:eastAsia="Aptos"/>
          <w:color w:val="0F172A"/>
          <w:sz w:val="20"/>
        </w:rPr>
        <w:t>Há painel de performance dos modelos e alerta de degradação.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47. </w:t>
      </w:r>
      <w:r>
        <w:rPr>
          <w:rFonts w:ascii="Aptos" w:hAnsi="Aptos" w:eastAsia="Aptos"/>
          <w:color w:val="0F172A"/>
          <w:sz w:val="20"/>
        </w:rPr>
        <w:t>Modelos preditivos possuem baseline comparativo.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48. </w:t>
      </w:r>
      <w:r>
        <w:rPr>
          <w:rFonts w:ascii="Aptos" w:hAnsi="Aptos" w:eastAsia="Aptos"/>
          <w:color w:val="0F172A"/>
          <w:sz w:val="20"/>
        </w:rPr>
        <w:t>Previsões com histórico insuficiente são marcadas como baixa confiança e não apresentadas como determinísticas.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49. </w:t>
      </w:r>
      <w:r>
        <w:rPr>
          <w:rFonts w:ascii="Aptos" w:hAnsi="Aptos" w:eastAsia="Aptos"/>
          <w:color w:val="0F172A"/>
          <w:sz w:val="20"/>
        </w:rPr>
        <w:t>O motor preditivo é desacoplado do dashboard e pode substituir o modelo sem alterar as regras de negócio.</w:t>
      </w:r>
    </w:p>
    <w:p>
      <w:pPr>
        <w:widowControl/>
        <w:spacing w:after="36" w:line="247" w:lineRule="auto"/>
        <w:ind w:left="346" w:hanging="259"/>
      </w:pPr>
      <w:r>
        <w:rPr>
          <w:rFonts w:ascii="Aptos" w:hAnsi="Aptos" w:eastAsia="Aptos"/>
          <w:b w:val="0"/>
          <w:color w:val="0F172A"/>
          <w:sz w:val="20"/>
        </w:rPr>
        <w:t xml:space="preserve">50. </w:t>
      </w:r>
      <w:r>
        <w:rPr>
          <w:rFonts w:ascii="Aptos" w:hAnsi="Aptos" w:eastAsia="Aptos"/>
          <w:color w:val="0F172A"/>
          <w:sz w:val="20"/>
        </w:rPr>
        <w:t>Nenhuma previsão executa automaticamente ato administrativo sem workflow e autorização humana.</w:t>
      </w:r>
    </w:p>
    <w:p>
      <w:pPr>
        <w:widowControl/>
      </w:pPr>
      <w:r>
        <w:br w:type="page"/>
      </w:r>
    </w:p>
    <w:p>
      <w:pPr>
        <w:pStyle w:val="Heading1"/>
        <w:keepNext/>
        <w:spacing w:before="200" w:after="80"/>
        <w:widowControl/>
        <w:pBdr>
          <w:bottom w:val="single" w:sz="8" w:space="2" w:color="0F766E"/>
        </w:pBdr>
      </w:pPr>
      <w:r>
        <w:rPr>
          <w:rFonts w:ascii="Aptos" w:hAnsi="Aptos" w:eastAsia="Aptos"/>
          <w:b/>
          <w:color w:val="164E63"/>
          <w:sz w:val="31"/>
        </w:rPr>
        <w:t>16. PÁGINAS POWER BI RECOMENDADAS</w:t>
      </w:r>
    </w:p>
    <w:p>
      <w:pPr>
        <w:widowControl/>
        <w:spacing w:after="70" w:line="254" w:lineRule="auto"/>
      </w:pPr>
      <w:r>
        <w:rPr>
          <w:rFonts w:ascii="Aptos" w:hAnsi="Aptos" w:eastAsia="Aptos"/>
          <w:b/>
          <w:color w:val="0F172A"/>
          <w:sz w:val="20"/>
        </w:rPr>
        <w:t>Fiscal:</w:t>
      </w:r>
      <w:r>
        <w:rPr>
          <w:rFonts w:ascii="Aptos" w:hAnsi="Aptos" w:eastAsia="Aptos"/>
          <w:color w:val="0F172A"/>
          <w:sz w:val="20"/>
        </w:rPr>
        <w:t xml:space="preserve"> Minha Carteira | Minhas Ações | Saldos Preditivos | SLA | Renovação Preditiva | Ciclo Financeiro | Contrato 360º</w:t>
      </w:r>
    </w:p>
    <w:p>
      <w:pPr>
        <w:widowControl/>
        <w:spacing w:after="70" w:line="254" w:lineRule="auto"/>
      </w:pPr>
      <w:r>
        <w:rPr>
          <w:rFonts w:ascii="Aptos" w:hAnsi="Aptos" w:eastAsia="Aptos"/>
          <w:b/>
          <w:color w:val="0F172A"/>
          <w:sz w:val="20"/>
        </w:rPr>
        <w:t>Gerente:</w:t>
      </w:r>
      <w:r>
        <w:rPr>
          <w:rFonts w:ascii="Aptos" w:hAnsi="Aptos" w:eastAsia="Aptos"/>
          <w:color w:val="0F172A"/>
          <w:sz w:val="20"/>
        </w:rPr>
        <w:t xml:space="preserve"> Cockpit Gerencial | Contratos Críticos | Cockpit Preditivo | Ciclo Financeiro/Gargalos | Equipe/Fiscais | Curva ABC | Forecast | Contrato 360º</w:t>
      </w:r>
    </w:p>
    <w:p>
      <w:pPr>
        <w:widowControl/>
        <w:spacing w:after="70" w:line="254" w:lineRule="auto"/>
      </w:pPr>
      <w:r>
        <w:rPr>
          <w:rFonts w:ascii="Aptos" w:hAnsi="Aptos" w:eastAsia="Aptos"/>
          <w:b/>
          <w:color w:val="0F172A"/>
          <w:sz w:val="20"/>
        </w:rPr>
        <w:t>Diretoria:</w:t>
      </w:r>
      <w:r>
        <w:rPr>
          <w:rFonts w:ascii="Aptos" w:hAnsi="Aptos" w:eastAsia="Aptos"/>
          <w:color w:val="0F172A"/>
          <w:sz w:val="20"/>
        </w:rPr>
        <w:t xml:space="preserve"> Cockpit Executivo | Continuidade Preditiva | Financeiro/Forecast de Caixa | Curva ABC/Concentração | Renovações/Licitações | Riscos Estratégicos | Gerências</w:t>
      </w:r>
    </w:p>
    <w:p>
      <w:pPr>
        <w:widowControl/>
        <w:spacing w:after="70" w:line="254" w:lineRule="auto"/>
      </w:pPr>
      <w:r>
        <w:rPr>
          <w:rFonts w:ascii="Aptos" w:hAnsi="Aptos" w:eastAsia="Aptos"/>
          <w:b/>
          <w:color w:val="0F172A"/>
          <w:sz w:val="20"/>
        </w:rPr>
        <w:t>Comercial:</w:t>
      </w:r>
      <w:r>
        <w:rPr>
          <w:rFonts w:ascii="Aptos" w:hAnsi="Aptos" w:eastAsia="Aptos"/>
          <w:color w:val="0F172A"/>
          <w:sz w:val="20"/>
        </w:rPr>
        <w:t xml:space="preserve"> Carteira de Clientes | Recebimentos/Aging | Forecast de Recebimentos | Curva ABC Clientes | Receita em Risco | Renovações | SLA Cliente | Cliente 360º</w:t>
      </w:r>
    </w:p>
    <w:p>
      <w:pPr>
        <w:widowControl/>
      </w:pPr>
      <w:r>
        <w:br w:type="page"/>
      </w:r>
    </w:p>
    <w:p>
      <w:pPr>
        <w:pStyle w:val="Heading1"/>
        <w:keepNext/>
        <w:spacing w:before="200" w:after="80"/>
        <w:widowControl/>
        <w:pBdr>
          <w:bottom w:val="single" w:sz="8" w:space="2" w:color="0F766E"/>
        </w:pBdr>
      </w:pPr>
      <w:r>
        <w:rPr>
          <w:rFonts w:ascii="Aptos" w:hAnsi="Aptos" w:eastAsia="Aptos"/>
          <w:b/>
          <w:color w:val="164E63"/>
          <w:sz w:val="31"/>
        </w:rPr>
        <w:t>17. ARQUITETURA RECOMENDADA PARA INTELIGÊNCIA PREDITIVA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17.1 Camada de séries temporais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Usar motor de forecast desacoplado via API/MCP para: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consumo por item;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quantidade/valor mensal;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recebimentos agregados;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pagamentos agregados;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utilização de contratos.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 xml:space="preserve">O motor deve suportar </w:t>
      </w:r>
      <w:r>
        <w:rPr>
          <w:rFonts w:ascii="Aptos" w:hAnsi="Aptos" w:eastAsia="Aptos"/>
          <w:b/>
          <w:color w:val="0F172A"/>
          <w:sz w:val="20"/>
        </w:rPr>
        <w:t>TimesFM ou modelo equivalente</w:t>
      </w:r>
      <w:r>
        <w:rPr>
          <w:rFonts w:ascii="Aptos" w:hAnsi="Aptos" w:eastAsia="Aptos"/>
          <w:color w:val="0F172A"/>
          <w:sz w:val="20"/>
        </w:rPr>
        <w:t>, preservando independência tecnológica e possibilidade de substituição por desempenho, licença ou evolução arquitetural.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17.2 Camada de tempo-até-evento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Para processos individualizados, como: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renovação;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pagamento;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recebimento;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conclusão de fases.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Modelos possíveis: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Gradient Boosting com regressão quantílica;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survival analysis;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survival forests;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modelos probabilísticos equivalentes.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17.3 Feature Store e histórico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Features possíveis: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contrato;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tipo;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valor;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item;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fornecedor/cliente;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classe ABC;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gerência;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fiscal;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mês;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sazonalidade;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dias úteis;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fase;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tempo acumulado;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pendências;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documentação;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histórico SLA;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histórico de pagamentos;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consumo;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aditivos;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renovações anteriores.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17.4 Serviço de Forecast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Entrada mínima: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entidade;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série histórica;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covariáveis;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horizonte;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quantis desejados.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Saída padronizada: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forecast_id;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modelo;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versão;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P10/P50/P90;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confiança;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fatores relevantes;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timestamp;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horizonte.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17.5 Atualização das previsões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Periodicidade mínima recomendada: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consumo/saldo: diária ou após novo consumo/medição;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renovação: após cada mudança de fase;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recebimentos: após faturamento e eventos financeiros;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pagamentos: após mudança de etapa;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forecast executivo: atualização diária.</w:t>
      </w:r>
    </w:p>
    <w:p>
      <w:pPr>
        <w:pStyle w:val="Heading2"/>
        <w:keepNext/>
        <w:widowControl/>
        <w:spacing w:before="140" w:after="80"/>
      </w:pPr>
      <w:r>
        <w:rPr>
          <w:rFonts w:ascii="Aptos" w:hAnsi="Aptos" w:eastAsia="Aptos"/>
          <w:b/>
          <w:color w:val="0F766E"/>
          <w:sz w:val="25"/>
        </w:rPr>
        <w:t>17.6 Backtesting e MLOps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 plataforma deve manter: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reexecução histórica das previsões;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comparação com baseline;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métricas por horizonte e caso de uso;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drift de dados e desempenho;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versionamento de modelo;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rollback;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trilha de auditoria;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aprovação para promoção à produção.</w:t>
      </w:r>
    </w:p>
    <w:p>
      <w:pPr>
        <w:pStyle w:val="Heading1"/>
        <w:keepNext/>
        <w:spacing w:before="200" w:after="80"/>
        <w:widowControl/>
        <w:pBdr>
          <w:bottom w:val="single" w:sz="8" w:space="2" w:color="0F766E"/>
        </w:pBdr>
      </w:pPr>
      <w:r>
        <w:rPr>
          <w:rFonts w:ascii="Aptos" w:hAnsi="Aptos" w:eastAsia="Aptos"/>
          <w:b/>
          <w:color w:val="164E63"/>
          <w:sz w:val="31"/>
        </w:rPr>
        <w:t>18. RESULTADO ESPERADO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 xml:space="preserve">O dashboard deve funcionar como um </w:t>
      </w:r>
      <w:r>
        <w:rPr>
          <w:rFonts w:ascii="Aptos" w:hAnsi="Aptos" w:eastAsia="Aptos"/>
          <w:b/>
          <w:color w:val="0F172A"/>
          <w:sz w:val="20"/>
        </w:rPr>
        <w:t>cockpit de decisão contratual e financeira</w:t>
      </w:r>
      <w:r>
        <w:rPr>
          <w:rFonts w:ascii="Aptos" w:hAnsi="Aptos" w:eastAsia="Aptos"/>
          <w:color w:val="0F172A"/>
          <w:sz w:val="20"/>
        </w:rPr>
        <w:t>, não como um repositório de gráficos. O usuário começa pelas ações, entende o impacto, navega até o contrato/processo e acessa a evidência.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>A solução deverá permitir responder, em poucos cliques: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onde há risco contratual;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onde há risco de continuidade;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onde há saldo insuficiente;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onde o SLA está sendo descumprido;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onde estão os valores a receber;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onde estão os valores a pagar;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em qual etapa financeira cada processo está;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quanto tempo cada etapa consome;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qual área/responsável está associada ao gargalo;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quais clientes e fornecedores concentram a maior parcela econômica;</w:t>
      </w:r>
    </w:p>
    <w:p>
      <w:pPr>
        <w:pStyle w:val="ListBullet"/>
        <w:widowControl/>
        <w:spacing w:after="36" w:line="247" w:lineRule="auto"/>
      </w:pPr>
      <w:r>
        <w:rPr>
          <w:rFonts w:ascii="Aptos" w:hAnsi="Aptos" w:eastAsia="Aptos"/>
          <w:color w:val="0F172A"/>
          <w:sz w:val="20"/>
        </w:rPr>
        <w:t>quais entidades A e B estão expostas a problemas relevantes.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 xml:space="preserve">A combinação Power BI + Data Lake + motor KPI/SLA + eventos financeiros + Curva ABC + motor de forecast + agentes RAG/Text-to-SQL deve permitir que a ETICE evolua de uma gestão reativa para uma gestão </w:t>
      </w:r>
      <w:r>
        <w:rPr>
          <w:rFonts w:ascii="Aptos" w:hAnsi="Aptos" w:eastAsia="Aptos"/>
          <w:b/>
          <w:color w:val="0F172A"/>
          <w:sz w:val="20"/>
        </w:rPr>
        <w:t>preventiva e preditiva</w:t>
      </w:r>
      <w:r>
        <w:rPr>
          <w:rFonts w:ascii="Aptos" w:hAnsi="Aptos" w:eastAsia="Aptos"/>
          <w:color w:val="0F172A"/>
          <w:sz w:val="20"/>
        </w:rPr>
        <w:t>.</w:t>
      </w:r>
    </w:p>
    <w:p>
      <w:pPr>
        <w:widowControl/>
        <w:spacing w:after="70" w:line="254" w:lineRule="auto"/>
      </w:pPr>
      <w:r>
        <w:rPr>
          <w:rFonts w:ascii="Aptos" w:hAnsi="Aptos" w:eastAsia="Aptos"/>
          <w:color w:val="0F172A"/>
          <w:sz w:val="20"/>
        </w:rPr>
        <w:t xml:space="preserve">O objetivo final não é apenas responder “qual é o saldo?”, mas antecipar </w:t>
      </w:r>
      <w:r>
        <w:rPr>
          <w:rFonts w:ascii="Aptos" w:hAnsi="Aptos" w:eastAsia="Aptos"/>
          <w:b/>
          <w:color w:val="0F172A"/>
          <w:sz w:val="20"/>
        </w:rPr>
        <w:t>quando ele acabará</w:t>
      </w:r>
      <w:r>
        <w:rPr>
          <w:rFonts w:ascii="Aptos" w:hAnsi="Aptos" w:eastAsia="Aptos"/>
          <w:color w:val="0F172A"/>
          <w:sz w:val="20"/>
        </w:rPr>
        <w:t xml:space="preserve">; não apenas mostrar “a renovação está atrasada”, mas indicar </w:t>
      </w:r>
      <w:r>
        <w:rPr>
          <w:rFonts w:ascii="Aptos" w:hAnsi="Aptos" w:eastAsia="Aptos"/>
          <w:b/>
          <w:color w:val="0F172A"/>
          <w:sz w:val="20"/>
        </w:rPr>
        <w:t>quando deveria ter sido iniciada e a probabilidade de terminar a tempo</w:t>
      </w:r>
      <w:r>
        <w:rPr>
          <w:rFonts w:ascii="Aptos" w:hAnsi="Aptos" w:eastAsia="Aptos"/>
          <w:color w:val="0F172A"/>
          <w:sz w:val="20"/>
        </w:rPr>
        <w:t xml:space="preserve">; não apenas mostrar pagamentos vencidos, mas antecipar </w:t>
      </w:r>
      <w:r>
        <w:rPr>
          <w:rFonts w:ascii="Aptos" w:hAnsi="Aptos" w:eastAsia="Aptos"/>
          <w:b/>
          <w:color w:val="0F172A"/>
          <w:sz w:val="20"/>
        </w:rPr>
        <w:t>quando clientes deverão pagar, quando fornecedores deverão receber e onde o fluxo tende a ficar retido</w:t>
      </w:r>
      <w:r>
        <w:rPr>
          <w:rFonts w:ascii="Aptos" w:hAnsi="Aptos" w:eastAsia="Aptos"/>
          <w:color w:val="0F172A"/>
          <w:sz w:val="20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64748B"/>
        <w:sz w:val="17"/>
      </w:rPr>
      <w:t xml:space="preserve">Página </w:t>
    </w:r>
    <w:fldSimple w:instr="PAGE">
      <w:r>
        <w:rPr>
          <w:rFonts w:ascii="Aptos" w:hAnsi="Aptos"/>
          <w:sz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" w:hAnsi="Aptos" w:eastAsia="Aptos"/>
        <w:b/>
        <w:color w:val="164E63"/>
        <w:sz w:val="16"/>
      </w:rPr>
      <w:t>ETICE  |  Especificação Funcional - Dashboards de Gestão de Contratos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0F172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color w:val="0F172A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0F172A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  <w:color w:val="0F172A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ETICE - Especificação Funcional dos Dashboards Gerenciais de Gestão de Contratos</dc:title>
  <dc:subject>Power BI, gestão contratual, ciclo financeiro, Curva ABC e inteligência preditiva</dc:subject>
  <dc:creator>ETICE</dc:creator>
  <cp:keywords>ETICE, Power BI, contratos, dashboards, Curva ABC, TimesFM, previsão, pagamentos, recebimentos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