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5C7" w:rsidRDefault="008F7A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 of Literature </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Fear and pleasure- those two words seem like polar opposites in terms of how humans </w:t>
      </w:r>
      <w:bookmarkStart w:id="0" w:name="_GoBack"/>
      <w:r>
        <w:rPr>
          <w:rFonts w:ascii="Times New Roman" w:eastAsia="Times New Roman" w:hAnsi="Times New Roman" w:cs="Times New Roman"/>
          <w:sz w:val="24"/>
          <w:szCs w:val="24"/>
        </w:rPr>
        <w:t xml:space="preserve">and other animals generally experience the two feelings. But when examined more closely in </w:t>
      </w:r>
      <w:bookmarkEnd w:id="0"/>
      <w:r>
        <w:rPr>
          <w:rFonts w:ascii="Times New Roman" w:eastAsia="Times New Roman" w:hAnsi="Times New Roman" w:cs="Times New Roman"/>
          <w:sz w:val="24"/>
          <w:szCs w:val="24"/>
        </w:rPr>
        <w:t>terms of the brain and the mind, fear and pleasure are more complicated than asso</w:t>
      </w:r>
      <w:r>
        <w:rPr>
          <w:rFonts w:ascii="Times New Roman" w:eastAsia="Times New Roman" w:hAnsi="Times New Roman" w:cs="Times New Roman"/>
          <w:sz w:val="24"/>
          <w:szCs w:val="24"/>
        </w:rPr>
        <w:t>ciations with negative and positive stimuli or the responses they elicit. If it were as simple as fear being a response to threatening stimuli and pleasure being a response to rewarding stimuli, then why would there be people who experience pleasure and fe</w:t>
      </w:r>
      <w:r>
        <w:rPr>
          <w:rFonts w:ascii="Times New Roman" w:eastAsia="Times New Roman" w:hAnsi="Times New Roman" w:cs="Times New Roman"/>
          <w:sz w:val="24"/>
          <w:szCs w:val="24"/>
        </w:rPr>
        <w:t xml:space="preserve">ar in response to the same stimuli, such as when skydiving? Or why are there people who experience pleasure from dangerous and life threatening drugs such as heroin, and vice versa (those who experience fear from stimuli that typically are associated with </w:t>
      </w:r>
      <w:r>
        <w:rPr>
          <w:rFonts w:ascii="Times New Roman" w:eastAsia="Times New Roman" w:hAnsi="Times New Roman" w:cs="Times New Roman"/>
          <w:sz w:val="24"/>
          <w:szCs w:val="24"/>
        </w:rPr>
        <w:t>pleasure, or even the fear of pleasure itself). There has been much research done on both fear and pleasure, and it turns out that although very different in definition, similar areas of the brain seem to be implicated in processing both fear and pleasure;</w:t>
      </w:r>
      <w:r>
        <w:rPr>
          <w:rFonts w:ascii="Times New Roman" w:eastAsia="Times New Roman" w:hAnsi="Times New Roman" w:cs="Times New Roman"/>
          <w:sz w:val="24"/>
          <w:szCs w:val="24"/>
        </w:rPr>
        <w:t xml:space="preserve"> these areas include the amygdala, hippocampus, anterior cingulate cortex (ACC), the prefrontal cortex (PFC), and components of the striatum ( Burke, Tobler, Baddeley &amp; Schultz, 2010; Golkar, Haaker, Selbing &amp; Olson, 2016; Olsson, Nearing &amp; Phelps, 2007;  </w:t>
      </w:r>
      <w:r>
        <w:rPr>
          <w:rFonts w:ascii="Times New Roman" w:eastAsia="Times New Roman" w:hAnsi="Times New Roman" w:cs="Times New Roman"/>
          <w:sz w:val="24"/>
          <w:szCs w:val="24"/>
        </w:rPr>
        <w:t>Shane, Stevens, Harenski &amp; Kiehl, 2008). In relation to fear and pleasure are both fear conditioning and reward learning, as well as the extinction of these acquired fear and reward associations. Although there is still a lot to learn about many aspects of</w:t>
      </w:r>
      <w:r>
        <w:rPr>
          <w:rFonts w:ascii="Times New Roman" w:eastAsia="Times New Roman" w:hAnsi="Times New Roman" w:cs="Times New Roman"/>
          <w:sz w:val="24"/>
          <w:szCs w:val="24"/>
        </w:rPr>
        <w:t xml:space="preserve"> conditioning and extinction, this topic has been explored for quite a while.</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In the late 1800s, Dr. Ivan Pavlov became interested in a type of learning where a previously neutral stimulus would become associated with a reward (classical condition</w:t>
      </w:r>
      <w:r>
        <w:rPr>
          <w:rFonts w:ascii="Times New Roman" w:eastAsia="Times New Roman" w:hAnsi="Times New Roman" w:cs="Times New Roman"/>
          <w:sz w:val="24"/>
          <w:szCs w:val="24"/>
        </w:rPr>
        <w:t>ing). Pavlov became interested in this subject after realizing that after a period of time, dogs that would be fed began to salivate not only every time a lab assistant brought them food, but every time the assistant entered the room.  The food was an unco</w:t>
      </w:r>
      <w:r>
        <w:rPr>
          <w:rFonts w:ascii="Times New Roman" w:eastAsia="Times New Roman" w:hAnsi="Times New Roman" w:cs="Times New Roman"/>
          <w:sz w:val="24"/>
          <w:szCs w:val="24"/>
        </w:rPr>
        <w:t xml:space="preserve">nditioned stimulus (a stimulus that </w:t>
      </w:r>
      <w:r>
        <w:rPr>
          <w:rFonts w:ascii="Times New Roman" w:eastAsia="Times New Roman" w:hAnsi="Times New Roman" w:cs="Times New Roman"/>
          <w:sz w:val="24"/>
          <w:szCs w:val="24"/>
        </w:rPr>
        <w:lastRenderedPageBreak/>
        <w:t xml:space="preserve">evokes a response instinctively), which would cause the dogs to salivate (which is an unconditioned, instinctive response). In order to observe the phenomenon he witnessed when the dogs associated the lab assistant with </w:t>
      </w:r>
      <w:r>
        <w:rPr>
          <w:rFonts w:ascii="Times New Roman" w:eastAsia="Times New Roman" w:hAnsi="Times New Roman" w:cs="Times New Roman"/>
          <w:sz w:val="24"/>
          <w:szCs w:val="24"/>
        </w:rPr>
        <w:t>food, he needed a neutral stimulus that did not cause the dogs to salivate. He used a bell as the neutral stimulus and had it rung every time the dogs were to be fed. After a while, Pavlov would have the bell rung even when it was not feeding time. And jus</w:t>
      </w:r>
      <w:r>
        <w:rPr>
          <w:rFonts w:ascii="Times New Roman" w:eastAsia="Times New Roman" w:hAnsi="Times New Roman" w:cs="Times New Roman"/>
          <w:sz w:val="24"/>
          <w:szCs w:val="24"/>
        </w:rPr>
        <w:t>t like the dogs salivated whenever the lab assistant who would feed them came into the room, they now salivated whenever the bell was rung; the bell was no longer a neutral stimulus, but a conditioned stimulus (since it was now associated with the uncondit</w:t>
      </w:r>
      <w:r>
        <w:rPr>
          <w:rFonts w:ascii="Times New Roman" w:eastAsia="Times New Roman" w:hAnsi="Times New Roman" w:cs="Times New Roman"/>
          <w:sz w:val="24"/>
          <w:szCs w:val="24"/>
        </w:rPr>
        <w:t>ioned stimulus: food). Pavlov also observed that this association could be broken through a process now known as extinction; if the bell is consistently rung without the reward of food, the dogs would no longer salivate in response to the bell (the bell wa</w:t>
      </w:r>
      <w:r>
        <w:rPr>
          <w:rFonts w:ascii="Times New Roman" w:eastAsia="Times New Roman" w:hAnsi="Times New Roman" w:cs="Times New Roman"/>
          <w:sz w:val="24"/>
          <w:szCs w:val="24"/>
        </w:rPr>
        <w:t>s once again a neutral stimulus).</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In the mid 1900’s, Dr. B.F. Skinner studied what is known as operant conditioning, a more complex form of conditioning than classical conditioning. Operant conditioning focuses on how positive or negative reinforc</w:t>
      </w:r>
      <w:r>
        <w:rPr>
          <w:rFonts w:ascii="Times New Roman" w:eastAsia="Times New Roman" w:hAnsi="Times New Roman" w:cs="Times New Roman"/>
          <w:sz w:val="24"/>
          <w:szCs w:val="24"/>
        </w:rPr>
        <w:t>ements can influence behavioral learning. Skinner studied this form of conditioning in rats using a mechanism known as the Skinner Box; one aspect of this experiment involved an electrical grid built into the box where the rats were kept, that could be con</w:t>
      </w:r>
      <w:r>
        <w:rPr>
          <w:rFonts w:ascii="Times New Roman" w:eastAsia="Times New Roman" w:hAnsi="Times New Roman" w:cs="Times New Roman"/>
          <w:sz w:val="24"/>
          <w:szCs w:val="24"/>
        </w:rPr>
        <w:t>trolled by a lever also inside the box. Shocks would be administered to the rats acting as a negative reinforcer, and the rats learnt that if they pressed the lever, they would be rewarded with no more shocks. The other aspect of the study involved positiv</w:t>
      </w:r>
      <w:r>
        <w:rPr>
          <w:rFonts w:ascii="Times New Roman" w:eastAsia="Times New Roman" w:hAnsi="Times New Roman" w:cs="Times New Roman"/>
          <w:sz w:val="24"/>
          <w:szCs w:val="24"/>
        </w:rPr>
        <w:t>e reinforcement; the rats were placed inside a box with a lever, and when they pushed the lever, food would be released. Knowing that food (a positive reinforcer) would be released as a result of pressing the lever, the rats began to press the lever whenev</w:t>
      </w:r>
      <w:r>
        <w:rPr>
          <w:rFonts w:ascii="Times New Roman" w:eastAsia="Times New Roman" w:hAnsi="Times New Roman" w:cs="Times New Roman"/>
          <w:sz w:val="24"/>
          <w:szCs w:val="24"/>
        </w:rPr>
        <w:t>er they were hungry.</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work of Pavlov and Skinner, much has been discovered about affective and emotional learning, and now a major focus of research on conditioning is extinction learning, and the parts of the brain involved in this ty</w:t>
      </w:r>
      <w:r>
        <w:rPr>
          <w:rFonts w:ascii="Times New Roman" w:eastAsia="Times New Roman" w:hAnsi="Times New Roman" w:cs="Times New Roman"/>
          <w:sz w:val="24"/>
          <w:szCs w:val="24"/>
        </w:rPr>
        <w:t>pe of learning. There has been a great deal of research done on the neural circuits involved in fear extinction, which is important in treating many disorders such as phobias and certain anxiety disorders, but there has not been as much research done on th</w:t>
      </w:r>
      <w:r>
        <w:rPr>
          <w:rFonts w:ascii="Times New Roman" w:eastAsia="Times New Roman" w:hAnsi="Times New Roman" w:cs="Times New Roman"/>
          <w:sz w:val="24"/>
          <w:szCs w:val="24"/>
        </w:rPr>
        <w:t>e extinction of reward learning in relation to the brain. This is a critical area of study as psychiatric conditions such as addiction related disorders have to do with dysfunctions within the reward pathway.</w:t>
      </w:r>
    </w:p>
    <w:p w:rsidR="001D15C7" w:rsidRDefault="008F7A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Fear Conditioning and Extinction</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One f</w:t>
      </w:r>
      <w:r>
        <w:rPr>
          <w:rFonts w:ascii="Times New Roman" w:eastAsia="Times New Roman" w:hAnsi="Times New Roman" w:cs="Times New Roman"/>
          <w:sz w:val="24"/>
          <w:szCs w:val="24"/>
        </w:rPr>
        <w:t>amous and very early example of fear conditioning was the “Little Albert” experiment by Dr. John B. Watson. In this study, a nine month old baby named Albert was exposed to stimuli such as white rats. Upon entering the study, Albert was unafraid of the rat</w:t>
      </w:r>
      <w:r>
        <w:rPr>
          <w:rFonts w:ascii="Times New Roman" w:eastAsia="Times New Roman" w:hAnsi="Times New Roman" w:cs="Times New Roman"/>
          <w:sz w:val="24"/>
          <w:szCs w:val="24"/>
        </w:rPr>
        <w:t xml:space="preserve"> (neutral stimulus). One time as Albert was playing with the rat though, loud noises were made and Albert would cry (an unconditioned stimulus causing an unconditioned response). After continuously pairing the white rat with the loud noise, Albert began to</w:t>
      </w:r>
      <w:r>
        <w:rPr>
          <w:rFonts w:ascii="Times New Roman" w:eastAsia="Times New Roman" w:hAnsi="Times New Roman" w:cs="Times New Roman"/>
          <w:sz w:val="24"/>
          <w:szCs w:val="24"/>
        </w:rPr>
        <w:t xml:space="preserve"> show signs of fear, such as crying, upon exposure to the rat (and other white, furry items). His crying was a conditioned response to a conditioned stimulus. Research on the neural circuits involved in this type of conditioned learning suggest that the am</w:t>
      </w:r>
      <w:r>
        <w:rPr>
          <w:rFonts w:ascii="Times New Roman" w:eastAsia="Times New Roman" w:hAnsi="Times New Roman" w:cs="Times New Roman"/>
          <w:sz w:val="24"/>
          <w:szCs w:val="24"/>
        </w:rPr>
        <w:t xml:space="preserve">ygdala plays a large role in the acquisition of conditioned fears such as those of Little Albert, though it is simplistic to assume that learning is due to fear conditioning only by the amygdala. For example, humans are social by nature and their learning </w:t>
      </w:r>
      <w:r>
        <w:rPr>
          <w:rFonts w:ascii="Times New Roman" w:eastAsia="Times New Roman" w:hAnsi="Times New Roman" w:cs="Times New Roman"/>
          <w:sz w:val="24"/>
          <w:szCs w:val="24"/>
        </w:rPr>
        <w:t>is aided by social cues, social norms, etc. (Olsson et al., 2007).</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Vicarious learning. </w:t>
      </w:r>
      <w:r>
        <w:rPr>
          <w:rFonts w:ascii="Times New Roman" w:eastAsia="Times New Roman" w:hAnsi="Times New Roman" w:cs="Times New Roman"/>
          <w:sz w:val="24"/>
          <w:szCs w:val="24"/>
        </w:rPr>
        <w:t xml:space="preserve">One method of fear and reward learning that is a focus of current research is vicarious learning, which is learning from observing others. Vicarious extinction </w:t>
      </w:r>
      <w:r>
        <w:rPr>
          <w:rFonts w:ascii="Times New Roman" w:eastAsia="Times New Roman" w:hAnsi="Times New Roman" w:cs="Times New Roman"/>
          <w:sz w:val="24"/>
          <w:szCs w:val="24"/>
        </w:rPr>
        <w:t xml:space="preserve">learning in particular, involves a person with a conditioned fear watching others who lack that fear, react to the fear-causing stimulus in a typical way.  A 2016 study by Golkar et al. examined the efficacy of vicarious extinction learning as compared to </w:t>
      </w:r>
      <w:r>
        <w:rPr>
          <w:rFonts w:ascii="Times New Roman" w:eastAsia="Times New Roman" w:hAnsi="Times New Roman" w:cs="Times New Roman"/>
          <w:sz w:val="24"/>
          <w:szCs w:val="24"/>
        </w:rPr>
        <w:t>direct extinction, and the different parts of the brain involved in vicarious extinction learning. In the study, the procedure included three phases: Acquisition, Extinction, and reinstatement testing. Reinstatement testing is when a previous, but currentl</w:t>
      </w:r>
      <w:r>
        <w:rPr>
          <w:rFonts w:ascii="Times New Roman" w:eastAsia="Times New Roman" w:hAnsi="Times New Roman" w:cs="Times New Roman"/>
          <w:sz w:val="24"/>
          <w:szCs w:val="24"/>
        </w:rPr>
        <w:t>y extinguished fear (that had been acquired due to fear conditioning) is made to return. The results of Golkar et al., 2016 suggest that vicarious safety learning (learning that a previously threatening CS is still safe by watching others demonstrate the s</w:t>
      </w:r>
      <w:r>
        <w:rPr>
          <w:rFonts w:ascii="Times New Roman" w:eastAsia="Times New Roman" w:hAnsi="Times New Roman" w:cs="Times New Roman"/>
          <w:sz w:val="24"/>
          <w:szCs w:val="24"/>
        </w:rPr>
        <w:t xml:space="preserve">afety of the CS) is an effective way of preventing fear reinstatement. Specific areas of the brain that are correlated with the decreased fear reinstatement during vicarious safety learning were the Ventromedial PFC (vmPFC), which showed enhanced activity </w:t>
      </w:r>
      <w:r>
        <w:rPr>
          <w:rFonts w:ascii="Times New Roman" w:eastAsia="Times New Roman" w:hAnsi="Times New Roman" w:cs="Times New Roman"/>
          <w:sz w:val="24"/>
          <w:szCs w:val="24"/>
        </w:rPr>
        <w:t>and increased connectivity with the amygdala and anterior hippocampus. Interestingly, during the vicarious extinction learning itself there was less connectivity between the vmPFC and amygdala, than during non-vicarious extinction; this suggests that the v</w:t>
      </w:r>
      <w:r>
        <w:rPr>
          <w:rFonts w:ascii="Times New Roman" w:eastAsia="Times New Roman" w:hAnsi="Times New Roman" w:cs="Times New Roman"/>
          <w:sz w:val="24"/>
          <w:szCs w:val="24"/>
        </w:rPr>
        <w:t>mPFC which typically works to integrate sensory information to determine appropriate responses, does not exhibit as much of an influence when aided by factors such as social cues, and observational learning (Golkar et al., 2016).</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association of the vm</w:t>
      </w:r>
      <w:r>
        <w:rPr>
          <w:rFonts w:ascii="Times New Roman" w:eastAsia="Times New Roman" w:hAnsi="Times New Roman" w:cs="Times New Roman"/>
          <w:sz w:val="24"/>
          <w:szCs w:val="24"/>
        </w:rPr>
        <w:t>PFC with sensory integration (specifically in relation to extinction recall) is supported by another study that saw decreased activity in the vmPFC in individuals who showed higher levels of social anxiety (Pejic, Hermann, Vaitl &amp; Stark, 2013). What this s</w:t>
      </w:r>
      <w:r>
        <w:rPr>
          <w:rFonts w:ascii="Times New Roman" w:eastAsia="Times New Roman" w:hAnsi="Times New Roman" w:cs="Times New Roman"/>
          <w:sz w:val="24"/>
          <w:szCs w:val="24"/>
        </w:rPr>
        <w:t xml:space="preserve">tudy suggests is that a failure to activate the vmPFC during extinction learning and recall can be a cause of increased social anxiety. This ties in with Golkar et al., 2016 which shows increased </w:t>
      </w:r>
      <w:r>
        <w:rPr>
          <w:rFonts w:ascii="Times New Roman" w:eastAsia="Times New Roman" w:hAnsi="Times New Roman" w:cs="Times New Roman"/>
          <w:sz w:val="24"/>
          <w:szCs w:val="24"/>
        </w:rPr>
        <w:lastRenderedPageBreak/>
        <w:t xml:space="preserve">activity in the vmPFC to be associated with less successful </w:t>
      </w:r>
      <w:r>
        <w:rPr>
          <w:rFonts w:ascii="Times New Roman" w:eastAsia="Times New Roman" w:hAnsi="Times New Roman" w:cs="Times New Roman"/>
          <w:sz w:val="24"/>
          <w:szCs w:val="24"/>
        </w:rPr>
        <w:t>fear reinstatement. And interestingly, although the findings of Pejic et al., 2013 were based upon fear conditioning in healthy participants, unlike Golkar et al., 2016, this study dealt with the acquisition and attempted extinction of social anxiety disor</w:t>
      </w:r>
      <w:r>
        <w:rPr>
          <w:rFonts w:ascii="Times New Roman" w:eastAsia="Times New Roman" w:hAnsi="Times New Roman" w:cs="Times New Roman"/>
          <w:sz w:val="24"/>
          <w:szCs w:val="24"/>
        </w:rPr>
        <w:t>der. The model for generating social anxiety disorder was flawed though, with one of these flaws being that social anxiety disorder involves the fear of negative evaluation, rather than the direct negative evaluation participants experienced. People who ar</w:t>
      </w:r>
      <w:r>
        <w:rPr>
          <w:rFonts w:ascii="Times New Roman" w:eastAsia="Times New Roman" w:hAnsi="Times New Roman" w:cs="Times New Roman"/>
          <w:sz w:val="24"/>
          <w:szCs w:val="24"/>
        </w:rPr>
        <w:t>e made fun of or disrespected get mad and upset, but those with social anxiety may dwell on these happenings and fear similar occurrences, while those without social anxiety can rationalize that not everyone will be mean to them, despite specific occurrenc</w:t>
      </w:r>
      <w:r>
        <w:rPr>
          <w:rFonts w:ascii="Times New Roman" w:eastAsia="Times New Roman" w:hAnsi="Times New Roman" w:cs="Times New Roman"/>
          <w:sz w:val="24"/>
          <w:szCs w:val="24"/>
        </w:rPr>
        <w:t>es. Yes, there have been instances in which the disorder has manifested following negative experiences regarding social interaction, but for many individuals there is no known environmental trigger for the disorder (Carleton, Peluso, Collimore &amp; Asmundson,</w:t>
      </w:r>
      <w:r>
        <w:rPr>
          <w:rFonts w:ascii="Times New Roman" w:eastAsia="Times New Roman" w:hAnsi="Times New Roman" w:cs="Times New Roman"/>
          <w:sz w:val="24"/>
          <w:szCs w:val="24"/>
        </w:rPr>
        <w:t xml:space="preserve"> 2011). Despite this, the study still gave important insight regarding the possible biological etiology of social anxiety disorder in terms of the involvement of the vmPFC (Pejic et al.,2013). These findings are especially important as this was one of the </w:t>
      </w:r>
      <w:r>
        <w:rPr>
          <w:rFonts w:ascii="Times New Roman" w:eastAsia="Times New Roman" w:hAnsi="Times New Roman" w:cs="Times New Roman"/>
          <w:sz w:val="24"/>
          <w:szCs w:val="24"/>
        </w:rPr>
        <w:t>few studies to use unconditioned stimuli that were socially relevant to social anxiety disorder (such as direct insults to the participant); other studies aimed to be able to make conclusions about the neural networks of social anxiety disorder through gen</w:t>
      </w:r>
      <w:r>
        <w:rPr>
          <w:rFonts w:ascii="Times New Roman" w:eastAsia="Times New Roman" w:hAnsi="Times New Roman" w:cs="Times New Roman"/>
          <w:sz w:val="24"/>
          <w:szCs w:val="24"/>
        </w:rPr>
        <w:t>eral fear conditioning and extinction testing, but findings were inconclusive (Veit et al., 2002, Hermann et al., 2002).</w:t>
      </w:r>
    </w:p>
    <w:p w:rsidR="001D15C7" w:rsidRDefault="008F7A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Reward Learning and Extinction</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Decisions based on reward to self and others.</w:t>
      </w:r>
      <w:r>
        <w:rPr>
          <w:rFonts w:ascii="Times New Roman" w:eastAsia="Times New Roman" w:hAnsi="Times New Roman" w:cs="Times New Roman"/>
          <w:sz w:val="24"/>
          <w:szCs w:val="24"/>
        </w:rPr>
        <w:t xml:space="preserve"> Although the majority of research on reward condi</w:t>
      </w:r>
      <w:r>
        <w:rPr>
          <w:rFonts w:ascii="Times New Roman" w:eastAsia="Times New Roman" w:hAnsi="Times New Roman" w:cs="Times New Roman"/>
          <w:sz w:val="24"/>
          <w:szCs w:val="24"/>
        </w:rPr>
        <w:t xml:space="preserve">tioning does not focus on its extinction, many studies have been done regarding the acquisition of reward associations. This research can be done in organisms other than humans </w:t>
      </w:r>
      <w:r>
        <w:rPr>
          <w:rFonts w:ascii="Times New Roman" w:eastAsia="Times New Roman" w:hAnsi="Times New Roman" w:cs="Times New Roman"/>
          <w:sz w:val="24"/>
          <w:szCs w:val="24"/>
        </w:rPr>
        <w:lastRenderedPageBreak/>
        <w:t>such as the Rhesus macaque monkey, as like humans, they learn from social obser</w:t>
      </w:r>
      <w:r>
        <w:rPr>
          <w:rFonts w:ascii="Times New Roman" w:eastAsia="Times New Roman" w:hAnsi="Times New Roman" w:cs="Times New Roman"/>
          <w:sz w:val="24"/>
          <w:szCs w:val="24"/>
        </w:rPr>
        <w:t>vation, understand and infer others intentions, and care for their children amongst other similar attributes (Chang, Winecoff &amp; Platt, 2011). Using both operant and classical conditioning, a 2011 study by Chang et al. examined how monkeys respond to reward</w:t>
      </w:r>
      <w:r>
        <w:rPr>
          <w:rFonts w:ascii="Times New Roman" w:eastAsia="Times New Roman" w:hAnsi="Times New Roman" w:cs="Times New Roman"/>
          <w:sz w:val="24"/>
          <w:szCs w:val="24"/>
        </w:rPr>
        <w:t>s (juice) directed to either themselves (M1), the other monkey in a pair (M2), both monkeys (M1+M2), or neither monkey. M1 monkeys made less errors when a reward was predicted to M2 than when a reward was predicted to neither M1 or M2, but when an M1 was f</w:t>
      </w:r>
      <w:r>
        <w:rPr>
          <w:rFonts w:ascii="Times New Roman" w:eastAsia="Times New Roman" w:hAnsi="Times New Roman" w:cs="Times New Roman"/>
          <w:sz w:val="24"/>
          <w:szCs w:val="24"/>
        </w:rPr>
        <w:t>aced with a decision to solely get a reward or both M1 and M2 getting a reward, the M1 chose for themselves only to get the reward. Chang et al., 2011 theorizes that the preference of M1 to give juice to M2 rather than nobody can be due to it  being the on</w:t>
      </w:r>
      <w:r>
        <w:rPr>
          <w:rFonts w:ascii="Times New Roman" w:eastAsia="Times New Roman" w:hAnsi="Times New Roman" w:cs="Times New Roman"/>
          <w:sz w:val="24"/>
          <w:szCs w:val="24"/>
        </w:rPr>
        <w:t xml:space="preserve">ly option that allows the monkey feel that they are being rewarded (by seeing the other monkey satisfied). But then it would be assumed that M1 monkeys, if able to decide if they alone, or them and M2 should receive juice, would choose for both of them to </w:t>
      </w:r>
      <w:r>
        <w:rPr>
          <w:rFonts w:ascii="Times New Roman" w:eastAsia="Times New Roman" w:hAnsi="Times New Roman" w:cs="Times New Roman"/>
          <w:sz w:val="24"/>
          <w:szCs w:val="24"/>
        </w:rPr>
        <w:t>receive juice (since there would be pleasure of receiving the juice themselves and pleasure of seeing that they helped another monkey get juice) but this was not the case. Factors at play here seem to be ones of pleasure of self reward, pleasure through ch</w:t>
      </w:r>
      <w:r>
        <w:rPr>
          <w:rFonts w:ascii="Times New Roman" w:eastAsia="Times New Roman" w:hAnsi="Times New Roman" w:cs="Times New Roman"/>
          <w:sz w:val="24"/>
          <w:szCs w:val="24"/>
        </w:rPr>
        <w:t>arity, but also jealousy and competition. Studies such as Chang et al., 2011 can be expanded or built upon, if a jealousy evoking aspect can be introduced such as  to see if M1s will still choose for M2s to get juice when they have the option of M2 or nobo</w:t>
      </w:r>
      <w:r>
        <w:rPr>
          <w:rFonts w:ascii="Times New Roman" w:eastAsia="Times New Roman" w:hAnsi="Times New Roman" w:cs="Times New Roman"/>
          <w:sz w:val="24"/>
          <w:szCs w:val="24"/>
        </w:rPr>
        <w:t>dy getting the juice, if M2 is being treated better in general than M1 (such as better home, more care, etc.) or if M1 monkeys will be more likely to choose for M1 and M2 to get rewards if M2 if getting slightly less of a reward than M1.</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Although </w:t>
      </w:r>
      <w:r>
        <w:rPr>
          <w:rFonts w:ascii="Times New Roman" w:eastAsia="Times New Roman" w:hAnsi="Times New Roman" w:cs="Times New Roman"/>
          <w:sz w:val="24"/>
          <w:szCs w:val="24"/>
        </w:rPr>
        <w:t>the participants were not monkeys, a 2010 study by Tricomi, Rangel, Camerer &amp; O’Doherty studied inequality aversion, a factor that may have played a role in Chang et al., 2011, in human participants. The study was not specifically related to reward learnin</w:t>
      </w:r>
      <w:r>
        <w:rPr>
          <w:rFonts w:ascii="Times New Roman" w:eastAsia="Times New Roman" w:hAnsi="Times New Roman" w:cs="Times New Roman"/>
          <w:sz w:val="24"/>
          <w:szCs w:val="24"/>
        </w:rPr>
        <w:t xml:space="preserve">g nor the </w:t>
      </w:r>
      <w:r>
        <w:rPr>
          <w:rFonts w:ascii="Times New Roman" w:eastAsia="Times New Roman" w:hAnsi="Times New Roman" w:cs="Times New Roman"/>
          <w:sz w:val="24"/>
          <w:szCs w:val="24"/>
        </w:rPr>
        <w:lastRenderedPageBreak/>
        <w:t>extinction of reward based learning, but it looked at factors that influence decisions one makes for themselves as well as examining the brain during self-related decision making. This can help determine areas for future studies related to reward</w:t>
      </w:r>
      <w:r>
        <w:rPr>
          <w:rFonts w:ascii="Times New Roman" w:eastAsia="Times New Roman" w:hAnsi="Times New Roman" w:cs="Times New Roman"/>
          <w:sz w:val="24"/>
          <w:szCs w:val="24"/>
        </w:rPr>
        <w:t xml:space="preserve"> learning and extinction. fMRI was used to see whether activity in the human brain (specifically the ventral striatum and the ventromedial prefrontal cortex) supports the theory of inequality- averse social preferences in humans, meaning that humans do not</w:t>
      </w:r>
      <w:r>
        <w:rPr>
          <w:rFonts w:ascii="Times New Roman" w:eastAsia="Times New Roman" w:hAnsi="Times New Roman" w:cs="Times New Roman"/>
          <w:sz w:val="24"/>
          <w:szCs w:val="24"/>
        </w:rPr>
        <w:t xml:space="preserve"> only make decisions based on personal benefit, but decisions that are based on equality and fairness to others. Examining brain changes during these decisions would further support evidence towards the theories on inequality- averse social preferences. Pa</w:t>
      </w:r>
      <w:r>
        <w:rPr>
          <w:rFonts w:ascii="Times New Roman" w:eastAsia="Times New Roman" w:hAnsi="Times New Roman" w:cs="Times New Roman"/>
          <w:sz w:val="24"/>
          <w:szCs w:val="24"/>
        </w:rPr>
        <w:t>rticipants in Tricomi et al., 2010 were divided into a high pay (given a $50 bonus in the beginning of the study, “rich”) and low pay group (given $0 bonus in the beginning of the study, “poor”) in order to test the hypotheses that (1) The low pay group wo</w:t>
      </w:r>
      <w:r>
        <w:rPr>
          <w:rFonts w:ascii="Times New Roman" w:eastAsia="Times New Roman" w:hAnsi="Times New Roman" w:cs="Times New Roman"/>
          <w:sz w:val="24"/>
          <w:szCs w:val="24"/>
        </w:rPr>
        <w:t>uld make decisions that caused them to stop falling more behind from the high pay group, even if this meant not taking an offer that would benefit them,  because it would also benefit the already “winning” high pay group (disadvantageous inequality aversio</w:t>
      </w:r>
      <w:r>
        <w:rPr>
          <w:rFonts w:ascii="Times New Roman" w:eastAsia="Times New Roman" w:hAnsi="Times New Roman" w:cs="Times New Roman"/>
          <w:sz w:val="24"/>
          <w:szCs w:val="24"/>
        </w:rPr>
        <w:t>n) and (2) The high pay group would make decisions that decreased the inequality between them and the low pay group, since they were still getting money themselves but also were helping the people with lesser gains (advantageous inequality aversion). These</w:t>
      </w:r>
      <w:r>
        <w:rPr>
          <w:rFonts w:ascii="Times New Roman" w:eastAsia="Times New Roman" w:hAnsi="Times New Roman" w:cs="Times New Roman"/>
          <w:sz w:val="24"/>
          <w:szCs w:val="24"/>
        </w:rPr>
        <w:t xml:space="preserve"> hypotheses are supported by the results of the study and also suggested by this study is that by focusing on inequality aversion, humans may make irrational decisions (such as missing out on opportunities for personal gain). In terms of fMRI results, the </w:t>
      </w:r>
      <w:r>
        <w:rPr>
          <w:rFonts w:ascii="Times New Roman" w:eastAsia="Times New Roman" w:hAnsi="Times New Roman" w:cs="Times New Roman"/>
          <w:sz w:val="24"/>
          <w:szCs w:val="24"/>
        </w:rPr>
        <w:t xml:space="preserve">ventral striatum and vmPFC showed higher levels of activities when participants were making decisions that decreased the inequality gap between self and other  (Tricomi et al., 2010). Although decision making and reward learning are two different areas of </w:t>
      </w:r>
      <w:r>
        <w:rPr>
          <w:rFonts w:ascii="Times New Roman" w:eastAsia="Times New Roman" w:hAnsi="Times New Roman" w:cs="Times New Roman"/>
          <w:sz w:val="24"/>
          <w:szCs w:val="24"/>
        </w:rPr>
        <w:t xml:space="preserve">study, they relate in many ways including their potential evolutionary backgrounds (i.e the satisfaction of drinking when thirsty ensures </w:t>
      </w:r>
      <w:r>
        <w:rPr>
          <w:rFonts w:ascii="Times New Roman" w:eastAsia="Times New Roman" w:hAnsi="Times New Roman" w:cs="Times New Roman"/>
          <w:sz w:val="24"/>
          <w:szCs w:val="24"/>
        </w:rPr>
        <w:lastRenderedPageBreak/>
        <w:t xml:space="preserve">people will aim to stay hydrated; rationalizing that studying for a standardized exam is better than catching up on a </w:t>
      </w:r>
      <w:r>
        <w:rPr>
          <w:rFonts w:ascii="Times New Roman" w:eastAsia="Times New Roman" w:hAnsi="Times New Roman" w:cs="Times New Roman"/>
          <w:sz w:val="24"/>
          <w:szCs w:val="24"/>
        </w:rPr>
        <w:t>tv show makes one more likely to succeed academically). It is important to note that the findings of Tricomi et al., 2010 suggest that the reward pathway can be influenced by inequality aversion; utilizing the theory of inequality- aversion may help in und</w:t>
      </w:r>
      <w:r>
        <w:rPr>
          <w:rFonts w:ascii="Times New Roman" w:eastAsia="Times New Roman" w:hAnsi="Times New Roman" w:cs="Times New Roman"/>
          <w:sz w:val="24"/>
          <w:szCs w:val="24"/>
        </w:rPr>
        <w:t>erstanding factors that can influence the extinction of reward associations. In terms of clinical applications, it seems as if other theories regarding the extinction of reward associations are being studied, including appetitive conditioning and extinctio</w:t>
      </w:r>
      <w:r>
        <w:rPr>
          <w:rFonts w:ascii="Times New Roman" w:eastAsia="Times New Roman" w:hAnsi="Times New Roman" w:cs="Times New Roman"/>
          <w:sz w:val="24"/>
          <w:szCs w:val="24"/>
        </w:rPr>
        <w:t>n.</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Appetitive conditioning and extinction</w:t>
      </w:r>
      <w:r>
        <w:rPr>
          <w:rFonts w:ascii="Times New Roman" w:eastAsia="Times New Roman" w:hAnsi="Times New Roman" w:cs="Times New Roman"/>
          <w:sz w:val="24"/>
          <w:szCs w:val="24"/>
        </w:rPr>
        <w:t>. Research into psychiatric disorders such as addiction, is exploring processes such as appetitive conditioning and extinction . A typical procedure for appetitive extinction involves a neutral stimulus (CS</w:t>
      </w:r>
      <w:r>
        <w:rPr>
          <w:rFonts w:ascii="Times New Roman" w:eastAsia="Times New Roman" w:hAnsi="Times New Roman" w:cs="Times New Roman"/>
          <w:sz w:val="24"/>
          <w:szCs w:val="24"/>
        </w:rPr>
        <w:t>b) being paired with a chance of a reward (UCS) and there is another case in which another neutral stimulus (CS) is never paired with the chance of a reward. In the extinction part of the study (following the appetitive conditioning phase) the CSb, like th</w:t>
      </w:r>
      <w:r>
        <w:rPr>
          <w:rFonts w:ascii="Times New Roman" w:eastAsia="Times New Roman" w:hAnsi="Times New Roman" w:cs="Times New Roman"/>
          <w:sz w:val="24"/>
          <w:szCs w:val="24"/>
        </w:rPr>
        <w:t xml:space="preserve">e CS is not to be paired with a chance of reward. This procedure can be done based on both classical and operant conditioning. Parts of the brain implicated in appetitive conditioning and extinction are the dorsal anterior cingulate cortex (dACC) which is </w:t>
      </w:r>
      <w:r>
        <w:rPr>
          <w:rFonts w:ascii="Times New Roman" w:eastAsia="Times New Roman" w:hAnsi="Times New Roman" w:cs="Times New Roman"/>
          <w:sz w:val="24"/>
          <w:szCs w:val="24"/>
        </w:rPr>
        <w:t>shown to be involved in a continued expectation of rewards, the ventral anterior cingulate cortex (vACC) which is associated with extinction of rewards, as inferred based on subjective ratings compared with fMRI data. Parts of the brain such as the dACC an</w:t>
      </w:r>
      <w:r>
        <w:rPr>
          <w:rFonts w:ascii="Times New Roman" w:eastAsia="Times New Roman" w:hAnsi="Times New Roman" w:cs="Times New Roman"/>
          <w:sz w:val="24"/>
          <w:szCs w:val="24"/>
        </w:rPr>
        <w:t>d vACC appear to be involved in early phases of extinction, while areas such as the nucleus accumbens (NAcc) and amygdala appear to be involved in late phases of extinction (Delgado, Jou, &amp; Phelps, 2011; Kruse, Leon, Stark, &amp; Klucken, 2016). Appetitive con</w:t>
      </w:r>
      <w:r>
        <w:rPr>
          <w:rFonts w:ascii="Times New Roman" w:eastAsia="Times New Roman" w:hAnsi="Times New Roman" w:cs="Times New Roman"/>
          <w:sz w:val="24"/>
          <w:szCs w:val="24"/>
        </w:rPr>
        <w:t xml:space="preserve">ditioning is very important to study in people due to its implication in certain mental health conditions such as addictive disorders. Many studies looking into methods for treating addiction in humans have </w:t>
      </w:r>
      <w:r>
        <w:rPr>
          <w:rFonts w:ascii="Times New Roman" w:eastAsia="Times New Roman" w:hAnsi="Times New Roman" w:cs="Times New Roman"/>
          <w:sz w:val="24"/>
          <w:szCs w:val="24"/>
        </w:rPr>
        <w:lastRenderedPageBreak/>
        <w:t>focused on aversive conditioning, rather than app</w:t>
      </w:r>
      <w:r>
        <w:rPr>
          <w:rFonts w:ascii="Times New Roman" w:eastAsia="Times New Roman" w:hAnsi="Times New Roman" w:cs="Times New Roman"/>
          <w:sz w:val="24"/>
          <w:szCs w:val="24"/>
        </w:rPr>
        <w:t xml:space="preserve">etitive conditioning. It is possible that the reason most studies choose to focus on aversive conditioning is because an aversive stimuli such as a shock will always be aversive, while in appetitive conditioning, a typically rewarding stimuli such as food </w:t>
      </w:r>
      <w:r>
        <w:rPr>
          <w:rFonts w:ascii="Times New Roman" w:eastAsia="Times New Roman" w:hAnsi="Times New Roman" w:cs="Times New Roman"/>
          <w:sz w:val="24"/>
          <w:szCs w:val="24"/>
        </w:rPr>
        <w:t xml:space="preserve">may be rewarding to different extents based on contextual factors such as the participant’s current hunger level, time of day, etc. ( Andreatta and Pauli, 2015).  There are ways around this issue such as by using secondary rewards such as monetary rewards </w:t>
      </w:r>
      <w:r>
        <w:rPr>
          <w:rFonts w:ascii="Times New Roman" w:eastAsia="Times New Roman" w:hAnsi="Times New Roman" w:cs="Times New Roman"/>
          <w:sz w:val="24"/>
          <w:szCs w:val="24"/>
        </w:rPr>
        <w:t>rather than food, water, etc., which are primary rewards; there have been issues in using secondary rewards in appetitive conditioning studies though, as studies including Delgado, Jou, &amp; Phelps, 2011 and Levy &amp; Glimcher, 2011 suggest that primary reinforc</w:t>
      </w:r>
      <w:r>
        <w:rPr>
          <w:rFonts w:ascii="Times New Roman" w:eastAsia="Times New Roman" w:hAnsi="Times New Roman" w:cs="Times New Roman"/>
          <w:sz w:val="24"/>
          <w:szCs w:val="24"/>
        </w:rPr>
        <w:t>ers and secondary reinforcers activate different areas of the brain; for example, it appears that although the striatum is involved in similar degrees in extinction trials with both primary and secondary reinforcers, the amygdala and hypothalamus are  more</w:t>
      </w:r>
      <w:r>
        <w:rPr>
          <w:rFonts w:ascii="Times New Roman" w:eastAsia="Times New Roman" w:hAnsi="Times New Roman" w:cs="Times New Roman"/>
          <w:sz w:val="24"/>
          <w:szCs w:val="24"/>
        </w:rPr>
        <w:t xml:space="preserve"> active during extinction trials that use primary reinforcers and the posterior cingulate cortex is more active during extinction trials that use secondary reinforcers.</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Andreatta and Pauli, (2015) also compared both aversive and appetitive extinct</w:t>
      </w:r>
      <w:r>
        <w:rPr>
          <w:rFonts w:ascii="Times New Roman" w:eastAsia="Times New Roman" w:hAnsi="Times New Roman" w:cs="Times New Roman"/>
          <w:sz w:val="24"/>
          <w:szCs w:val="24"/>
        </w:rPr>
        <w:t>ion, and the results of their study suggests that appetitive extinction occurs more rapidly than aversive extinction; being that appetitive conditioning has rarely been tested in humans, it is important that this form of extinction (as well as aversive  ex</w:t>
      </w:r>
      <w:r>
        <w:rPr>
          <w:rFonts w:ascii="Times New Roman" w:eastAsia="Times New Roman" w:hAnsi="Times New Roman" w:cs="Times New Roman"/>
          <w:sz w:val="24"/>
          <w:szCs w:val="24"/>
        </w:rPr>
        <w:t>tinction) was evaluated on different levels including the explicit verbal level, the implicit behavioral level, and the physiological level. And the results of the study show that both aversive and appetitive conditioning are effective in all three of thos</w:t>
      </w:r>
      <w:r>
        <w:rPr>
          <w:rFonts w:ascii="Times New Roman" w:eastAsia="Times New Roman" w:hAnsi="Times New Roman" w:cs="Times New Roman"/>
          <w:sz w:val="24"/>
          <w:szCs w:val="24"/>
        </w:rPr>
        <w:t>e levels. (Pauli and Andreatta, 2015).</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Although both classical and operant conditioning have been used in studies for decades, there is a large focus on fear conditioning and extinction as compared to reward conditioning and the extinction of beha</w:t>
      </w:r>
      <w:r>
        <w:rPr>
          <w:rFonts w:ascii="Times New Roman" w:eastAsia="Times New Roman" w:hAnsi="Times New Roman" w:cs="Times New Roman"/>
          <w:sz w:val="24"/>
          <w:szCs w:val="24"/>
        </w:rPr>
        <w:t xml:space="preserve">viors associated with certain rewards. Although it is important to study fear </w:t>
      </w:r>
      <w:r>
        <w:rPr>
          <w:rFonts w:ascii="Times New Roman" w:eastAsia="Times New Roman" w:hAnsi="Times New Roman" w:cs="Times New Roman"/>
          <w:sz w:val="24"/>
          <w:szCs w:val="24"/>
        </w:rPr>
        <w:lastRenderedPageBreak/>
        <w:t>conditioning due to its implications in the acquisition and treatment of certain anxiety and panic related disorders, there is a great benefit of studying reward conditioning; fo</w:t>
      </w:r>
      <w:r>
        <w:rPr>
          <w:rFonts w:ascii="Times New Roman" w:eastAsia="Times New Roman" w:hAnsi="Times New Roman" w:cs="Times New Roman"/>
          <w:sz w:val="24"/>
          <w:szCs w:val="24"/>
        </w:rPr>
        <w:t>r example, people with addiction related disorders most likely have a dysfunction in their brain’s reward circuit. Extinction techniques may help them directly, or studies that use reward conditioning as part of their method, combined with brain imaging te</w:t>
      </w:r>
      <w:r>
        <w:rPr>
          <w:rFonts w:ascii="Times New Roman" w:eastAsia="Times New Roman" w:hAnsi="Times New Roman" w:cs="Times New Roman"/>
          <w:sz w:val="24"/>
          <w:szCs w:val="24"/>
        </w:rPr>
        <w:t>chniques such as fMRI could allow for the studying of neural circuits of those with addiction related disorders. That way, the disorders can be better understood and new preventative and treatment methods may eventually be developed. Parts of the brain cur</w:t>
      </w:r>
      <w:r>
        <w:rPr>
          <w:rFonts w:ascii="Times New Roman" w:eastAsia="Times New Roman" w:hAnsi="Times New Roman" w:cs="Times New Roman"/>
          <w:sz w:val="24"/>
          <w:szCs w:val="24"/>
        </w:rPr>
        <w:t>rently implicated in reward based learning are the ventral tegmental area (VTA), nucleus accumbens, and prefrontal cortex as well as the amygdala and hippocampus)  Future studies should continue to examine the extinction of behaviors associated with reward</w:t>
      </w:r>
      <w:r>
        <w:rPr>
          <w:rFonts w:ascii="Times New Roman" w:eastAsia="Times New Roman" w:hAnsi="Times New Roman" w:cs="Times New Roman"/>
          <w:sz w:val="24"/>
          <w:szCs w:val="24"/>
        </w:rPr>
        <w:t xml:space="preserve"> through both aversive and appetitive conditioning, using both primary and secondary reinforcers.</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1D15C7" w:rsidRDefault="001D15C7">
      <w:pPr>
        <w:spacing w:line="480" w:lineRule="auto"/>
        <w:rPr>
          <w:rFonts w:ascii="Times New Roman" w:eastAsia="Times New Roman" w:hAnsi="Times New Roman" w:cs="Times New Roman"/>
          <w:sz w:val="24"/>
          <w:szCs w:val="24"/>
        </w:rPr>
      </w:pPr>
    </w:p>
    <w:p w:rsidR="001D15C7" w:rsidRDefault="008F7AF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Method </w:t>
      </w:r>
    </w:p>
    <w:p w:rsidR="001D15C7" w:rsidRDefault="008F7A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rsidR="001D15C7" w:rsidRDefault="008F7AF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Adelphi University undergraduate students were recruited to participate in this study through the use of Sona Systems, which a</w:t>
      </w:r>
      <w:r>
        <w:rPr>
          <w:rFonts w:ascii="Times New Roman" w:eastAsia="Times New Roman" w:hAnsi="Times New Roman" w:cs="Times New Roman"/>
          <w:sz w:val="24"/>
          <w:szCs w:val="24"/>
        </w:rPr>
        <w:t xml:space="preserve">llowed them to receive class credit (2 credits) for their participation in this study. Upon entering the room in which the experiment would take place, participants provided informed consent. </w:t>
      </w:r>
    </w:p>
    <w:p w:rsidR="001D15C7" w:rsidRDefault="008F7AF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Subjective Ratings</w:t>
      </w:r>
    </w:p>
    <w:p w:rsidR="001D15C7" w:rsidRDefault="008F7AF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informed consent, participants fil</w:t>
      </w:r>
      <w:r>
        <w:rPr>
          <w:rFonts w:ascii="Times New Roman" w:eastAsia="Times New Roman" w:hAnsi="Times New Roman" w:cs="Times New Roman"/>
          <w:sz w:val="24"/>
          <w:szCs w:val="24"/>
        </w:rPr>
        <w:t>led out the following questionnaires: The Adult Autism Spectrum Quotient, The Interpersonal Support Evaluation List (ISEL-12), The Facebook Intensity Scale, The Rosenberg Self-Esteem Scale (RSES), The Behavioral inhibition system/ behavioral activation sys</w:t>
      </w:r>
      <w:r>
        <w:rPr>
          <w:rFonts w:ascii="Times New Roman" w:eastAsia="Times New Roman" w:hAnsi="Times New Roman" w:cs="Times New Roman"/>
          <w:sz w:val="24"/>
          <w:szCs w:val="24"/>
        </w:rPr>
        <w:t xml:space="preserve">tem scale (BIS/BAS) and the Multidimensional Scale of Perceived Social Support. </w:t>
      </w:r>
    </w:p>
    <w:p w:rsidR="001D15C7" w:rsidRDefault="008F7A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Stimuli</w:t>
      </w:r>
    </w:p>
    <w:p w:rsidR="001D15C7" w:rsidRDefault="008F7AF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Money (1M).</w:t>
      </w:r>
      <w:r>
        <w:rPr>
          <w:rFonts w:ascii="Times New Roman" w:eastAsia="Times New Roman" w:hAnsi="Times New Roman" w:cs="Times New Roman"/>
          <w:sz w:val="24"/>
          <w:szCs w:val="24"/>
        </w:rPr>
        <w:t xml:space="preserve"> The CS+ was a magenta rhombus for female participants/ a yellow circle for male participants and the CS- was 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magenta pentagon for female participants/a y</w:t>
      </w:r>
      <w:r>
        <w:rPr>
          <w:rFonts w:ascii="Times New Roman" w:eastAsia="Times New Roman" w:hAnsi="Times New Roman" w:cs="Times New Roman"/>
          <w:sz w:val="24"/>
          <w:szCs w:val="24"/>
        </w:rPr>
        <w:t xml:space="preserve">ellow pentagon for male participants. For trials in which the CS+ was reinforced, </w:t>
      </w:r>
    </w:p>
    <w:p w:rsidR="001D15C7" w:rsidRDefault="008F7AF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would appear over the</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sz w:val="24"/>
          <w:szCs w:val="24"/>
        </w:rPr>
        <w:t xml:space="preserve">shape. For the trials in which the CS- was reinforced, $0 would appear over the shape. </w:t>
      </w:r>
      <w:r>
        <w:rPr>
          <w:rFonts w:ascii="Times New Roman" w:eastAsia="Times New Roman" w:hAnsi="Times New Roman" w:cs="Times New Roman"/>
          <w:sz w:val="24"/>
          <w:szCs w:val="24"/>
        </w:rPr>
        <w:t xml:space="preserve">For the trials in which the CSs were not reinforced, nothing would appear over the shapes. </w:t>
      </w:r>
    </w:p>
    <w:p w:rsidR="001D15C7" w:rsidRDefault="008F7AF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Social (2S).</w:t>
      </w:r>
      <w:r>
        <w:rPr>
          <w:rFonts w:ascii="Times New Roman" w:eastAsia="Times New Roman" w:hAnsi="Times New Roman" w:cs="Times New Roman"/>
          <w:sz w:val="24"/>
          <w:szCs w:val="24"/>
        </w:rPr>
        <w:t xml:space="preserve">The CS+ was a yellow circle for female participants/ a blue octagon for male participants </w:t>
      </w:r>
      <w:r>
        <w:rPr>
          <w:rFonts w:ascii="Times New Roman" w:eastAsia="Times New Roman" w:hAnsi="Times New Roman" w:cs="Times New Roman"/>
          <w:color w:val="FF9900"/>
          <w:sz w:val="24"/>
          <w:szCs w:val="24"/>
        </w:rPr>
        <w:t xml:space="preserve"> </w:t>
      </w:r>
      <w:r>
        <w:rPr>
          <w:rFonts w:ascii="Times New Roman" w:eastAsia="Times New Roman" w:hAnsi="Times New Roman" w:cs="Times New Roman"/>
          <w:sz w:val="24"/>
          <w:szCs w:val="24"/>
        </w:rPr>
        <w:t>and the CS- was 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yellow square for female participants/ a blue triangle for male participants. For trials in which the CS+ was reinforced, a happy face the same gender as the participant would appear over the</w:t>
      </w:r>
      <w:r>
        <w:rPr>
          <w:rFonts w:ascii="Times New Roman" w:eastAsia="Times New Roman" w:hAnsi="Times New Roman" w:cs="Times New Roman"/>
          <w:color w:val="FF9900"/>
          <w:sz w:val="24"/>
          <w:szCs w:val="24"/>
        </w:rPr>
        <w:t xml:space="preserve"> </w:t>
      </w:r>
      <w:r>
        <w:rPr>
          <w:rFonts w:ascii="Times New Roman" w:eastAsia="Times New Roman" w:hAnsi="Times New Roman" w:cs="Times New Roman"/>
          <w:sz w:val="24"/>
          <w:szCs w:val="24"/>
        </w:rPr>
        <w:t>shape. For the trials in which the CS- was reinforced, a neutral</w:t>
      </w:r>
      <w:r>
        <w:rPr>
          <w:rFonts w:ascii="Times New Roman" w:eastAsia="Times New Roman" w:hAnsi="Times New Roman" w:cs="Times New Roman"/>
          <w:sz w:val="24"/>
          <w:szCs w:val="24"/>
        </w:rPr>
        <w:t xml:space="preserve"> face of the same gender as the participant would appear over the shape. For the trials in which the CSs were not reinforced, nothing would appear.</w:t>
      </w:r>
    </w:p>
    <w:p w:rsidR="001D15C7" w:rsidRDefault="008F7AF0">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over the shapes (The faces shown for the  CS+/CS- were of the same person).  </w:t>
      </w:r>
    </w:p>
    <w:p w:rsidR="001D15C7" w:rsidRDefault="001D15C7">
      <w:pPr>
        <w:ind w:left="720"/>
        <w:rPr>
          <w:rFonts w:ascii="Times New Roman" w:eastAsia="Times New Roman" w:hAnsi="Times New Roman" w:cs="Times New Roman"/>
          <w:b/>
          <w:sz w:val="24"/>
          <w:szCs w:val="24"/>
        </w:rPr>
      </w:pPr>
    </w:p>
    <w:p w:rsidR="001D15C7" w:rsidRDefault="008F7A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Experimental Procedure</w:t>
      </w:r>
    </w:p>
    <w:p w:rsidR="001D15C7" w:rsidRDefault="008F7AF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Develo</w:t>
      </w:r>
      <w:r>
        <w:rPr>
          <w:rFonts w:ascii="Times New Roman" w:eastAsia="Times New Roman" w:hAnsi="Times New Roman" w:cs="Times New Roman"/>
          <w:sz w:val="24"/>
          <w:szCs w:val="24"/>
        </w:rPr>
        <w:t>ped and run on E-Studio Professional, the experimenter went through the slides that included the introduction to the computerized part of the study, for which the spacebar key on the keyboard was used to proceed from slide to slide. The instructions includ</w:t>
      </w:r>
      <w:r>
        <w:rPr>
          <w:rFonts w:ascii="Times New Roman" w:eastAsia="Times New Roman" w:hAnsi="Times New Roman" w:cs="Times New Roman"/>
          <w:sz w:val="24"/>
          <w:szCs w:val="24"/>
        </w:rPr>
        <w:t>ed an example of how the trials will look, with one slide showing the “+” fixation, the next slide showing a shape that was not to appear in the actual trials, and the next slide showing the shape with a question mark (representing the reinforcer) superimp</w:t>
      </w:r>
      <w:r>
        <w:rPr>
          <w:rFonts w:ascii="Times New Roman" w:eastAsia="Times New Roman" w:hAnsi="Times New Roman" w:cs="Times New Roman"/>
          <w:sz w:val="24"/>
          <w:szCs w:val="24"/>
        </w:rPr>
        <w:t>osed onto the center of the shape. There were two main phases of the study, the monetary phase (1M) and social phase (2S). There were instructions more specific to both phases of the study presented directly prior to the commencement of the habituation sta</w:t>
      </w:r>
      <w:r>
        <w:rPr>
          <w:rFonts w:ascii="Times New Roman" w:eastAsia="Times New Roman" w:hAnsi="Times New Roman" w:cs="Times New Roman"/>
          <w:sz w:val="24"/>
          <w:szCs w:val="24"/>
        </w:rPr>
        <w:t>ge of both phases. Each of these phases had the following stages (participants were not aware of the presence of three stages as there was no direct indication of the move from one stage to another).</w:t>
      </w:r>
    </w:p>
    <w:p w:rsidR="001D15C7" w:rsidRDefault="008F7AF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Habituation. </w:t>
      </w:r>
      <w:r>
        <w:rPr>
          <w:rFonts w:ascii="Times New Roman" w:eastAsia="Times New Roman" w:hAnsi="Times New Roman" w:cs="Times New Roman"/>
          <w:sz w:val="24"/>
          <w:szCs w:val="24"/>
        </w:rPr>
        <w:t>There were six trials during the habituatio</w:t>
      </w:r>
      <w:r>
        <w:rPr>
          <w:rFonts w:ascii="Times New Roman" w:eastAsia="Times New Roman" w:hAnsi="Times New Roman" w:cs="Times New Roman"/>
          <w:sz w:val="24"/>
          <w:szCs w:val="24"/>
        </w:rPr>
        <w:t xml:space="preserve">n stage, with both unreinforced CSs were presented 3 times each, with a duration of 4000 milliseconds (random order); there was a 4-6 second interval before each trial in which a “+” appeared on the screen.  </w:t>
      </w:r>
    </w:p>
    <w:p w:rsidR="001D15C7" w:rsidRDefault="008F7AF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Acquisition.</w:t>
      </w:r>
      <w:r>
        <w:rPr>
          <w:rFonts w:ascii="Times New Roman" w:eastAsia="Times New Roman" w:hAnsi="Times New Roman" w:cs="Times New Roman"/>
          <w:sz w:val="24"/>
          <w:szCs w:val="24"/>
        </w:rPr>
        <w:t xml:space="preserve"> During the acquisition stage there</w:t>
      </w:r>
      <w:r>
        <w:rPr>
          <w:rFonts w:ascii="Times New Roman" w:eastAsia="Times New Roman" w:hAnsi="Times New Roman" w:cs="Times New Roman"/>
          <w:sz w:val="24"/>
          <w:szCs w:val="24"/>
        </w:rPr>
        <w:t xml:space="preserve"> were 30 trials for which the CS+ and CS- were both presented 15 times (for which 60% of both the CS+ and CS- trials were reinforced) (random order). For the trials in which the CSs were not reinforced, the CS remained on the screen for 4000 milliseconds u</w:t>
      </w:r>
      <w:r>
        <w:rPr>
          <w:rFonts w:ascii="Times New Roman" w:eastAsia="Times New Roman" w:hAnsi="Times New Roman" w:cs="Times New Roman"/>
          <w:sz w:val="24"/>
          <w:szCs w:val="24"/>
        </w:rPr>
        <w:t>ninterrupted, but for the trials in which the CSs were reinforced, the blank shape would be on the screen for 3250 milliseconds followed by the superimposing of the reinforcer onto the shape for the remaining 750 milliseconds; the shape and the superimpose</w:t>
      </w:r>
      <w:r>
        <w:rPr>
          <w:rFonts w:ascii="Times New Roman" w:eastAsia="Times New Roman" w:hAnsi="Times New Roman" w:cs="Times New Roman"/>
          <w:sz w:val="24"/>
          <w:szCs w:val="24"/>
        </w:rPr>
        <w:t>d item co-terminate. there was a 4-6 second interval before each trial in which a “+” appeared on the screen. Participants were to press the “1” key on the keyboard whenever the reinforcer appeared on the screen, which helps to infer whether the participan</w:t>
      </w:r>
      <w:r>
        <w:rPr>
          <w:rFonts w:ascii="Times New Roman" w:eastAsia="Times New Roman" w:hAnsi="Times New Roman" w:cs="Times New Roman"/>
          <w:sz w:val="24"/>
          <w:szCs w:val="24"/>
        </w:rPr>
        <w:t xml:space="preserve">ts were attentive or not. </w:t>
      </w:r>
    </w:p>
    <w:p w:rsidR="001D15C7" w:rsidRDefault="008F7AF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Extinction.</w:t>
      </w:r>
      <w:r>
        <w:rPr>
          <w:rFonts w:ascii="Times New Roman" w:eastAsia="Times New Roman" w:hAnsi="Times New Roman" w:cs="Times New Roman"/>
          <w:sz w:val="24"/>
          <w:szCs w:val="24"/>
        </w:rPr>
        <w:t xml:space="preserve"> During the extinction stage, there were 20 trials for which the unreinforced CSs were presented 10 times each, with a duration of 4000 milliseconds (random order); there was a 4-6 second interval before each trial in </w:t>
      </w:r>
      <w:r>
        <w:rPr>
          <w:rFonts w:ascii="Times New Roman" w:eastAsia="Times New Roman" w:hAnsi="Times New Roman" w:cs="Times New Roman"/>
          <w:sz w:val="24"/>
          <w:szCs w:val="24"/>
        </w:rPr>
        <w:t xml:space="preserve">which a “+” appeared on the screen. </w:t>
      </w:r>
    </w:p>
    <w:p w:rsidR="001D15C7" w:rsidRDefault="008F7AF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Ratings</w:t>
      </w:r>
      <w:r>
        <w:rPr>
          <w:rFonts w:ascii="Times New Roman" w:eastAsia="Times New Roman" w:hAnsi="Times New Roman" w:cs="Times New Roman"/>
          <w:sz w:val="24"/>
          <w:szCs w:val="24"/>
        </w:rPr>
        <w:t xml:space="preserve">. Following both phase 1M and 2S, there were a set of rating the participants would complete on the computer. The stimuli (both the CSs and reinforcers) were rated on a scale of -3(negative)-3(positive) in terms </w:t>
      </w:r>
      <w:r>
        <w:rPr>
          <w:rFonts w:ascii="Times New Roman" w:eastAsia="Times New Roman" w:hAnsi="Times New Roman" w:cs="Times New Roman"/>
          <w:sz w:val="24"/>
          <w:szCs w:val="24"/>
        </w:rPr>
        <w:t>of valence and intensity. For these questions, the “select” option was automatically on “0” and participants could use the 1 key to move left and the 3 key to move right, and the 2 key to select their answer. There were also questions in which the particip</w:t>
      </w:r>
      <w:r>
        <w:rPr>
          <w:rFonts w:ascii="Times New Roman" w:eastAsia="Times New Roman" w:hAnsi="Times New Roman" w:cs="Times New Roman"/>
          <w:sz w:val="24"/>
          <w:szCs w:val="24"/>
        </w:rPr>
        <w:t>ant had to rate their preference of the unreinforced and reinforced trials of both the CS+ and CS- (The unreinforced option appears on the left (1 key to select), and the reinforced option appears on the right (3 key to select)).</w:t>
      </w:r>
    </w:p>
    <w:p w:rsidR="001D15C7" w:rsidRDefault="008F7A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Physiological Data Collect</w:t>
      </w:r>
      <w:r>
        <w:rPr>
          <w:rFonts w:ascii="Times New Roman" w:eastAsia="Times New Roman" w:hAnsi="Times New Roman" w:cs="Times New Roman"/>
          <w:b/>
          <w:sz w:val="24"/>
          <w:szCs w:val="24"/>
        </w:rPr>
        <w:t>ion</w:t>
      </w:r>
    </w:p>
    <w:p w:rsidR="001D15C7" w:rsidRDefault="008F7AF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Galvanic Skin Response (GSR). </w:t>
      </w:r>
      <w:r>
        <w:rPr>
          <w:rFonts w:ascii="Times New Roman" w:eastAsia="Times New Roman" w:hAnsi="Times New Roman" w:cs="Times New Roman"/>
          <w:sz w:val="24"/>
          <w:szCs w:val="24"/>
        </w:rPr>
        <w:t>Biopac Systems, Inc. technology (MP150) was used to acquire the participants’ Electrodermal Activity. Following the use of an abrasive cleaning pad necessary fingers, electrodes were attached to gel pads on the pointer and</w:t>
      </w:r>
      <w:r>
        <w:rPr>
          <w:rFonts w:ascii="Times New Roman" w:eastAsia="Times New Roman" w:hAnsi="Times New Roman" w:cs="Times New Roman"/>
          <w:sz w:val="24"/>
          <w:szCs w:val="24"/>
        </w:rPr>
        <w:t xml:space="preserve"> middle finger of each participant’s non-dominant hand. Participants were told to place that hand in a comfortable position prior to the commencement of the computerized task, and to keep that hand still. The system was calibrated to acquire data during ph</w:t>
      </w:r>
      <w:r>
        <w:rPr>
          <w:rFonts w:ascii="Times New Roman" w:eastAsia="Times New Roman" w:hAnsi="Times New Roman" w:cs="Times New Roman"/>
          <w:sz w:val="24"/>
          <w:szCs w:val="24"/>
        </w:rPr>
        <w:t xml:space="preserve">ase 1M and 2S of the study. </w:t>
      </w:r>
    </w:p>
    <w:p w:rsidR="001D15C7" w:rsidRDefault="001D15C7">
      <w:pPr>
        <w:ind w:left="720"/>
        <w:rPr>
          <w:rFonts w:ascii="Times New Roman" w:eastAsia="Times New Roman" w:hAnsi="Times New Roman" w:cs="Times New Roman"/>
          <w:sz w:val="24"/>
          <w:szCs w:val="24"/>
        </w:rPr>
      </w:pPr>
    </w:p>
    <w:p w:rsidR="001D15C7" w:rsidRDefault="008F7AF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1D15C7" w:rsidRDefault="008F7AF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Andreatta, M., &amp; Pauli, P. (2015). Appetitive vs. Aversive conditioning in humans.   </w:t>
      </w:r>
      <w:r>
        <w:rPr>
          <w:rFonts w:ascii="Times New Roman" w:eastAsia="Times New Roman" w:hAnsi="Times New Roman" w:cs="Times New Roman"/>
          <w:i/>
          <w:sz w:val="24"/>
          <w:szCs w:val="24"/>
        </w:rPr>
        <w:t>Frontiers in</w:t>
      </w:r>
    </w:p>
    <w:p w:rsidR="001D15C7" w:rsidRDefault="008F7A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Behavioral Neuroscience</w:t>
      </w:r>
      <w:r>
        <w:rPr>
          <w:rFonts w:ascii="Times New Roman" w:eastAsia="Times New Roman" w:hAnsi="Times New Roman" w:cs="Times New Roman"/>
          <w:sz w:val="24"/>
          <w:szCs w:val="24"/>
        </w:rPr>
        <w:t>, 9 (128), 1-8. doi:  10.3389/fnbeh.2015.00128</w:t>
      </w:r>
    </w:p>
    <w:p w:rsidR="001D15C7" w:rsidRDefault="008F7AF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Burke, C., Tobbler, P., Baddeley, M.,&amp; Schultz,W. (2010). Neural Mechanisms of Observational</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Learning. </w:t>
      </w:r>
      <w:r>
        <w:rPr>
          <w:rFonts w:ascii="Times New Roman" w:eastAsia="Times New Roman" w:hAnsi="Times New Roman" w:cs="Times New Roman"/>
          <w:i/>
          <w:sz w:val="24"/>
          <w:szCs w:val="24"/>
        </w:rPr>
        <w:t>Proceedings of the National Academy of Science</w:t>
      </w:r>
      <w:r>
        <w:rPr>
          <w:rFonts w:ascii="Times New Roman" w:eastAsia="Times New Roman" w:hAnsi="Times New Roman" w:cs="Times New Roman"/>
          <w:sz w:val="24"/>
          <w:szCs w:val="24"/>
        </w:rPr>
        <w:t>, 107 (32), 14431-6. doi:</w:t>
      </w:r>
    </w:p>
    <w:p w:rsidR="001D15C7" w:rsidRDefault="008F7AF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10.1073/pnas.1003111107</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Carleton, R.N., Peluso, D.L., Collimore, K.C.,&amp; Asmundson</w:t>
      </w:r>
      <w:r>
        <w:rPr>
          <w:rFonts w:ascii="Times New Roman" w:eastAsia="Times New Roman" w:hAnsi="Times New Roman" w:cs="Times New Roman"/>
          <w:sz w:val="24"/>
          <w:szCs w:val="24"/>
        </w:rPr>
        <w:t>, G.J. (2011). Social anxiety and</w:t>
      </w:r>
    </w:p>
    <w:p w:rsidR="001D15C7" w:rsidRDefault="008F7AF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posttraumatic stress symptoms: The impact of distressing social events. </w:t>
      </w:r>
      <w:r>
        <w:rPr>
          <w:rFonts w:ascii="Times New Roman" w:eastAsia="Times New Roman" w:hAnsi="Times New Roman" w:cs="Times New Roman"/>
          <w:i/>
          <w:sz w:val="24"/>
          <w:szCs w:val="24"/>
        </w:rPr>
        <w:t>Journal of Anxiety Disorders</w:t>
      </w:r>
      <w:r>
        <w:rPr>
          <w:rFonts w:ascii="Times New Roman" w:eastAsia="Times New Roman" w:hAnsi="Times New Roman" w:cs="Times New Roman"/>
          <w:sz w:val="24"/>
          <w:szCs w:val="24"/>
        </w:rPr>
        <w:t>, 25, 49–57.doi: 10.1016/j.janxdis.2010.08.002.</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 S.W.C., Winecoff, A.A., &amp; Platt, M.L. (2011).Vicarious reinforcemen</w:t>
      </w:r>
      <w:r>
        <w:rPr>
          <w:rFonts w:ascii="Times New Roman" w:eastAsia="Times New Roman" w:hAnsi="Times New Roman" w:cs="Times New Roman"/>
          <w:sz w:val="24"/>
          <w:szCs w:val="24"/>
        </w:rPr>
        <w:t>t in rhesus</w:t>
      </w:r>
    </w:p>
    <w:p w:rsidR="001D15C7" w:rsidRDefault="008F7AF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macaques (Macaca mulatta). </w:t>
      </w:r>
      <w:r>
        <w:rPr>
          <w:rFonts w:ascii="Times New Roman" w:eastAsia="Times New Roman" w:hAnsi="Times New Roman" w:cs="Times New Roman"/>
          <w:i/>
          <w:sz w:val="24"/>
          <w:szCs w:val="24"/>
        </w:rPr>
        <w:t>Frontiers in Neuroscience</w:t>
      </w:r>
      <w:r>
        <w:rPr>
          <w:rFonts w:ascii="Times New Roman" w:eastAsia="Times New Roman" w:hAnsi="Times New Roman" w:cs="Times New Roman"/>
          <w:sz w:val="24"/>
          <w:szCs w:val="24"/>
        </w:rPr>
        <w:t>, 5 (27), 1-10.</w:t>
      </w:r>
    </w:p>
    <w:p w:rsidR="001D15C7" w:rsidRDefault="008F7AF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doi: 1 10.3389/fnins.2011.00027</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Delgado M. R., Jou R. L., Phelps E. A. (2011). Neural systems underlying aversive conditioning</w:t>
      </w:r>
    </w:p>
    <w:p w:rsidR="001D15C7" w:rsidRDefault="008F7AF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humans with primary and secondary reinforcers. </w:t>
      </w:r>
      <w:r>
        <w:rPr>
          <w:rFonts w:ascii="Times New Roman" w:eastAsia="Times New Roman" w:hAnsi="Times New Roman" w:cs="Times New Roman"/>
          <w:i/>
          <w:sz w:val="24"/>
          <w:szCs w:val="24"/>
        </w:rPr>
        <w:t>Frontiers in Neuroscience</w:t>
      </w:r>
      <w:r>
        <w:rPr>
          <w:rFonts w:ascii="Times New Roman" w:eastAsia="Times New Roman" w:hAnsi="Times New Roman" w:cs="Times New Roman"/>
          <w:sz w:val="24"/>
          <w:szCs w:val="24"/>
        </w:rPr>
        <w:t>, 5 (71), 1-10. doi: 10.3389/fnins.2011.00071</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Golkar, A., Haaker,J., Selbing,I., &amp; Olsson, A. (2016). Neural signals of vicarious extinction</w:t>
      </w:r>
    </w:p>
    <w:p w:rsidR="001D15C7" w:rsidRDefault="008F7AF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learning. </w:t>
      </w:r>
      <w:r>
        <w:rPr>
          <w:rFonts w:ascii="Times New Roman" w:eastAsia="Times New Roman" w:hAnsi="Times New Roman" w:cs="Times New Roman"/>
          <w:i/>
          <w:sz w:val="24"/>
          <w:szCs w:val="24"/>
        </w:rPr>
        <w:t>Social Cognitive and Affective</w:t>
      </w:r>
      <w:r>
        <w:rPr>
          <w:rFonts w:ascii="Times New Roman" w:eastAsia="Times New Roman" w:hAnsi="Times New Roman" w:cs="Times New Roman"/>
          <w:i/>
          <w:sz w:val="24"/>
          <w:szCs w:val="24"/>
        </w:rPr>
        <w:t xml:space="preserve"> Neuroscience</w:t>
      </w:r>
      <w:r>
        <w:rPr>
          <w:rFonts w:ascii="Times New Roman" w:eastAsia="Times New Roman" w:hAnsi="Times New Roman" w:cs="Times New Roman"/>
          <w:sz w:val="24"/>
          <w:szCs w:val="24"/>
        </w:rPr>
        <w:t>, 11 (10), 1541-9.</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doi: 10.1093/scan/nsw068</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Hermann, C., Ziegler, S., Birbaumer, N., &amp; Flor, H. (2002). Psychophysiological and subjective</w:t>
      </w:r>
    </w:p>
    <w:p w:rsidR="001D15C7" w:rsidRDefault="008F7AF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indicators of aversive pavlovian conditioning in generalized social phobia. Biological Psychiat</w:t>
      </w:r>
      <w:r>
        <w:rPr>
          <w:rFonts w:ascii="Times New Roman" w:eastAsia="Times New Roman" w:hAnsi="Times New Roman" w:cs="Times New Roman"/>
          <w:sz w:val="24"/>
          <w:szCs w:val="24"/>
        </w:rPr>
        <w:t>ry, 52, 328–37.</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Kruse, O., Leon, I.T., Stark, R., &amp; Klucken, T. (2016). Neural correlates of appetitive extinction</w:t>
      </w:r>
    </w:p>
    <w:p w:rsidR="001D15C7" w:rsidRDefault="008F7AF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humans. </w:t>
      </w:r>
      <w:r>
        <w:rPr>
          <w:rFonts w:ascii="Times New Roman" w:eastAsia="Times New Roman" w:hAnsi="Times New Roman" w:cs="Times New Roman"/>
          <w:i/>
          <w:sz w:val="24"/>
          <w:szCs w:val="24"/>
        </w:rPr>
        <w:t>Social Cognitive and Affective Neuroscience</w:t>
      </w:r>
      <w:r>
        <w:rPr>
          <w:rFonts w:ascii="Times New Roman" w:eastAsia="Times New Roman" w:hAnsi="Times New Roman" w:cs="Times New Roman"/>
          <w:sz w:val="24"/>
          <w:szCs w:val="24"/>
        </w:rPr>
        <w:t>, 12 (1), 106-115.</w:t>
      </w:r>
    </w:p>
    <w:p w:rsidR="001D15C7" w:rsidRDefault="008F7AF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doi: 10.1093/scan/nsw157</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Levy D. J., Glimcher P. W. (2011). Comparin</w:t>
      </w:r>
      <w:r>
        <w:rPr>
          <w:rFonts w:ascii="Times New Roman" w:eastAsia="Times New Roman" w:hAnsi="Times New Roman" w:cs="Times New Roman"/>
          <w:sz w:val="24"/>
          <w:szCs w:val="24"/>
        </w:rPr>
        <w:t>g apples and oranges: using reward-specific and</w:t>
      </w:r>
    </w:p>
    <w:p w:rsidR="001D15C7" w:rsidRDefault="008F7AF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reward-general subjective value representation in the brain.</w:t>
      </w:r>
      <w:r>
        <w:rPr>
          <w:rFonts w:ascii="Times New Roman" w:eastAsia="Times New Roman" w:hAnsi="Times New Roman" w:cs="Times New Roman"/>
          <w:i/>
          <w:sz w:val="24"/>
          <w:szCs w:val="24"/>
        </w:rPr>
        <w:t xml:space="preserve"> The Journal of Neuroscience</w:t>
      </w:r>
      <w:r>
        <w:rPr>
          <w:rFonts w:ascii="Times New Roman" w:eastAsia="Times New Roman" w:hAnsi="Times New Roman" w:cs="Times New Roman"/>
          <w:sz w:val="24"/>
          <w:szCs w:val="24"/>
        </w:rPr>
        <w:t>,</w:t>
      </w:r>
    </w:p>
    <w:p w:rsidR="001D15C7" w:rsidRDefault="008F7AF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31, 14693–14707. doi: 10.1523/JNEUROSCI.2218-11.2011</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Olsson, A., Nearing, K.I., &amp; Phelps, E.A. (2007). Learning fears </w:t>
      </w:r>
      <w:r>
        <w:rPr>
          <w:rFonts w:ascii="Times New Roman" w:eastAsia="Times New Roman" w:hAnsi="Times New Roman" w:cs="Times New Roman"/>
          <w:sz w:val="24"/>
          <w:szCs w:val="24"/>
        </w:rPr>
        <w:t>by observing others: the neural</w:t>
      </w:r>
    </w:p>
    <w:p w:rsidR="001D15C7" w:rsidRDefault="008F7AF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systems of social fear transmission. </w:t>
      </w:r>
      <w:r>
        <w:rPr>
          <w:rFonts w:ascii="Times New Roman" w:eastAsia="Times New Roman" w:hAnsi="Times New Roman" w:cs="Times New Roman"/>
          <w:i/>
          <w:sz w:val="24"/>
          <w:szCs w:val="24"/>
        </w:rPr>
        <w:t xml:space="preserve">Social Cognitive and Affective Neuroscience, </w:t>
      </w:r>
      <w:r>
        <w:rPr>
          <w:rFonts w:ascii="Times New Roman" w:eastAsia="Times New Roman" w:hAnsi="Times New Roman" w:cs="Times New Roman"/>
          <w:sz w:val="24"/>
          <w:szCs w:val="24"/>
        </w:rPr>
        <w:t>2 (1),</w:t>
      </w:r>
    </w:p>
    <w:p w:rsidR="001D15C7" w:rsidRDefault="008F7AF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3-11. doi:10.1093/scan/nsm005</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Pejic, T., Hermann, A., Vaitl, D., &amp; Stark, R. (2013). Social anxiety modulates amygdala</w:t>
      </w:r>
    </w:p>
    <w:p w:rsidR="001D15C7" w:rsidRDefault="008F7AF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activation durin</w:t>
      </w:r>
      <w:r>
        <w:rPr>
          <w:rFonts w:ascii="Times New Roman" w:eastAsia="Times New Roman" w:hAnsi="Times New Roman" w:cs="Times New Roman"/>
          <w:sz w:val="24"/>
          <w:szCs w:val="24"/>
        </w:rPr>
        <w:t xml:space="preserve">g social conditioning. </w:t>
      </w:r>
      <w:r>
        <w:rPr>
          <w:rFonts w:ascii="Times New Roman" w:eastAsia="Times New Roman" w:hAnsi="Times New Roman" w:cs="Times New Roman"/>
          <w:i/>
          <w:sz w:val="24"/>
          <w:szCs w:val="24"/>
        </w:rPr>
        <w:t>Social Cognitive and Affective Neuroscience</w:t>
      </w:r>
      <w:r>
        <w:rPr>
          <w:rFonts w:ascii="Times New Roman" w:eastAsia="Times New Roman" w:hAnsi="Times New Roman" w:cs="Times New Roman"/>
          <w:sz w:val="24"/>
          <w:szCs w:val="24"/>
        </w:rPr>
        <w:t>, 8(3), 267-276. doi:10.1093/scan/nsr095</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Shane, M.S., Stevens, M., Harenski, C., &amp; Kiehl, K.A. (2008).Neural correlates of the processing</w:t>
      </w:r>
    </w:p>
    <w:p w:rsidR="001D15C7" w:rsidRDefault="008F7AF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of another’s mistakes: A possible underpinning for s</w:t>
      </w:r>
      <w:r>
        <w:rPr>
          <w:rFonts w:ascii="Times New Roman" w:eastAsia="Times New Roman" w:hAnsi="Times New Roman" w:cs="Times New Roman"/>
          <w:sz w:val="24"/>
          <w:szCs w:val="24"/>
        </w:rPr>
        <w:t xml:space="preserve">ocial and observational learning. </w:t>
      </w:r>
    </w:p>
    <w:p w:rsidR="001D15C7" w:rsidRDefault="008F7AF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Neuroimage</w:t>
      </w:r>
      <w:r>
        <w:rPr>
          <w:rFonts w:ascii="Times New Roman" w:eastAsia="Times New Roman" w:hAnsi="Times New Roman" w:cs="Times New Roman"/>
          <w:sz w:val="24"/>
          <w:szCs w:val="24"/>
        </w:rPr>
        <w:t>, 42(1), 450-9. doi: 10.1016/j.neuroimage.2007.12.067</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Tricomi, E., Rangel, A., Camerer, C.F., &amp; O’Doherty, J.P. (2010). Neural evidence for</w:t>
      </w:r>
    </w:p>
    <w:p w:rsidR="001D15C7" w:rsidRDefault="008F7AF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inequality-averse social preferences.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463(25), 1089-92. doi:10.1038/nature08785</w:t>
      </w:r>
    </w:p>
    <w:p w:rsidR="001D15C7" w:rsidRDefault="008F7A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Veit, R., Flor, H., Erb, M., Hermann, C., Lotze, M., Grodd, W.,  &amp; Birbaumer, N. (2002). Brain</w:t>
      </w:r>
    </w:p>
    <w:p w:rsidR="001D15C7" w:rsidRDefault="008F7AF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circuits involved in emotional learning in antisocial behaviour and social phobia in</w:t>
      </w:r>
    </w:p>
    <w:p w:rsidR="001D15C7" w:rsidRDefault="008F7AF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humans. </w:t>
      </w:r>
      <w:r>
        <w:rPr>
          <w:rFonts w:ascii="Times New Roman" w:eastAsia="Times New Roman" w:hAnsi="Times New Roman" w:cs="Times New Roman"/>
          <w:i/>
          <w:sz w:val="24"/>
          <w:szCs w:val="24"/>
        </w:rPr>
        <w:t>Neuroscience Letters</w:t>
      </w:r>
      <w:r>
        <w:rPr>
          <w:rFonts w:ascii="Times New Roman" w:eastAsia="Times New Roman" w:hAnsi="Times New Roman" w:cs="Times New Roman"/>
          <w:sz w:val="24"/>
          <w:szCs w:val="24"/>
        </w:rPr>
        <w:t>, 32</w:t>
      </w:r>
      <w:r>
        <w:rPr>
          <w:rFonts w:ascii="Times New Roman" w:eastAsia="Times New Roman" w:hAnsi="Times New Roman" w:cs="Times New Roman"/>
          <w:sz w:val="24"/>
          <w:szCs w:val="24"/>
        </w:rPr>
        <w:t>8, 233–6.</w:t>
      </w:r>
    </w:p>
    <w:p w:rsidR="001D15C7" w:rsidRDefault="001D15C7">
      <w:pPr>
        <w:rPr>
          <w:rFonts w:ascii="Times New Roman" w:eastAsia="Times New Roman" w:hAnsi="Times New Roman" w:cs="Times New Roman"/>
          <w:sz w:val="24"/>
          <w:szCs w:val="24"/>
        </w:rPr>
      </w:pPr>
    </w:p>
    <w:sectPr w:rsidR="001D15C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C7"/>
    <w:rsid w:val="001D15C7"/>
    <w:rsid w:val="008F7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1A783F-77D7-4696-8F5F-CB997194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4213</Words>
  <Characters>24020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Monroe</dc:creator>
  <cp:lastModifiedBy>Robert Marshall</cp:lastModifiedBy>
  <cp:revision>2</cp:revision>
  <dcterms:created xsi:type="dcterms:W3CDTF">2017-11-07T02:26:00Z</dcterms:created>
  <dcterms:modified xsi:type="dcterms:W3CDTF">2017-11-07T02:26:00Z</dcterms:modified>
</cp:coreProperties>
</file>