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0A5C059F" w:rsidR="00CE3676" w:rsidRDefault="00CE3676">
      <w:r>
        <w:t>CS4375</w:t>
      </w:r>
      <w:r w:rsidR="000808C3">
        <w:t>-</w:t>
      </w:r>
      <w:proofErr w:type="gramStart"/>
      <w:r w:rsidR="000808C3">
        <w:t>13948</w:t>
      </w:r>
      <w:r>
        <w:t xml:space="preserve">  Fall</w:t>
      </w:r>
      <w:proofErr w:type="gramEnd"/>
      <w:r>
        <w:t xml:space="preserve"> 202</w:t>
      </w:r>
      <w:r w:rsidR="000808C3">
        <w:t>3</w:t>
      </w:r>
      <w:r>
        <w:t xml:space="preserve">                                                                            </w:t>
      </w:r>
      <w:r w:rsidR="00CD18E8">
        <w:t xml:space="preserve">                  </w:t>
      </w:r>
      <w:r w:rsidR="000808C3">
        <w:t>Homework</w:t>
      </w:r>
      <w:r>
        <w:t xml:space="preserve"> Report</w:t>
      </w:r>
    </w:p>
    <w:p w14:paraId="26EF3234" w14:textId="0B74996A" w:rsidR="00CE3676" w:rsidRDefault="00CD18E8">
      <w:r>
        <w:t>Franz A. Reyes</w:t>
      </w:r>
      <w:r w:rsidR="00CE3676">
        <w:t xml:space="preserve">                                                                                              </w:t>
      </w:r>
      <w:r>
        <w:t xml:space="preserve">    </w:t>
      </w:r>
      <w:r w:rsidR="00CE3676">
        <w:t xml:space="preserve">Submitted on </w:t>
      </w:r>
      <w:proofErr w:type="gramStart"/>
      <w:r>
        <w:t>12/08/2023</w:t>
      </w:r>
      <w:proofErr w:type="gramEnd"/>
    </w:p>
    <w:p w14:paraId="6F95AF67" w14:textId="69A2D392" w:rsidR="00CE3676" w:rsidRDefault="00CD18E8">
      <w:r>
        <w:t>Fareyes4@miners.utep.edu</w:t>
      </w:r>
    </w:p>
    <w:p w14:paraId="1532D76E" w14:textId="5A7F4DBB" w:rsidR="00CE3676" w:rsidRDefault="00CE3676"/>
    <w:p w14:paraId="60D5F6AB" w14:textId="2D356599" w:rsidR="00CE3676" w:rsidRDefault="000808C3" w:rsidP="00CE3676">
      <w:pPr>
        <w:jc w:val="center"/>
        <w:rPr>
          <w:b/>
          <w:bCs/>
          <w:sz w:val="28"/>
          <w:szCs w:val="28"/>
        </w:rPr>
      </w:pPr>
      <w:r>
        <w:rPr>
          <w:b/>
          <w:bCs/>
          <w:sz w:val="28"/>
          <w:szCs w:val="28"/>
        </w:rPr>
        <w:t>UG HW6</w:t>
      </w:r>
      <w:r w:rsidR="00A21398">
        <w:rPr>
          <w:b/>
          <w:bCs/>
          <w:sz w:val="28"/>
          <w:szCs w:val="28"/>
        </w:rPr>
        <w:t xml:space="preserve">: </w:t>
      </w:r>
      <w:r w:rsidR="00AA3D66">
        <w:rPr>
          <w:b/>
          <w:bCs/>
          <w:sz w:val="28"/>
          <w:szCs w:val="28"/>
        </w:rPr>
        <w:t>Semaphores</w:t>
      </w:r>
      <w:r w:rsidR="00A21398">
        <w:rPr>
          <w:b/>
          <w:bCs/>
          <w:sz w:val="28"/>
          <w:szCs w:val="28"/>
        </w:rPr>
        <w:t xml:space="preserve"> for xv6</w:t>
      </w:r>
    </w:p>
    <w:p w14:paraId="27200A5B" w14:textId="77777777" w:rsidR="004E4035" w:rsidRPr="004E4035" w:rsidRDefault="004E4035" w:rsidP="004E4035"/>
    <w:p w14:paraId="54A53B2C" w14:textId="1D24DBBA" w:rsidR="00CE3676" w:rsidRDefault="00CE3676" w:rsidP="00CE3676">
      <w:r>
        <w:t xml:space="preserve">Task </w:t>
      </w:r>
      <w:r w:rsidR="00AA3D66">
        <w:t>3</w:t>
      </w:r>
      <w:r>
        <w:t>.</w:t>
      </w:r>
      <w:r w:rsidR="00A21398">
        <w:t xml:space="preserve">  </w:t>
      </w:r>
      <w:r w:rsidR="00AA3D66">
        <w:t xml:space="preserve">Implementation of </w:t>
      </w:r>
      <w:proofErr w:type="spellStart"/>
      <w:r w:rsidR="00AA3D66">
        <w:t>sem_</w:t>
      </w:r>
      <w:proofErr w:type="gramStart"/>
      <w:r w:rsidR="00AA3D66">
        <w:t>init</w:t>
      </w:r>
      <w:proofErr w:type="spellEnd"/>
      <w:r w:rsidR="00AA3D66">
        <w:t>(</w:t>
      </w:r>
      <w:proofErr w:type="gramEnd"/>
      <w:r w:rsidR="00AA3D66">
        <w:t xml:space="preserve">), </w:t>
      </w:r>
      <w:proofErr w:type="spellStart"/>
      <w:r w:rsidR="00AA3D66">
        <w:t>sem_wait</w:t>
      </w:r>
      <w:proofErr w:type="spellEnd"/>
      <w:r w:rsidR="00AA3D66">
        <w:t xml:space="preserve">(), </w:t>
      </w:r>
      <w:proofErr w:type="spellStart"/>
      <w:r w:rsidR="00AA3D66">
        <w:t>sem_post</w:t>
      </w:r>
      <w:proofErr w:type="spellEnd"/>
      <w:r w:rsidR="00AA3D66">
        <w:t xml:space="preserve">(), and </w:t>
      </w:r>
      <w:proofErr w:type="spellStart"/>
      <w:r w:rsidR="00AA3D66">
        <w:t>sem_destroy</w:t>
      </w:r>
      <w:proofErr w:type="spellEnd"/>
      <w:r w:rsidR="00AA3D66">
        <w:t>().</w:t>
      </w:r>
    </w:p>
    <w:p w14:paraId="691A55C0" w14:textId="68278078" w:rsidR="00FC3A65" w:rsidRPr="00183FCC" w:rsidRDefault="00183FCC" w:rsidP="00183FCC">
      <w:pPr>
        <w:pStyle w:val="ListParagraph"/>
        <w:numPr>
          <w:ilvl w:val="0"/>
          <w:numId w:val="4"/>
        </w:numPr>
        <w:rPr>
          <w:color w:val="000000" w:themeColor="text1"/>
        </w:rPr>
      </w:pPr>
      <w:r w:rsidRPr="00183FCC">
        <w:rPr>
          <w:color w:val="000000" w:themeColor="text1"/>
        </w:rPr>
        <w:t xml:space="preserve">To implement </w:t>
      </w:r>
      <w:proofErr w:type="spellStart"/>
      <w:r w:rsidRPr="00183FCC">
        <w:rPr>
          <w:color w:val="000000" w:themeColor="text1"/>
        </w:rPr>
        <w:t>sem_</w:t>
      </w:r>
      <w:proofErr w:type="gramStart"/>
      <w:r w:rsidRPr="00183FCC">
        <w:rPr>
          <w:color w:val="000000" w:themeColor="text1"/>
        </w:rPr>
        <w:t>wait</w:t>
      </w:r>
      <w:proofErr w:type="spellEnd"/>
      <w:r w:rsidRPr="00183FCC">
        <w:rPr>
          <w:color w:val="000000" w:themeColor="text1"/>
        </w:rPr>
        <w:t>(</w:t>
      </w:r>
      <w:proofErr w:type="gramEnd"/>
      <w:r w:rsidRPr="00183FCC">
        <w:rPr>
          <w:color w:val="000000" w:themeColor="text1"/>
        </w:rPr>
        <w:t xml:space="preserve">) and </w:t>
      </w:r>
      <w:proofErr w:type="spellStart"/>
      <w:r w:rsidRPr="00183FCC">
        <w:rPr>
          <w:color w:val="000000" w:themeColor="text1"/>
        </w:rPr>
        <w:t>sem_post</w:t>
      </w:r>
      <w:proofErr w:type="spellEnd"/>
      <w:r w:rsidRPr="00183FCC">
        <w:rPr>
          <w:color w:val="000000" w:themeColor="text1"/>
        </w:rPr>
        <w:t xml:space="preserve">() in xv6's unnamed semaphores, I utilized the existing sleep() and wakeup() kernel functions. In the </w:t>
      </w:r>
      <w:proofErr w:type="spellStart"/>
      <w:r w:rsidRPr="00183FCC">
        <w:rPr>
          <w:color w:val="000000" w:themeColor="text1"/>
        </w:rPr>
        <w:t>sem_</w:t>
      </w:r>
      <w:proofErr w:type="gramStart"/>
      <w:r w:rsidRPr="00183FCC">
        <w:rPr>
          <w:color w:val="000000" w:themeColor="text1"/>
        </w:rPr>
        <w:t>wait</w:t>
      </w:r>
      <w:proofErr w:type="spellEnd"/>
      <w:r w:rsidRPr="00183FCC">
        <w:rPr>
          <w:color w:val="000000" w:themeColor="text1"/>
        </w:rPr>
        <w:t>(</w:t>
      </w:r>
      <w:proofErr w:type="gramEnd"/>
      <w:r w:rsidRPr="00183FCC">
        <w:rPr>
          <w:color w:val="000000" w:themeColor="text1"/>
        </w:rPr>
        <w:t xml:space="preserve">) function, processes are put to sleep when the semaphore count is zero, and they are awakened by wakeup() upon receiving a signal from </w:t>
      </w:r>
      <w:proofErr w:type="spellStart"/>
      <w:r w:rsidRPr="00183FCC">
        <w:rPr>
          <w:color w:val="000000" w:themeColor="text1"/>
        </w:rPr>
        <w:t>sem_post</w:t>
      </w:r>
      <w:proofErr w:type="spellEnd"/>
      <w:r w:rsidRPr="00183FCC">
        <w:rPr>
          <w:color w:val="000000" w:themeColor="text1"/>
        </w:rPr>
        <w:t xml:space="preserve">(). Coordinating interactions between multiple processes sharing the same semaphore posed a challenge, which was addressed by ensuring proper locking of relevant data structures to prevent race conditions. The integration of </w:t>
      </w:r>
      <w:proofErr w:type="gramStart"/>
      <w:r w:rsidRPr="00183FCC">
        <w:rPr>
          <w:color w:val="000000" w:themeColor="text1"/>
        </w:rPr>
        <w:t>sleep(</w:t>
      </w:r>
      <w:proofErr w:type="gramEnd"/>
      <w:r w:rsidRPr="00183FCC">
        <w:rPr>
          <w:color w:val="000000" w:themeColor="text1"/>
        </w:rPr>
        <w:t xml:space="preserve">) and wakeup() provided an effective means for process synchronization in a </w:t>
      </w:r>
      <w:proofErr w:type="spellStart"/>
      <w:r w:rsidRPr="00183FCC">
        <w:rPr>
          <w:color w:val="000000" w:themeColor="text1"/>
        </w:rPr>
        <w:t>multiprocess</w:t>
      </w:r>
      <w:proofErr w:type="spellEnd"/>
      <w:r w:rsidRPr="00183FCC">
        <w:rPr>
          <w:color w:val="000000" w:themeColor="text1"/>
        </w:rPr>
        <w:t xml:space="preserve"> environment within xv6.</w:t>
      </w:r>
    </w:p>
    <w:p w14:paraId="2113341D" w14:textId="20988B4D" w:rsidR="001A6023" w:rsidRDefault="004E4035" w:rsidP="00CE3676">
      <w:pPr>
        <w:rPr>
          <w:color w:val="000000" w:themeColor="text1"/>
        </w:rPr>
      </w:pPr>
      <w:r w:rsidRPr="004E4035">
        <w:rPr>
          <w:color w:val="000000" w:themeColor="text1"/>
        </w:rPr>
        <w:t xml:space="preserve">Task </w:t>
      </w:r>
      <w:r w:rsidR="00AA3D66">
        <w:rPr>
          <w:color w:val="000000" w:themeColor="text1"/>
        </w:rPr>
        <w:t>4</w:t>
      </w:r>
      <w:r w:rsidRPr="004E4035">
        <w:rPr>
          <w:color w:val="000000" w:themeColor="text1"/>
        </w:rPr>
        <w:t>.</w:t>
      </w:r>
      <w:r w:rsidR="00AA3D66">
        <w:rPr>
          <w:color w:val="000000" w:themeColor="text1"/>
        </w:rPr>
        <w:t xml:space="preserve"> Test cases.</w:t>
      </w:r>
    </w:p>
    <w:p w14:paraId="34E672CE" w14:textId="343F74B8" w:rsidR="00EA1D10" w:rsidRPr="00966A58" w:rsidRDefault="00EA1D10" w:rsidP="00966A58">
      <w:pPr>
        <w:pStyle w:val="ListParagraph"/>
        <w:numPr>
          <w:ilvl w:val="0"/>
          <w:numId w:val="4"/>
        </w:numPr>
        <w:rPr>
          <w:color w:val="FF0000"/>
        </w:rPr>
      </w:pPr>
      <w:r w:rsidRPr="00EA1D10">
        <w:rPr>
          <w:color w:val="000000" w:themeColor="text1"/>
        </w:rPr>
        <w:t>I test</w:t>
      </w:r>
      <w:r w:rsidR="00966A58">
        <w:rPr>
          <w:color w:val="000000" w:themeColor="text1"/>
        </w:rPr>
        <w:t>ed</w:t>
      </w:r>
      <w:r w:rsidRPr="00EA1D10">
        <w:rPr>
          <w:color w:val="000000" w:themeColor="text1"/>
        </w:rPr>
        <w:t xml:space="preserve"> the unnamed semaphore implementation in the xv6 operating system. The testing included basic operations, multiple producer-consumer scenarios, semaphore destruction, stress testing, and edge cases. The results of the testing confirmed that the system is functioning correctly, with robust synchronization and stability, even under stressful conditions. The implementation also exhibited appropriate resource management, and no memory leaks or unexpected behavior were observed. Overall, these results validate the reliability and correctness of the unnamed semaphores in the xv6 kernel.</w:t>
      </w:r>
    </w:p>
    <w:p w14:paraId="085A00D6" w14:textId="736B5FA7" w:rsidR="00595E1B" w:rsidRDefault="00AA3D66" w:rsidP="00CE3676">
      <w:pPr>
        <w:rPr>
          <w:color w:val="000000" w:themeColor="text1"/>
        </w:rPr>
      </w:pPr>
      <w:r>
        <w:rPr>
          <w:color w:val="000000" w:themeColor="text1"/>
        </w:rPr>
        <w:t>Kernel bug with our implementation</w:t>
      </w:r>
      <w:r w:rsidR="001A6023" w:rsidRPr="001A6023">
        <w:rPr>
          <w:color w:val="000000" w:themeColor="text1"/>
        </w:rPr>
        <w:t>.</w:t>
      </w:r>
    </w:p>
    <w:p w14:paraId="1992E3C7" w14:textId="01C7FB8B" w:rsidR="00B16CBB" w:rsidRPr="00EA1D10" w:rsidRDefault="00EA1D10" w:rsidP="00EA1D10">
      <w:pPr>
        <w:pStyle w:val="ListParagraph"/>
        <w:numPr>
          <w:ilvl w:val="0"/>
          <w:numId w:val="4"/>
        </w:numPr>
        <w:rPr>
          <w:color w:val="000000" w:themeColor="text1"/>
        </w:rPr>
      </w:pPr>
      <w:r w:rsidRPr="00EA1D10">
        <w:rPr>
          <w:color w:val="000000" w:themeColor="text1"/>
        </w:rPr>
        <w:t xml:space="preserve">If a program fails to call the </w:t>
      </w:r>
      <w:proofErr w:type="spellStart"/>
      <w:r w:rsidRPr="00EA1D10">
        <w:rPr>
          <w:color w:val="000000" w:themeColor="text1"/>
        </w:rPr>
        <w:t>sem_</w:t>
      </w:r>
      <w:proofErr w:type="gramStart"/>
      <w:r w:rsidRPr="00EA1D10">
        <w:rPr>
          <w:color w:val="000000" w:themeColor="text1"/>
        </w:rPr>
        <w:t>destroy</w:t>
      </w:r>
      <w:proofErr w:type="spellEnd"/>
      <w:r w:rsidRPr="00EA1D10">
        <w:rPr>
          <w:color w:val="000000" w:themeColor="text1"/>
        </w:rPr>
        <w:t>(</w:t>
      </w:r>
      <w:proofErr w:type="gramEnd"/>
      <w:r w:rsidRPr="00EA1D10">
        <w:rPr>
          <w:color w:val="000000" w:themeColor="text1"/>
        </w:rPr>
        <w:t>) function, it can cause a resource leak, which may lead to the exhaustion of available semaphore entries in the system. To prevent this from happening, the operating system should implement an automatic cleanup routine upon process termination. This cleanup routine would deallocate semaphores associated with the exiting process, ensuring proper resource management, and preventing indefinite accumulation of unused semaphores in the kernel semaphore table.</w:t>
      </w:r>
    </w:p>
    <w:p w14:paraId="03C08024" w14:textId="3ED25A61" w:rsidR="001707F9" w:rsidRDefault="00057506">
      <w:pPr>
        <w:rPr>
          <w:b/>
          <w:bCs/>
          <w:color w:val="000000" w:themeColor="text1"/>
        </w:rPr>
      </w:pPr>
      <w:r>
        <w:rPr>
          <w:b/>
          <w:bCs/>
          <w:color w:val="000000" w:themeColor="text1"/>
        </w:rPr>
        <w:t xml:space="preserve">Summary: </w:t>
      </w:r>
    </w:p>
    <w:p w14:paraId="0E396CEE" w14:textId="7E38AF68" w:rsidR="00DE54D6" w:rsidRPr="002953D5" w:rsidRDefault="002953D5" w:rsidP="00DE54D6">
      <w:pPr>
        <w:pStyle w:val="ListParagraph"/>
        <w:numPr>
          <w:ilvl w:val="0"/>
          <w:numId w:val="4"/>
        </w:numPr>
        <w:rPr>
          <w:color w:val="000000" w:themeColor="text1"/>
        </w:rPr>
      </w:pPr>
      <w:r w:rsidRPr="002953D5">
        <w:rPr>
          <w:color w:val="000000" w:themeColor="text1"/>
        </w:rPr>
        <w:t xml:space="preserve">I gained a practical understanding of implementing semaphores in the xv6 operating system. The hands-on experience involved adding system call declarations, managing kernel-held counters, and integrating synchronization mechanisms using </w:t>
      </w:r>
      <w:proofErr w:type="gramStart"/>
      <w:r w:rsidRPr="002953D5">
        <w:rPr>
          <w:color w:val="000000" w:themeColor="text1"/>
        </w:rPr>
        <w:t>sleep(</w:t>
      </w:r>
      <w:proofErr w:type="gramEnd"/>
      <w:r w:rsidRPr="002953D5">
        <w:rPr>
          <w:color w:val="000000" w:themeColor="text1"/>
        </w:rPr>
        <w:t>) and wakeup(). The lab emphasized the importance of proper resource management, concurrency control, and systematic testing. Addressing challenges related to multiple process synchronization and potential resource leaks enhanced my knowledge of kernel-level programming concepts. Overall, this lab provided valuable insights into the complexities of implementing synchronization primitives within a real operating system environment.</w:t>
      </w:r>
    </w:p>
    <w:p w14:paraId="2E2BF0D1" w14:textId="7FA9A15E" w:rsidR="001707F9" w:rsidRDefault="00966A58">
      <w:pPr>
        <w:rPr>
          <w:color w:val="FF0000"/>
        </w:rPr>
      </w:pPr>
      <w:r w:rsidRPr="00966A58">
        <w:rPr>
          <w:color w:val="000000" w:themeColor="text1"/>
        </w:rPr>
        <w:lastRenderedPageBreak/>
        <w:t xml:space="preserve"> </w:t>
      </w:r>
      <w:r w:rsidR="008C4594" w:rsidRPr="004E37E3">
        <w:rPr>
          <w:color w:val="FF0000"/>
        </w:rPr>
        <w:drawing>
          <wp:anchor distT="0" distB="0" distL="114300" distR="114300" simplePos="0" relativeHeight="251660288" behindDoc="0" locked="0" layoutInCell="1" allowOverlap="1" wp14:anchorId="7772D09A" wp14:editId="21980B29">
            <wp:simplePos x="0" y="0"/>
            <wp:positionH relativeFrom="column">
              <wp:posOffset>-254000</wp:posOffset>
            </wp:positionH>
            <wp:positionV relativeFrom="paragraph">
              <wp:posOffset>3383915</wp:posOffset>
            </wp:positionV>
            <wp:extent cx="3213735" cy="3144520"/>
            <wp:effectExtent l="0" t="0" r="5715" b="0"/>
            <wp:wrapSquare wrapText="bothSides"/>
            <wp:docPr id="2141108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0817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3735" cy="3144520"/>
                    </a:xfrm>
                    <a:prstGeom prst="rect">
                      <a:avLst/>
                    </a:prstGeom>
                  </pic:spPr>
                </pic:pic>
              </a:graphicData>
            </a:graphic>
            <wp14:sizeRelH relativeFrom="margin">
              <wp14:pctWidth>0</wp14:pctWidth>
            </wp14:sizeRelH>
            <wp14:sizeRelV relativeFrom="margin">
              <wp14:pctHeight>0</wp14:pctHeight>
            </wp14:sizeRelV>
          </wp:anchor>
        </w:drawing>
      </w:r>
      <w:r w:rsidR="008C4594" w:rsidRPr="00DD0F13">
        <w:rPr>
          <w:color w:val="FF0000"/>
        </w:rPr>
        <w:drawing>
          <wp:anchor distT="0" distB="0" distL="114300" distR="114300" simplePos="0" relativeHeight="251659264" behindDoc="0" locked="0" layoutInCell="1" allowOverlap="1" wp14:anchorId="6430D8F0" wp14:editId="78626F1E">
            <wp:simplePos x="0" y="0"/>
            <wp:positionH relativeFrom="column">
              <wp:posOffset>3066415</wp:posOffset>
            </wp:positionH>
            <wp:positionV relativeFrom="paragraph">
              <wp:posOffset>82550</wp:posOffset>
            </wp:positionV>
            <wp:extent cx="3298825" cy="3096895"/>
            <wp:effectExtent l="0" t="0" r="0" b="8255"/>
            <wp:wrapSquare wrapText="bothSides"/>
            <wp:docPr id="1697781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8198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8825" cy="3096895"/>
                    </a:xfrm>
                    <a:prstGeom prst="rect">
                      <a:avLst/>
                    </a:prstGeom>
                  </pic:spPr>
                </pic:pic>
              </a:graphicData>
            </a:graphic>
            <wp14:sizeRelH relativeFrom="margin">
              <wp14:pctWidth>0</wp14:pctWidth>
            </wp14:sizeRelH>
            <wp14:sizeRelV relativeFrom="margin">
              <wp14:pctHeight>0</wp14:pctHeight>
            </wp14:sizeRelV>
          </wp:anchor>
        </w:drawing>
      </w:r>
      <w:r w:rsidR="008C4594" w:rsidRPr="00753FC1">
        <w:rPr>
          <w:color w:val="FF0000"/>
        </w:rPr>
        <w:drawing>
          <wp:anchor distT="0" distB="0" distL="114300" distR="114300" simplePos="0" relativeHeight="251661312" behindDoc="0" locked="0" layoutInCell="1" allowOverlap="1" wp14:anchorId="6BEB0626" wp14:editId="4A9AE120">
            <wp:simplePos x="0" y="0"/>
            <wp:positionH relativeFrom="column">
              <wp:posOffset>3130550</wp:posOffset>
            </wp:positionH>
            <wp:positionV relativeFrom="paragraph">
              <wp:posOffset>3454400</wp:posOffset>
            </wp:positionV>
            <wp:extent cx="3002915" cy="431800"/>
            <wp:effectExtent l="0" t="0" r="6985" b="6350"/>
            <wp:wrapSquare wrapText="bothSides"/>
            <wp:docPr id="33918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85135" name=""/>
                    <pic:cNvPicPr/>
                  </pic:nvPicPr>
                  <pic:blipFill>
                    <a:blip r:embed="rId9">
                      <a:extLst>
                        <a:ext uri="{28A0092B-C50C-407E-A947-70E740481C1C}">
                          <a14:useLocalDpi xmlns:a14="http://schemas.microsoft.com/office/drawing/2010/main" val="0"/>
                        </a:ext>
                      </a:extLst>
                    </a:blip>
                    <a:stretch>
                      <a:fillRect/>
                    </a:stretch>
                  </pic:blipFill>
                  <pic:spPr>
                    <a:xfrm>
                      <a:off x="0" y="0"/>
                      <a:ext cx="3002915" cy="431800"/>
                    </a:xfrm>
                    <a:prstGeom prst="rect">
                      <a:avLst/>
                    </a:prstGeom>
                  </pic:spPr>
                </pic:pic>
              </a:graphicData>
            </a:graphic>
            <wp14:sizeRelH relativeFrom="margin">
              <wp14:pctWidth>0</wp14:pctWidth>
            </wp14:sizeRelH>
            <wp14:sizeRelV relativeFrom="margin">
              <wp14:pctHeight>0</wp14:pctHeight>
            </wp14:sizeRelV>
          </wp:anchor>
        </w:drawing>
      </w:r>
      <w:r w:rsidR="008C4594" w:rsidRPr="001707F9">
        <w:rPr>
          <w:color w:val="FF0000"/>
        </w:rPr>
        <w:drawing>
          <wp:anchor distT="0" distB="0" distL="114300" distR="114300" simplePos="0" relativeHeight="251658240" behindDoc="0" locked="0" layoutInCell="1" allowOverlap="1" wp14:anchorId="5CF57F0F" wp14:editId="38A1CB8A">
            <wp:simplePos x="0" y="0"/>
            <wp:positionH relativeFrom="column">
              <wp:posOffset>-241300</wp:posOffset>
            </wp:positionH>
            <wp:positionV relativeFrom="paragraph">
              <wp:posOffset>88900</wp:posOffset>
            </wp:positionV>
            <wp:extent cx="3201189" cy="3086100"/>
            <wp:effectExtent l="0" t="0" r="0" b="0"/>
            <wp:wrapSquare wrapText="bothSides"/>
            <wp:docPr id="327091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142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1189" cy="3086100"/>
                    </a:xfrm>
                    <a:prstGeom prst="rect">
                      <a:avLst/>
                    </a:prstGeom>
                  </pic:spPr>
                </pic:pic>
              </a:graphicData>
            </a:graphic>
          </wp:anchor>
        </w:drawing>
      </w:r>
    </w:p>
    <w:p w14:paraId="3BE80876" w14:textId="32E81778" w:rsidR="001707F9" w:rsidRDefault="001707F9">
      <w:pPr>
        <w:rPr>
          <w:color w:val="FF0000"/>
        </w:rPr>
      </w:pPr>
    </w:p>
    <w:p w14:paraId="4C12A699" w14:textId="6B6281B7" w:rsidR="001707F9" w:rsidRDefault="001707F9">
      <w:pPr>
        <w:rPr>
          <w:color w:val="FF0000"/>
        </w:rPr>
      </w:pPr>
    </w:p>
    <w:p w14:paraId="3659F723" w14:textId="08E5D56B" w:rsidR="004E37E3" w:rsidRDefault="004E37E3">
      <w:pPr>
        <w:rPr>
          <w:color w:val="FF0000"/>
        </w:rPr>
      </w:pPr>
    </w:p>
    <w:p w14:paraId="7E2C43D2" w14:textId="2CA8CE6A" w:rsidR="004E37E3" w:rsidRDefault="004E37E3">
      <w:pPr>
        <w:rPr>
          <w:color w:val="FF0000"/>
        </w:rPr>
      </w:pPr>
    </w:p>
    <w:p w14:paraId="2A37B102" w14:textId="30E41793" w:rsidR="00753FC1" w:rsidRDefault="00753FC1">
      <w:pPr>
        <w:rPr>
          <w:color w:val="FF0000"/>
        </w:rPr>
      </w:pPr>
    </w:p>
    <w:p w14:paraId="1E428A54" w14:textId="786F6B8E" w:rsidR="00753FC1" w:rsidRPr="00595E1B" w:rsidRDefault="00753FC1">
      <w:pPr>
        <w:rPr>
          <w:color w:val="FF0000"/>
        </w:rPr>
      </w:pPr>
    </w:p>
    <w:sectPr w:rsidR="00753FC1" w:rsidRPr="0059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00B"/>
    <w:multiLevelType w:val="hybridMultilevel"/>
    <w:tmpl w:val="773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5D0"/>
    <w:multiLevelType w:val="hybridMultilevel"/>
    <w:tmpl w:val="32F8BACC"/>
    <w:lvl w:ilvl="0" w:tplc="75C0A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50F74"/>
    <w:multiLevelType w:val="hybridMultilevel"/>
    <w:tmpl w:val="27C4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306C6"/>
    <w:multiLevelType w:val="hybridMultilevel"/>
    <w:tmpl w:val="16BEB546"/>
    <w:lvl w:ilvl="0" w:tplc="1494D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04036">
    <w:abstractNumId w:val="2"/>
  </w:num>
  <w:num w:numId="2" w16cid:durableId="46495790">
    <w:abstractNumId w:val="0"/>
  </w:num>
  <w:num w:numId="3" w16cid:durableId="2008634711">
    <w:abstractNumId w:val="1"/>
  </w:num>
  <w:num w:numId="4" w16cid:durableId="1018846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57506"/>
    <w:rsid w:val="000808C3"/>
    <w:rsid w:val="000E5432"/>
    <w:rsid w:val="000E586F"/>
    <w:rsid w:val="001707F9"/>
    <w:rsid w:val="00183FCC"/>
    <w:rsid w:val="001A6023"/>
    <w:rsid w:val="00287895"/>
    <w:rsid w:val="002953D5"/>
    <w:rsid w:val="004370DE"/>
    <w:rsid w:val="004B50DA"/>
    <w:rsid w:val="004B6ED4"/>
    <w:rsid w:val="004E37E3"/>
    <w:rsid w:val="004E4035"/>
    <w:rsid w:val="00595E1B"/>
    <w:rsid w:val="00614A11"/>
    <w:rsid w:val="006466E6"/>
    <w:rsid w:val="00665542"/>
    <w:rsid w:val="00753FC1"/>
    <w:rsid w:val="0082671C"/>
    <w:rsid w:val="008A7A33"/>
    <w:rsid w:val="008C4594"/>
    <w:rsid w:val="00920B81"/>
    <w:rsid w:val="00966A58"/>
    <w:rsid w:val="00A21398"/>
    <w:rsid w:val="00AA3D66"/>
    <w:rsid w:val="00B16CBB"/>
    <w:rsid w:val="00C350A4"/>
    <w:rsid w:val="00CD18E8"/>
    <w:rsid w:val="00CE3676"/>
    <w:rsid w:val="00DD0F13"/>
    <w:rsid w:val="00DE54D6"/>
    <w:rsid w:val="00E1411B"/>
    <w:rsid w:val="00E83A58"/>
    <w:rsid w:val="00EA1D10"/>
    <w:rsid w:val="00F63E65"/>
    <w:rsid w:val="00FA726E"/>
    <w:rsid w:val="00FC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81F21-5078-4BCE-AF26-940EAB817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3C486-2341-4F27-A025-55597C8DA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Pages>
  <Words>365</Words>
  <Characters>2331</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Reyes, Franz A</cp:lastModifiedBy>
  <cp:revision>25</cp:revision>
  <dcterms:created xsi:type="dcterms:W3CDTF">2023-12-08T20:35:00Z</dcterms:created>
  <dcterms:modified xsi:type="dcterms:W3CDTF">2023-12-09T05:30:00Z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cba04d259fa799f45d6d61986a81b04ef1478c53d5d4f0c700bb10628c461bd3</vt:lpwstr>
  </property>
  <property fmtid="{D5CDD505-2E9C-101B-9397-08002B2CF9AE}" pid="3" name="MSIP_Label_b73649dc-6fee-4eb8-a128-734c3c842ea8_Enabled">
    <vt:lpwstr>true</vt:lpwstr>
  </property>
  <property fmtid="{D5CDD505-2E9C-101B-9397-08002B2CF9AE}" pid="4" name="MSIP_Label_b73649dc-6fee-4eb8-a128-734c3c842ea8_SetDate">
    <vt:lpwstr>2023-12-08T20:35:33Z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fc4c318d-efa1-43f5-9b22-6993f73a9ee7</vt:lpwstr>
  </property>
  <property fmtid="{D5CDD505-2E9C-101B-9397-08002B2CF9AE}" pid="9" name="MSIP_Label_b73649dc-6fee-4eb8-a128-734c3c842ea8_ContentBits">
    <vt:lpwstr>0</vt:lpwstr>
  </property>
</Properties>
</file>