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Weather forecast in Australia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Relevant training course: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Scientist</w:t>
        <w:tab/>
        <w:tab/>
        <w:tab/>
        <w:tab/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Level of difficulty: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06/10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Description of the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This dataset contains approximately 10 years of daily weather observations from many locations in Australia.</w:t>
      </w:r>
    </w:p>
    <w:p w:rsidR="00000000" w:rsidDel="00000000" w:rsidP="00000000" w:rsidRDefault="00000000" w:rsidRPr="00000000" w14:paraId="0000000D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So there are different interesting visualizations possible.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The first objective would be to predict the target variable: RainTomorrow. It means: did it rain the next day, yes or no? This column is Yes if the rain for that day was 1mm or more.</w:t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The same goes for wind or temperature predictions.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In a second step, we can make long-term predictions, using mathematical techniques for the analysis of time series, and/or recurrent neural networks.</w:t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Resources to consult: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Montserrat" w:cs="Montserrat" w:eastAsia="Montserrat" w:hAnsi="Montserrat"/>
          <w:b w:val="1"/>
          <w:u w:val="none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https://www.kaggle.com/jsphyg/weather-dataset-rattle-package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Bibliography: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Observations come from many weather stations. Daily observations are available at: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http://www.bom.gov.au/climate/data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 example of the latest weather observations in Canberra: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http://www.bom.gov.au/climate/dwo/IDCJDW2801.latest.shtml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Definitions adapted from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http://www.bom.gov.au/climate/dwo/IDCJDW0000.shtml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Data source: http://www.bom.gov.au/climate/dwo/ and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http://www.bom.gov.au/climate/data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Validation conditions for the 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 exploration, data visualization and data pre-processing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report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modeling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;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final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report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associated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GitHub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  <w:sz w:val="20"/>
        <w:szCs w:val="20"/>
      </w:rPr>
    </w:pPr>
    <w:hyperlink r:id="rId1">
      <w:r w:rsidDel="00000000" w:rsidR="00000000" w:rsidRPr="00000000">
        <w:rPr>
          <w:rFonts w:ascii="Montserrat" w:cs="Montserrat" w:eastAsia="Montserrat" w:hAnsi="Montserrat"/>
          <w:sz w:val="20"/>
          <w:szCs w:val="20"/>
          <w:u w:val="single"/>
          <w:rtl w:val="0"/>
        </w:rPr>
        <w:t xml:space="preserve">DataScientest.com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  <w:color w:val="5930f2"/>
        <w:sz w:val="18"/>
        <w:szCs w:val="18"/>
      </w:rPr>
    </w:pPr>
    <w:r w:rsidDel="00000000" w:rsidR="00000000" w:rsidRPr="00000000">
      <w:rPr>
        <w:rFonts w:ascii="Montserrat" w:cs="Montserrat" w:eastAsia="Montserrat" w:hAnsi="Montserrat"/>
        <w:color w:val="5930f2"/>
        <w:sz w:val="20"/>
        <w:szCs w:val="20"/>
        <w:rtl w:val="0"/>
      </w:rPr>
      <w:t xml:space="preserve"> Training organisation approval 11755665975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  <w:color w:val="5930f2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5930f2"/>
        <w:sz w:val="20"/>
        <w:szCs w:val="20"/>
        <w:rtl w:val="0"/>
      </w:rPr>
      <w:t xml:space="preserve">+33 9 80 80 79 49 </w:t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Montserrat" w:cs="Montserrat" w:eastAsia="Montserrat" w:hAnsi="Montserrat"/>
        <w:sz w:val="20"/>
        <w:szCs w:val="20"/>
      </w:rPr>
    </w:pPr>
    <w:r w:rsidDel="00000000" w:rsidR="00000000" w:rsidRPr="00000000">
      <w:rPr>
        <w:rFonts w:ascii="Montserrat" w:cs="Montserrat" w:eastAsia="Montserrat" w:hAnsi="Montserrat"/>
        <w:color w:val="5930f2"/>
        <w:sz w:val="20"/>
        <w:szCs w:val="20"/>
        <w:rtl w:val="0"/>
      </w:rPr>
      <w:t xml:space="preserve">2 place de Barcelone, 75016 Paris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085975" cy="9048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5789" l="0" r="0" t="12781"/>
                  <a:stretch>
                    <a:fillRect/>
                  </a:stretch>
                </pic:blipFill>
                <pic:spPr>
                  <a:xfrm>
                    <a:off x="0" y="0"/>
                    <a:ext cx="2085975" cy="904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-1304924</wp:posOffset>
          </wp:positionH>
          <wp:positionV relativeFrom="paragraph">
            <wp:posOffset>-457199</wp:posOffset>
          </wp:positionV>
          <wp:extent cx="295275" cy="89058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73394" t="-56"/>
                  <a:stretch>
                    <a:fillRect/>
                  </a:stretch>
                </pic:blipFill>
                <pic:spPr>
                  <a:xfrm rot="5400000">
                    <a:off x="0" y="0"/>
                    <a:ext cx="295275" cy="89058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://www.bom.gov.au/climate/data" TargetMode="External"/><Relationship Id="rId12" Type="http://schemas.openxmlformats.org/officeDocument/2006/relationships/footer" Target="footer1.xml"/><Relationship Id="rId9" Type="http://schemas.openxmlformats.org/officeDocument/2006/relationships/hyperlink" Target="http://www.bom.gov.au/climate/dwo/IDCJDW0000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jsphyg/weather-dataset-rattle-package" TargetMode="External"/><Relationship Id="rId7" Type="http://schemas.openxmlformats.org/officeDocument/2006/relationships/hyperlink" Target="http://www.bom.gov.au/climate/data" TargetMode="External"/><Relationship Id="rId8" Type="http://schemas.openxmlformats.org/officeDocument/2006/relationships/hyperlink" Target="http://www.bom.gov.au/climate/dwo/IDCJDW2801.latest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atascientes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