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1674"/>
        <w:gridCol w:w="8316"/>
      </w:tblGrid>
      <w:tr w:rsidR="00E14CEE" w:rsidRPr="004847ED" w14:paraId="3A13BD65" w14:textId="77777777" w:rsidTr="00D7713F">
        <w:tc>
          <w:tcPr>
            <w:tcW w:w="1674" w:type="dxa"/>
          </w:tcPr>
          <w:p w14:paraId="29582100" w14:textId="77777777" w:rsidR="00E14CEE" w:rsidRPr="004847ED" w:rsidRDefault="00E14CEE" w:rsidP="00D25884">
            <w:pPr>
              <w:tabs>
                <w:tab w:val="left" w:pos="7110"/>
                <w:tab w:val="left" w:pos="7560"/>
              </w:tabs>
              <w:spacing w:line="240" w:lineRule="auto"/>
              <w:rPr>
                <w:rFonts w:ascii="Gill Sans MT" w:hAnsi="Gill Sans MT"/>
              </w:rPr>
            </w:pPr>
          </w:p>
        </w:tc>
        <w:tc>
          <w:tcPr>
            <w:tcW w:w="8316" w:type="dxa"/>
            <w:tcMar>
              <w:top w:w="0" w:type="dxa"/>
              <w:left w:w="144" w:type="dxa"/>
              <w:bottom w:w="576" w:type="dxa"/>
              <w:right w:w="144" w:type="dxa"/>
            </w:tcMar>
            <w:hideMark/>
          </w:tcPr>
          <w:p w14:paraId="6A4FD3A0" w14:textId="77777777" w:rsidR="00E14CEE" w:rsidRPr="004847ED" w:rsidRDefault="00592534" w:rsidP="00D25884">
            <w:pPr>
              <w:pStyle w:val="Name"/>
              <w:tabs>
                <w:tab w:val="left" w:pos="7110"/>
                <w:tab w:val="left" w:pos="7560"/>
              </w:tabs>
              <w:spacing w:line="252" w:lineRule="auto"/>
              <w:rPr>
                <w:rFonts w:ascii="Gill Sans MT" w:hAnsi="Gill Sans MT"/>
                <w:caps w:val="0"/>
              </w:rPr>
            </w:pPr>
            <w:r w:rsidRPr="004847ED">
              <w:rPr>
                <w:rFonts w:ascii="Gill Sans MT" w:hAnsi="Gill Sans MT"/>
                <w:caps w:val="0"/>
              </w:rPr>
              <w:t>Donna Malayeri</w:t>
            </w:r>
          </w:p>
          <w:p w14:paraId="717B9B97" w14:textId="1805B547" w:rsidR="00E14CEE" w:rsidRPr="004847ED" w:rsidRDefault="002037B1" w:rsidP="00D25884">
            <w:pPr>
              <w:pStyle w:val="NoSpacing"/>
              <w:tabs>
                <w:tab w:val="left" w:pos="7110"/>
                <w:tab w:val="left" w:pos="7560"/>
              </w:tabs>
              <w:spacing w:line="252" w:lineRule="auto"/>
              <w:rPr>
                <w:rFonts w:ascii="Gill Sans MT" w:hAnsi="Gill Sans MT"/>
              </w:rPr>
            </w:pPr>
            <w:r w:rsidRPr="005D6641">
              <w:rPr>
                <w:rStyle w:val="Hyperlink"/>
                <w:rFonts w:ascii="Gill Sans MT" w:hAnsi="Gill Sans MT"/>
                <w:color w:val="7C9E0E" w:themeColor="accent1"/>
                <w:u w:val="none"/>
              </w:rPr>
              <w:t>www.lindydonna.com</w:t>
            </w:r>
            <w:r w:rsidR="00592534" w:rsidRPr="005D6641">
              <w:rPr>
                <w:rFonts w:ascii="Gill Sans MT" w:hAnsi="Gill Sans MT"/>
                <w:color w:val="7C9E0E" w:themeColor="accent1"/>
              </w:rPr>
              <w:t xml:space="preserve"> </w:t>
            </w:r>
            <w:r w:rsidR="00592534" w:rsidRPr="005D6641">
              <w:rPr>
                <w:rStyle w:val="Emphasis"/>
                <w:rFonts w:ascii="Gill Sans MT" w:hAnsi="Gill Sans MT"/>
              </w:rPr>
              <w:t>|</w:t>
            </w:r>
            <w:r w:rsidR="00592534" w:rsidRPr="005D6641">
              <w:rPr>
                <w:rFonts w:ascii="Gill Sans MT" w:hAnsi="Gill Sans MT"/>
                <w:color w:val="7C9E0E" w:themeColor="accent1"/>
              </w:rPr>
              <w:t xml:space="preserve"> lindydonna (at) gmail.com</w:t>
            </w:r>
            <w:r w:rsidR="000E64E7" w:rsidRPr="005D6641">
              <w:rPr>
                <w:rFonts w:ascii="Gill Sans MT" w:hAnsi="Gill Sans MT"/>
                <w:color w:val="7C9E0E" w:themeColor="accent1"/>
              </w:rPr>
              <w:t xml:space="preserve"> | </w:t>
            </w:r>
            <w:r w:rsidR="000E64E7" w:rsidRPr="005D6641">
              <w:rPr>
                <w:rStyle w:val="Hyperlink"/>
                <w:rFonts w:ascii="Gill Sans MT" w:hAnsi="Gill Sans MT"/>
                <w:color w:val="7C9E0E" w:themeColor="accent1"/>
                <w:u w:val="none"/>
              </w:rPr>
              <w:t>Twitter @lindydonna</w:t>
            </w:r>
          </w:p>
        </w:tc>
      </w:tr>
      <w:tr w:rsidR="00E14CEE" w:rsidRPr="004847ED" w14:paraId="2F4BF750" w14:textId="77777777" w:rsidTr="00D7713F">
        <w:tc>
          <w:tcPr>
            <w:tcW w:w="1674" w:type="dxa"/>
            <w:hideMark/>
          </w:tcPr>
          <w:p w14:paraId="1308D539" w14:textId="77777777" w:rsidR="00E14CEE" w:rsidRPr="004847ED" w:rsidRDefault="00592534" w:rsidP="00D25884">
            <w:pPr>
              <w:pStyle w:val="Heading1"/>
              <w:tabs>
                <w:tab w:val="left" w:pos="7110"/>
                <w:tab w:val="left" w:pos="7560"/>
              </w:tabs>
              <w:spacing w:line="252" w:lineRule="auto"/>
              <w:rPr>
                <w:rFonts w:ascii="Gill Sans MT" w:hAnsi="Gill Sans MT"/>
                <w:caps w:val="0"/>
                <w:sz w:val="20"/>
                <w:szCs w:val="20"/>
              </w:rPr>
            </w:pPr>
            <w:r w:rsidRPr="004847ED">
              <w:rPr>
                <w:rFonts w:ascii="Gill Sans MT" w:hAnsi="Gill Sans MT"/>
                <w:caps w:val="0"/>
                <w:sz w:val="20"/>
                <w:szCs w:val="20"/>
              </w:rPr>
              <w:t>Areas of Expertise</w:t>
            </w:r>
          </w:p>
        </w:tc>
        <w:tc>
          <w:tcPr>
            <w:tcW w:w="8316" w:type="dxa"/>
            <w:hideMark/>
          </w:tcPr>
          <w:p w14:paraId="5ABF0D5D" w14:textId="1C228C4F" w:rsidR="002037B1" w:rsidRPr="004847ED" w:rsidRDefault="002037B1" w:rsidP="00D25884">
            <w:pPr>
              <w:tabs>
                <w:tab w:val="left" w:pos="7110"/>
                <w:tab w:val="left" w:pos="7560"/>
              </w:tabs>
              <w:spacing w:after="0" w:line="480" w:lineRule="auto"/>
              <w:rPr>
                <w:rFonts w:ascii="Gill Sans MT" w:hAnsi="Gill Sans MT"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 xml:space="preserve">Product Management for </w:t>
            </w:r>
            <w:r w:rsidR="00AA75C4">
              <w:rPr>
                <w:rFonts w:ascii="Gill Sans MT" w:hAnsi="Gill Sans MT"/>
                <w:sz w:val="20"/>
                <w:szCs w:val="20"/>
              </w:rPr>
              <w:t>develope</w:t>
            </w:r>
            <w:r w:rsidR="00DE7458">
              <w:rPr>
                <w:rFonts w:ascii="Gill Sans MT" w:hAnsi="Gill Sans MT"/>
                <w:sz w:val="20"/>
                <w:szCs w:val="20"/>
              </w:rPr>
              <w:t xml:space="preserve">r-facing </w:t>
            </w:r>
            <w:r w:rsidR="001150C2">
              <w:rPr>
                <w:rFonts w:ascii="Gill Sans MT" w:hAnsi="Gill Sans MT"/>
                <w:sz w:val="20"/>
                <w:szCs w:val="20"/>
              </w:rPr>
              <w:t>technologies</w:t>
            </w:r>
          </w:p>
          <w:p w14:paraId="704E95EA" w14:textId="12BABEB4" w:rsidR="002037B1" w:rsidRPr="004847ED" w:rsidRDefault="002037B1" w:rsidP="00D25884">
            <w:pPr>
              <w:tabs>
                <w:tab w:val="left" w:pos="7110"/>
                <w:tab w:val="left" w:pos="7560"/>
              </w:tabs>
              <w:spacing w:after="0" w:line="480" w:lineRule="auto"/>
              <w:rPr>
                <w:rFonts w:ascii="Gill Sans MT" w:hAnsi="Gill Sans MT"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>Cloud and serverless technologies</w:t>
            </w:r>
          </w:p>
          <w:p w14:paraId="0C49BE8A" w14:textId="29C27A33" w:rsidR="002037B1" w:rsidRPr="004847ED" w:rsidRDefault="00FD5AF6" w:rsidP="002D07DF">
            <w:pPr>
              <w:tabs>
                <w:tab w:val="left" w:pos="5467"/>
                <w:tab w:val="left" w:pos="7110"/>
                <w:tab w:val="left" w:pos="7560"/>
              </w:tabs>
              <w:spacing w:after="0" w:line="480" w:lineRule="auto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Creating product fans through developer evangelism</w:t>
            </w:r>
            <w:r w:rsidR="00D82918">
              <w:rPr>
                <w:rFonts w:ascii="Gill Sans MT" w:hAnsi="Gill Sans MT"/>
                <w:sz w:val="20"/>
                <w:szCs w:val="20"/>
              </w:rPr>
              <w:t xml:space="preserve"> and advocacy</w:t>
            </w:r>
          </w:p>
        </w:tc>
      </w:tr>
      <w:tr w:rsidR="00E14CEE" w:rsidRPr="004847ED" w14:paraId="60EA64CD" w14:textId="77777777" w:rsidTr="00D7713F">
        <w:tc>
          <w:tcPr>
            <w:tcW w:w="1674" w:type="dxa"/>
            <w:hideMark/>
          </w:tcPr>
          <w:p w14:paraId="102AE977" w14:textId="093C0256" w:rsidR="00E14CEE" w:rsidRPr="004847ED" w:rsidRDefault="00592534" w:rsidP="00D25884">
            <w:pPr>
              <w:pStyle w:val="Heading1"/>
              <w:tabs>
                <w:tab w:val="left" w:pos="7110"/>
                <w:tab w:val="left" w:pos="7560"/>
              </w:tabs>
              <w:spacing w:line="252" w:lineRule="auto"/>
              <w:rPr>
                <w:rFonts w:ascii="Gill Sans MT" w:hAnsi="Gill Sans MT"/>
                <w:caps w:val="0"/>
                <w:sz w:val="20"/>
                <w:szCs w:val="20"/>
              </w:rPr>
            </w:pPr>
            <w:r w:rsidRPr="004847ED">
              <w:rPr>
                <w:rFonts w:ascii="Gill Sans MT" w:hAnsi="Gill Sans MT"/>
                <w:caps w:val="0"/>
                <w:sz w:val="20"/>
                <w:szCs w:val="20"/>
              </w:rPr>
              <w:t>Experience</w:t>
            </w:r>
          </w:p>
        </w:tc>
        <w:tc>
          <w:tcPr>
            <w:tcW w:w="8316" w:type="dxa"/>
          </w:tcPr>
          <w:p w14:paraId="3FC09B2A" w14:textId="3D03FADA" w:rsidR="002037B1" w:rsidRPr="004847ED" w:rsidRDefault="002037B1" w:rsidP="004847ED">
            <w:p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b/>
                <w:sz w:val="20"/>
                <w:szCs w:val="20"/>
              </w:rPr>
            </w:pPr>
            <w:r w:rsidRPr="004847ED">
              <w:rPr>
                <w:rFonts w:ascii="Gill Sans MT" w:hAnsi="Gill Sans MT"/>
                <w:b/>
                <w:sz w:val="20"/>
                <w:szCs w:val="20"/>
              </w:rPr>
              <w:t>Pulumi</w:t>
            </w:r>
          </w:p>
          <w:p w14:paraId="5CBB4B32" w14:textId="4E595EAE" w:rsidR="002037B1" w:rsidRPr="004847ED" w:rsidRDefault="002037B1" w:rsidP="006B2685">
            <w:pPr>
              <w:pStyle w:val="Jobtitle"/>
              <w:rPr>
                <w:i/>
                <w:color w:val="7F7F7F" w:themeColor="text1" w:themeTint="80"/>
              </w:rPr>
            </w:pPr>
            <w:r w:rsidRPr="004847ED">
              <w:t>Product and Community Manager</w:t>
            </w:r>
            <w:r w:rsidR="00CC4F8B">
              <w:t>; employee #7</w:t>
            </w:r>
            <w:r w:rsidRPr="004847ED">
              <w:tab/>
            </w:r>
            <w:r w:rsidRPr="004847ED">
              <w:rPr>
                <w:i/>
                <w:color w:val="7F7F7F" w:themeColor="text1" w:themeTint="80"/>
              </w:rPr>
              <w:t>Oct 2017–Present</w:t>
            </w:r>
          </w:p>
          <w:p w14:paraId="7153DE57" w14:textId="77777777" w:rsidR="00E32A57" w:rsidRPr="004847ED" w:rsidRDefault="00E32A57" w:rsidP="00E32A57">
            <w:pPr>
              <w:pStyle w:val="keeptogether"/>
              <w:tabs>
                <w:tab w:val="left" w:pos="7110"/>
                <w:tab w:val="left" w:pos="7560"/>
              </w:tabs>
              <w:spacing w:after="240" w:line="252" w:lineRule="auto"/>
              <w:rPr>
                <w:b w:val="0"/>
                <w:i/>
              </w:rPr>
            </w:pPr>
            <w:r w:rsidRPr="004847ED">
              <w:rPr>
                <w:b w:val="0"/>
                <w:i/>
              </w:rPr>
              <w:t>Pulumi is a tool and service that makes it easier to build and compose modern cloud applications that run on any major cloud.</w:t>
            </w:r>
          </w:p>
          <w:p w14:paraId="592A2EA8" w14:textId="2259EB47" w:rsidR="00E32A57" w:rsidRPr="004847ED" w:rsidRDefault="00E32A57" w:rsidP="00E32A57">
            <w:pPr>
              <w:pStyle w:val="ListParagraph"/>
              <w:numPr>
                <w:ilvl w:val="0"/>
                <w:numId w:val="17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>Conducted customer and market research prior to product launch</w:t>
            </w:r>
          </w:p>
          <w:p w14:paraId="4BFDC274" w14:textId="07BDE997" w:rsidR="00E32A57" w:rsidRPr="004847ED" w:rsidRDefault="002B7AC7" w:rsidP="00E32A57">
            <w:pPr>
              <w:pStyle w:val="ListParagraph"/>
              <w:numPr>
                <w:ilvl w:val="0"/>
                <w:numId w:val="17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Ensuring</w:t>
            </w:r>
            <w:r w:rsidR="00E32A57" w:rsidRPr="004847ED">
              <w:rPr>
                <w:rFonts w:ascii="Gill Sans MT" w:hAnsi="Gill Sans MT"/>
                <w:sz w:val="20"/>
                <w:szCs w:val="20"/>
              </w:rPr>
              <w:t xml:space="preserve"> that product features </w:t>
            </w:r>
            <w:r>
              <w:rPr>
                <w:rFonts w:ascii="Gill Sans MT" w:hAnsi="Gill Sans MT"/>
                <w:sz w:val="20"/>
                <w:szCs w:val="20"/>
              </w:rPr>
              <w:t>are</w:t>
            </w:r>
            <w:r w:rsidR="00E32A57" w:rsidRPr="004847ED">
              <w:rPr>
                <w:rFonts w:ascii="Gill Sans MT" w:hAnsi="Gill Sans MT"/>
                <w:sz w:val="20"/>
                <w:szCs w:val="20"/>
              </w:rPr>
              <w:t xml:space="preserve"> aligned with customer requirements and common industry patterns, particularly around serverless computing</w:t>
            </w:r>
          </w:p>
          <w:p w14:paraId="735394D8" w14:textId="6865BE09" w:rsidR="00E32A57" w:rsidRPr="004847ED" w:rsidRDefault="00E32A57" w:rsidP="00E32A57">
            <w:pPr>
              <w:pStyle w:val="ListParagraph"/>
              <w:numPr>
                <w:ilvl w:val="0"/>
                <w:numId w:val="17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>Own the end-to-end customer experience, ranging from product acquisition, initial use, documentation and examples, and product support</w:t>
            </w:r>
          </w:p>
          <w:p w14:paraId="6765DF5C" w14:textId="125EEE3D" w:rsidR="00E32A57" w:rsidRPr="004847ED" w:rsidRDefault="004D609A" w:rsidP="00E32A57">
            <w:pPr>
              <w:pStyle w:val="ListParagraph"/>
              <w:numPr>
                <w:ilvl w:val="0"/>
                <w:numId w:val="17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Driving</w:t>
            </w:r>
            <w:r w:rsidR="00E32A57" w:rsidRPr="004847ED">
              <w:rPr>
                <w:rFonts w:ascii="Gill Sans MT" w:hAnsi="Gill Sans MT"/>
                <w:sz w:val="20"/>
                <w:szCs w:val="20"/>
              </w:rPr>
              <w:t xml:space="preserve"> the private beta program. </w:t>
            </w:r>
            <w:r>
              <w:rPr>
                <w:rFonts w:ascii="Gill Sans MT" w:hAnsi="Gill Sans MT"/>
                <w:sz w:val="20"/>
                <w:szCs w:val="20"/>
              </w:rPr>
              <w:t>Sourcing</w:t>
            </w:r>
            <w:r w:rsidR="00E32A57" w:rsidRPr="004847ED">
              <w:rPr>
                <w:rFonts w:ascii="Gill Sans MT" w:hAnsi="Gill Sans MT"/>
                <w:sz w:val="20"/>
                <w:szCs w:val="20"/>
              </w:rPr>
              <w:t xml:space="preserve"> and </w:t>
            </w:r>
            <w:r w:rsidR="00CE44F7">
              <w:rPr>
                <w:rFonts w:ascii="Gill Sans MT" w:hAnsi="Gill Sans MT"/>
                <w:sz w:val="20"/>
                <w:szCs w:val="20"/>
              </w:rPr>
              <w:t>onboarding</w:t>
            </w:r>
            <w:r w:rsidR="00E32A57" w:rsidRPr="004847ED">
              <w:rPr>
                <w:rFonts w:ascii="Gill Sans MT" w:hAnsi="Gill Sans MT"/>
                <w:sz w:val="20"/>
                <w:szCs w:val="20"/>
              </w:rPr>
              <w:t xml:space="preserve"> customers</w:t>
            </w:r>
            <w:r w:rsidR="002D07DF" w:rsidRPr="004847ED">
              <w:rPr>
                <w:rFonts w:ascii="Gill Sans MT" w:hAnsi="Gill Sans MT"/>
                <w:sz w:val="20"/>
                <w:szCs w:val="20"/>
              </w:rPr>
              <w:t xml:space="preserve">; </w:t>
            </w:r>
            <w:r>
              <w:rPr>
                <w:rFonts w:ascii="Gill Sans MT" w:hAnsi="Gill Sans MT"/>
                <w:sz w:val="20"/>
                <w:szCs w:val="20"/>
              </w:rPr>
              <w:t>driving</w:t>
            </w:r>
            <w:r w:rsidR="002D07DF" w:rsidRPr="004847ED">
              <w:rPr>
                <w:rFonts w:ascii="Gill Sans MT" w:hAnsi="Gill Sans MT"/>
                <w:sz w:val="20"/>
                <w:szCs w:val="20"/>
              </w:rPr>
              <w:t xml:space="preserve"> product improvements based on user feedback</w:t>
            </w:r>
          </w:p>
          <w:p w14:paraId="5B8E494C" w14:textId="7181D348" w:rsidR="002D07DF" w:rsidRPr="006F01A8" w:rsidRDefault="004B2EA0" w:rsidP="002D07DF">
            <w:pPr>
              <w:pStyle w:val="ListParagraph"/>
              <w:numPr>
                <w:ilvl w:val="0"/>
                <w:numId w:val="17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Serving</w:t>
            </w:r>
            <w:r w:rsidR="00E32A57" w:rsidRPr="004847ED">
              <w:rPr>
                <w:rFonts w:ascii="Gill Sans MT" w:hAnsi="Gill Sans MT"/>
                <w:sz w:val="20"/>
                <w:szCs w:val="20"/>
              </w:rPr>
              <w:t xml:space="preserve"> as primary product evangelist, presenting at conferences such as Velocity, QCon, GeekWire Cloud Summit, and GlueCon</w:t>
            </w:r>
          </w:p>
          <w:p w14:paraId="1E585A54" w14:textId="0095CE6E" w:rsidR="002D07DF" w:rsidRPr="006F01A8" w:rsidRDefault="002D07DF" w:rsidP="006F01A8">
            <w:pPr>
              <w:pStyle w:val="Employer"/>
            </w:pPr>
            <w:r w:rsidRPr="006F01A8">
              <w:t>Microsoft</w:t>
            </w:r>
          </w:p>
          <w:p w14:paraId="20ED8C9E" w14:textId="0FF7D94A" w:rsidR="002D07DF" w:rsidRPr="004847ED" w:rsidRDefault="002D07DF" w:rsidP="006B2685">
            <w:pPr>
              <w:pStyle w:val="Jobtitle"/>
              <w:rPr>
                <w:i/>
              </w:rPr>
            </w:pPr>
            <w:r w:rsidRPr="004847ED">
              <w:t>Senior Program Manager, Azure Functions</w:t>
            </w:r>
            <w:r w:rsidRPr="004847ED">
              <w:tab/>
            </w:r>
            <w:r w:rsidR="002B480C">
              <w:rPr>
                <w:i/>
                <w:color w:val="7F7F7F" w:themeColor="text1" w:themeTint="80"/>
              </w:rPr>
              <w:t>Jun 2016–Oct</w:t>
            </w:r>
            <w:r w:rsidRPr="004847ED">
              <w:rPr>
                <w:i/>
                <w:color w:val="7F7F7F" w:themeColor="text1" w:themeTint="80"/>
              </w:rPr>
              <w:t xml:space="preserve"> 2017</w:t>
            </w:r>
          </w:p>
          <w:p w14:paraId="0E1D1061" w14:textId="34FF6335" w:rsidR="002D07DF" w:rsidRPr="004847ED" w:rsidRDefault="002D07DF" w:rsidP="002D07DF">
            <w:pPr>
              <w:pStyle w:val="12ptafter"/>
              <w:rPr>
                <w:i/>
                <w:sz w:val="18"/>
                <w:szCs w:val="18"/>
              </w:rPr>
            </w:pPr>
            <w:r w:rsidRPr="004847ED">
              <w:rPr>
                <w:i/>
                <w:sz w:val="18"/>
                <w:szCs w:val="18"/>
              </w:rPr>
              <w:t>Azure Functions is a serverless, functions-as-a-service platform that runs on Microsoft Azure.</w:t>
            </w:r>
          </w:p>
          <w:p w14:paraId="0CF3EB7D" w14:textId="09E2A63C" w:rsidR="002D07DF" w:rsidRPr="004847ED" w:rsidRDefault="002D07DF" w:rsidP="002D07DF">
            <w:pPr>
              <w:pStyle w:val="ListParagraph"/>
              <w:numPr>
                <w:ilvl w:val="0"/>
                <w:numId w:val="17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 xml:space="preserve">Served as product manager from private beta to General Availability </w:t>
            </w:r>
          </w:p>
          <w:p w14:paraId="7D5F2344" w14:textId="0D0DCCDC" w:rsidR="002D07DF" w:rsidRPr="004847ED" w:rsidRDefault="002D07DF" w:rsidP="002D07DF">
            <w:pPr>
              <w:pStyle w:val="ListParagraph"/>
              <w:numPr>
                <w:ilvl w:val="0"/>
                <w:numId w:val="17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 xml:space="preserve">Owned the C#, F#, and JavaScript customer experience, including the Azure Portal </w:t>
            </w:r>
            <w:r w:rsidR="002B7AC7">
              <w:rPr>
                <w:rFonts w:ascii="Gill Sans MT" w:hAnsi="Gill Sans MT"/>
                <w:sz w:val="20"/>
                <w:szCs w:val="20"/>
              </w:rPr>
              <w:t>editor,</w:t>
            </w:r>
            <w:r w:rsidRPr="004847ED">
              <w:rPr>
                <w:rFonts w:ascii="Gill Sans MT" w:hAnsi="Gill Sans MT"/>
                <w:sz w:val="20"/>
                <w:szCs w:val="20"/>
              </w:rPr>
              <w:t xml:space="preserve"> Visual Studio </w:t>
            </w:r>
            <w:r w:rsidR="002B7AC7">
              <w:rPr>
                <w:rFonts w:ascii="Gill Sans MT" w:hAnsi="Gill Sans MT"/>
                <w:sz w:val="20"/>
                <w:szCs w:val="20"/>
              </w:rPr>
              <w:t xml:space="preserve">tooling, </w:t>
            </w:r>
            <w:r w:rsidRPr="004847ED">
              <w:rPr>
                <w:rFonts w:ascii="Gill Sans MT" w:hAnsi="Gill Sans MT"/>
                <w:sz w:val="20"/>
                <w:szCs w:val="20"/>
              </w:rPr>
              <w:t xml:space="preserve">and local tooling </w:t>
            </w:r>
            <w:r w:rsidR="00FB0468">
              <w:rPr>
                <w:rFonts w:ascii="Gill Sans MT" w:hAnsi="Gill Sans MT"/>
                <w:sz w:val="20"/>
                <w:szCs w:val="20"/>
              </w:rPr>
              <w:t>on Mac and Windows</w:t>
            </w:r>
          </w:p>
          <w:p w14:paraId="7E6F8717" w14:textId="77777777" w:rsidR="002D07DF" w:rsidRPr="004847ED" w:rsidRDefault="002D07DF" w:rsidP="002D07DF">
            <w:pPr>
              <w:pStyle w:val="ListParagraph"/>
              <w:numPr>
                <w:ilvl w:val="0"/>
                <w:numId w:val="17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>Designed and shipped the Azure Functions Core Tools, which is the best-in-class development and debugging experience across all major serverless vendors</w:t>
            </w:r>
          </w:p>
          <w:p w14:paraId="46B27710" w14:textId="26309374" w:rsidR="002D07DF" w:rsidRPr="004847ED" w:rsidRDefault="002D07DF" w:rsidP="002D07DF">
            <w:pPr>
              <w:pStyle w:val="ListParagraph"/>
              <w:numPr>
                <w:ilvl w:val="0"/>
                <w:numId w:val="17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 xml:space="preserve">Drove the </w:t>
            </w:r>
            <w:r w:rsidR="004847ED" w:rsidRPr="004847ED">
              <w:rPr>
                <w:rFonts w:ascii="Gill Sans MT" w:hAnsi="Gill Sans MT"/>
                <w:sz w:val="20"/>
                <w:szCs w:val="20"/>
              </w:rPr>
              <w:t>design</w:t>
            </w:r>
            <w:r w:rsidRPr="004847ED">
              <w:rPr>
                <w:rFonts w:ascii="Gill Sans MT" w:hAnsi="Gill Sans MT"/>
                <w:sz w:val="20"/>
                <w:szCs w:val="20"/>
              </w:rPr>
              <w:t xml:space="preserve"> of the C# </w:t>
            </w:r>
            <w:r w:rsidR="004847ED" w:rsidRPr="004847ED">
              <w:rPr>
                <w:rFonts w:ascii="Gill Sans MT" w:hAnsi="Gill Sans MT"/>
                <w:sz w:val="20"/>
                <w:szCs w:val="20"/>
              </w:rPr>
              <w:t>class library authoring experience</w:t>
            </w:r>
            <w:r w:rsidRPr="004847ED">
              <w:rPr>
                <w:rFonts w:ascii="Gill Sans MT" w:hAnsi="Gill Sans MT"/>
                <w:sz w:val="20"/>
                <w:szCs w:val="20"/>
              </w:rPr>
              <w:t xml:space="preserve">, based on customer feedback. The new design earned positive praise from analysts and customers, and </w:t>
            </w:r>
            <w:r w:rsidR="006F01A8">
              <w:rPr>
                <w:rFonts w:ascii="Gill Sans MT" w:hAnsi="Gill Sans MT"/>
                <w:sz w:val="20"/>
                <w:szCs w:val="20"/>
              </w:rPr>
              <w:t>had a 4</w:t>
            </w:r>
            <w:r w:rsidRPr="004847ED">
              <w:rPr>
                <w:rFonts w:ascii="Gill Sans MT" w:hAnsi="Gill Sans MT"/>
                <w:sz w:val="20"/>
                <w:szCs w:val="20"/>
              </w:rPr>
              <w:t>x growth compared</w:t>
            </w:r>
            <w:r w:rsidR="004847ED" w:rsidRPr="004847ED">
              <w:rPr>
                <w:rFonts w:ascii="Gill Sans MT" w:hAnsi="Gill Sans MT"/>
                <w:sz w:val="20"/>
                <w:szCs w:val="20"/>
              </w:rPr>
              <w:t xml:space="preserve"> to C# scripting</w:t>
            </w:r>
          </w:p>
          <w:p w14:paraId="38207CAA" w14:textId="6AFAC272" w:rsidR="004847ED" w:rsidRPr="004847ED" w:rsidRDefault="004847ED" w:rsidP="002D07DF">
            <w:pPr>
              <w:pStyle w:val="ListParagraph"/>
              <w:numPr>
                <w:ilvl w:val="0"/>
                <w:numId w:val="17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>Presented top-rated talks at Microsoft and industry conferences, including Microsoft Build, general session at Microsoft Ignite, and two talks at ServerlessConf</w:t>
            </w:r>
          </w:p>
          <w:p w14:paraId="4ADB571E" w14:textId="3CE82C09" w:rsidR="00E32A57" w:rsidRPr="004847ED" w:rsidRDefault="00E32A57" w:rsidP="00E32A57">
            <w:p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</w:p>
          <w:p w14:paraId="10A24CFF" w14:textId="0E10E3D3" w:rsidR="004847ED" w:rsidRPr="00CC4F8B" w:rsidRDefault="004847ED" w:rsidP="006B2685">
            <w:pPr>
              <w:pStyle w:val="Jobtitle"/>
            </w:pPr>
            <w:r w:rsidRPr="004847ED">
              <w:t>Program Manager</w:t>
            </w:r>
            <w:r w:rsidR="002B7AC7">
              <w:t xml:space="preserve"> II</w:t>
            </w:r>
            <w:r w:rsidRPr="004847ED">
              <w:t xml:space="preserve">, Azure Mobile Services </w:t>
            </w:r>
            <w:r w:rsidRPr="004847ED">
              <w:tab/>
            </w:r>
            <w:r>
              <w:rPr>
                <w:i/>
                <w:color w:val="7F7F7F" w:themeColor="text1" w:themeTint="80"/>
              </w:rPr>
              <w:t>Nov</w:t>
            </w:r>
            <w:r w:rsidRPr="004847ED">
              <w:rPr>
                <w:i/>
                <w:color w:val="7F7F7F" w:themeColor="text1" w:themeTint="80"/>
              </w:rPr>
              <w:t xml:space="preserve"> 201</w:t>
            </w:r>
            <w:r>
              <w:rPr>
                <w:i/>
                <w:color w:val="7F7F7F" w:themeColor="text1" w:themeTint="80"/>
              </w:rPr>
              <w:t>3</w:t>
            </w:r>
            <w:r w:rsidRPr="004847ED">
              <w:rPr>
                <w:i/>
                <w:color w:val="7F7F7F" w:themeColor="text1" w:themeTint="80"/>
              </w:rPr>
              <w:t>–</w:t>
            </w:r>
            <w:r w:rsidR="002B480C">
              <w:rPr>
                <w:i/>
                <w:color w:val="7F7F7F" w:themeColor="text1" w:themeTint="80"/>
              </w:rPr>
              <w:t>Jun</w:t>
            </w:r>
            <w:r>
              <w:rPr>
                <w:i/>
                <w:color w:val="7F7F7F" w:themeColor="text1" w:themeTint="80"/>
              </w:rPr>
              <w:t xml:space="preserve"> </w:t>
            </w:r>
            <w:r w:rsidRPr="004847ED">
              <w:rPr>
                <w:i/>
                <w:color w:val="7F7F7F" w:themeColor="text1" w:themeTint="80"/>
              </w:rPr>
              <w:t>201</w:t>
            </w:r>
            <w:r>
              <w:rPr>
                <w:i/>
                <w:color w:val="7F7F7F" w:themeColor="text1" w:themeTint="80"/>
              </w:rPr>
              <w:t>6</w:t>
            </w:r>
          </w:p>
          <w:p w14:paraId="5ACA9F59" w14:textId="6694C395" w:rsidR="004847ED" w:rsidRPr="004847ED" w:rsidRDefault="004847ED" w:rsidP="004847ED">
            <w:pPr>
              <w:pStyle w:val="12ptafter"/>
              <w:rPr>
                <w:i/>
                <w:sz w:val="18"/>
                <w:szCs w:val="18"/>
              </w:rPr>
            </w:pPr>
            <w:r w:rsidRPr="004847ED">
              <w:rPr>
                <w:i/>
                <w:sz w:val="18"/>
                <w:szCs w:val="18"/>
              </w:rPr>
              <w:t>Azure Mobile Services was a backend-as-a-service product on Microsoft Azure</w:t>
            </w:r>
          </w:p>
          <w:p w14:paraId="444277AF" w14:textId="3A3A5632" w:rsidR="004847ED" w:rsidRDefault="004847ED" w:rsidP="004847ED">
            <w:pPr>
              <w:pStyle w:val="ListParagraph"/>
              <w:numPr>
                <w:ilvl w:val="0"/>
                <w:numId w:val="17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Drove technical design of offline sync feature across two backend languages (JavaScript and C#) and 4 mobile client SDKs (iOS, Android, Windows, and Xamarin)</w:t>
            </w:r>
          </w:p>
          <w:p w14:paraId="6B099BEC" w14:textId="65F05A03" w:rsidR="004847ED" w:rsidRDefault="004847ED" w:rsidP="004847ED">
            <w:pPr>
              <w:pStyle w:val="ListParagraph"/>
              <w:numPr>
                <w:ilvl w:val="0"/>
                <w:numId w:val="17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 xml:space="preserve">Drove the </w:t>
            </w:r>
            <w:r w:rsidR="002D3D2F">
              <w:rPr>
                <w:rFonts w:ascii="Gill Sans MT" w:hAnsi="Gill Sans MT"/>
                <w:sz w:val="20"/>
                <w:szCs w:val="20"/>
              </w:rPr>
              <w:t xml:space="preserve">redesign of the customer experience through the product change from Mobile Services to Mobile Apps, ensuring a smooth upgrade experience </w:t>
            </w:r>
          </w:p>
          <w:p w14:paraId="446D0654" w14:textId="7C381DA1" w:rsidR="004847ED" w:rsidRDefault="004847ED" w:rsidP="004847ED">
            <w:pPr>
              <w:pStyle w:val="ListParagraph"/>
              <w:numPr>
                <w:ilvl w:val="0"/>
                <w:numId w:val="17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Ensured a great developer experience through frequent customer feedback, engagement on support forums</w:t>
            </w:r>
            <w:r w:rsidR="00CC4F8B">
              <w:rPr>
                <w:rFonts w:ascii="Gill Sans MT" w:hAnsi="Gill Sans MT"/>
                <w:sz w:val="20"/>
                <w:szCs w:val="20"/>
              </w:rPr>
              <w:t>, and</w:t>
            </w:r>
            <w:r>
              <w:rPr>
                <w:rFonts w:ascii="Gill Sans MT" w:hAnsi="Gill Sans MT"/>
                <w:sz w:val="20"/>
                <w:szCs w:val="20"/>
              </w:rPr>
              <w:t xml:space="preserve"> tutorials, samples, and technical presentations</w:t>
            </w:r>
          </w:p>
          <w:p w14:paraId="29E8D3EE" w14:textId="1DB5C1FB" w:rsidR="009A2443" w:rsidRPr="006F01A8" w:rsidRDefault="002D3D2F" w:rsidP="006F01A8">
            <w:pPr>
              <w:pStyle w:val="ListParagraph"/>
              <w:numPr>
                <w:ilvl w:val="0"/>
                <w:numId w:val="17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Developed a consistent and compelling product message, including collaboration with developer evangelist team</w:t>
            </w:r>
          </w:p>
        </w:tc>
      </w:tr>
      <w:tr w:rsidR="006F01A8" w:rsidRPr="004847ED" w14:paraId="0A81443D" w14:textId="77777777" w:rsidTr="00D7713F">
        <w:tc>
          <w:tcPr>
            <w:tcW w:w="1674" w:type="dxa"/>
          </w:tcPr>
          <w:p w14:paraId="69D7974E" w14:textId="13F9A7E5" w:rsidR="006F01A8" w:rsidRPr="004847ED" w:rsidRDefault="006F01A8" w:rsidP="00D25884">
            <w:pPr>
              <w:pStyle w:val="Heading1"/>
              <w:tabs>
                <w:tab w:val="left" w:pos="7110"/>
                <w:tab w:val="left" w:pos="7560"/>
              </w:tabs>
              <w:spacing w:line="252" w:lineRule="auto"/>
              <w:rPr>
                <w:rFonts w:ascii="Gill Sans MT" w:hAnsi="Gill Sans MT"/>
                <w:caps w:val="0"/>
                <w:sz w:val="20"/>
                <w:szCs w:val="20"/>
              </w:rPr>
            </w:pPr>
            <w:r w:rsidRPr="004847ED">
              <w:rPr>
                <w:rFonts w:ascii="Gill Sans MT" w:hAnsi="Gill Sans MT"/>
                <w:caps w:val="0"/>
                <w:sz w:val="20"/>
                <w:szCs w:val="20"/>
              </w:rPr>
              <w:lastRenderedPageBreak/>
              <w:t>Experience</w:t>
            </w:r>
          </w:p>
        </w:tc>
        <w:tc>
          <w:tcPr>
            <w:tcW w:w="8316" w:type="dxa"/>
          </w:tcPr>
          <w:p w14:paraId="014ECB11" w14:textId="22EEDC12" w:rsidR="009D7800" w:rsidRPr="006F01A8" w:rsidRDefault="009D7800" w:rsidP="009D7800">
            <w:pPr>
              <w:pStyle w:val="Employer"/>
              <w:spacing w:before="0"/>
            </w:pPr>
            <w:r w:rsidRPr="006F01A8">
              <w:t>Microsoft</w:t>
            </w:r>
            <w:r>
              <w:t>, continued</w:t>
            </w:r>
          </w:p>
          <w:p w14:paraId="7D8C4291" w14:textId="0E49121B" w:rsidR="006F01A8" w:rsidRPr="00CC4F8B" w:rsidRDefault="006F01A8" w:rsidP="006B2685">
            <w:pPr>
              <w:pStyle w:val="Jobtitle"/>
              <w:rPr>
                <w:i/>
              </w:rPr>
            </w:pPr>
            <w:r w:rsidRPr="00CC4F8B">
              <w:t>Software Engineer</w:t>
            </w:r>
            <w:r w:rsidR="002B7AC7">
              <w:t xml:space="preserve"> II</w:t>
            </w:r>
            <w:r w:rsidRPr="00CC4F8B">
              <w:tab/>
            </w:r>
            <w:r w:rsidRPr="00CC4F8B">
              <w:rPr>
                <w:i/>
                <w:color w:val="7F7F7F" w:themeColor="text1" w:themeTint="80"/>
              </w:rPr>
              <w:t>Feb</w:t>
            </w:r>
            <w:r w:rsidR="002B480C">
              <w:rPr>
                <w:i/>
                <w:color w:val="7F7F7F" w:themeColor="text1" w:themeTint="80"/>
              </w:rPr>
              <w:t xml:space="preserve"> 2013</w:t>
            </w:r>
            <w:r w:rsidRPr="00CC4F8B">
              <w:rPr>
                <w:i/>
                <w:color w:val="7F7F7F" w:themeColor="text1" w:themeTint="80"/>
              </w:rPr>
              <w:t>–Nov 2013</w:t>
            </w:r>
            <w:r w:rsidRPr="00CC4F8B">
              <w:rPr>
                <w:i/>
              </w:rPr>
              <w:t xml:space="preserve">  </w:t>
            </w:r>
          </w:p>
          <w:p w14:paraId="08E2A599" w14:textId="77777777" w:rsidR="006F01A8" w:rsidRPr="002D3D2F" w:rsidRDefault="006F01A8" w:rsidP="006F01A8">
            <w:p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before="120" w:after="60"/>
              <w:rPr>
                <w:rFonts w:ascii="Gill Sans MT" w:hAnsi="Gill Sans MT"/>
                <w:i/>
              </w:rPr>
            </w:pPr>
            <w:r>
              <w:rPr>
                <w:rFonts w:ascii="Gill Sans MT" w:hAnsi="Gill Sans MT"/>
                <w:i/>
              </w:rPr>
              <w:t>Reactive Extensions (Rx) is a .NET and JavaScript library for composing asynchronous and event-based programs.</w:t>
            </w:r>
          </w:p>
          <w:p w14:paraId="79F787DD" w14:textId="77777777" w:rsidR="006F01A8" w:rsidRPr="002D3D2F" w:rsidRDefault="006F01A8" w:rsidP="006F01A8">
            <w:pPr>
              <w:pStyle w:val="ListParagraph"/>
              <w:numPr>
                <w:ilvl w:val="0"/>
                <w:numId w:val="2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i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Served as both program manager and software developer on the project</w:t>
            </w:r>
          </w:p>
          <w:p w14:paraId="28242CB6" w14:textId="01204311" w:rsidR="006F01A8" w:rsidRPr="004847ED" w:rsidRDefault="006F01A8" w:rsidP="006F01A8">
            <w:pPr>
              <w:pStyle w:val="ListParagraph"/>
              <w:numPr>
                <w:ilvl w:val="0"/>
                <w:numId w:val="2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i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>Simplified build system in order to quickly incorporate community contributions</w:t>
            </w:r>
          </w:p>
          <w:p w14:paraId="0ED40CAD" w14:textId="77777777" w:rsidR="006F01A8" w:rsidRPr="004847ED" w:rsidRDefault="006F01A8" w:rsidP="006F01A8">
            <w:pPr>
              <w:pStyle w:val="ListParagraph"/>
              <w:numPr>
                <w:ilvl w:val="0"/>
                <w:numId w:val="2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i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>Evangelized use of Rx among product groups within Microsoft; drove the integration of Rx into public tools and libraries</w:t>
            </w:r>
          </w:p>
          <w:p w14:paraId="77F6F20E" w14:textId="77777777" w:rsidR="006F01A8" w:rsidRPr="004847ED" w:rsidRDefault="006F01A8" w:rsidP="006F01A8">
            <w:pPr>
              <w:pStyle w:val="ListParagraph"/>
              <w:numPr>
                <w:ilvl w:val="0"/>
                <w:numId w:val="2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i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>Engaged with external community and presented popular talks at developer conferences</w:t>
            </w:r>
          </w:p>
          <w:p w14:paraId="57B0FF8A" w14:textId="5ECF3100" w:rsidR="006F01A8" w:rsidRPr="002B480C" w:rsidRDefault="006F01A8" w:rsidP="006B2685">
            <w:pPr>
              <w:pStyle w:val="Jobtitle"/>
              <w:rPr>
                <w:i/>
                <w:color w:val="7F7F7F" w:themeColor="text1" w:themeTint="80"/>
              </w:rPr>
            </w:pPr>
            <w:r w:rsidRPr="00CC4F8B">
              <w:t>Program Manager</w:t>
            </w:r>
            <w:r w:rsidR="002B7AC7">
              <w:t xml:space="preserve"> II</w:t>
            </w:r>
            <w:r w:rsidRPr="00CC4F8B">
              <w:t>, F#</w:t>
            </w:r>
            <w:r w:rsidRPr="00CC4F8B">
              <w:tab/>
            </w:r>
            <w:r w:rsidRPr="002B480C">
              <w:rPr>
                <w:i/>
                <w:color w:val="7F7F7F" w:themeColor="text1" w:themeTint="80"/>
              </w:rPr>
              <w:t>Aug 2011–Feb 2013</w:t>
            </w:r>
          </w:p>
          <w:p w14:paraId="3C484619" w14:textId="77777777" w:rsidR="006F01A8" w:rsidRPr="002D3D2F" w:rsidRDefault="006F01A8" w:rsidP="006F01A8">
            <w:p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i/>
              </w:rPr>
            </w:pPr>
            <w:r w:rsidRPr="002D3D2F">
              <w:rPr>
                <w:rFonts w:ascii="Gill Sans MT" w:hAnsi="Gill Sans MT"/>
                <w:i/>
              </w:rPr>
              <w:t xml:space="preserve">F# is </w:t>
            </w:r>
            <w:r>
              <w:rPr>
                <w:rFonts w:ascii="Gill Sans MT" w:hAnsi="Gill Sans MT"/>
                <w:i/>
              </w:rPr>
              <w:t>an open-source functional programming language that runs on Microsoft .NET</w:t>
            </w:r>
          </w:p>
          <w:p w14:paraId="3BB5F550" w14:textId="73E7B7A7" w:rsidR="006F01A8" w:rsidRDefault="006F01A8" w:rsidP="006F01A8">
            <w:pPr>
              <w:pStyle w:val="ListParagraph"/>
              <w:numPr>
                <w:ilvl w:val="0"/>
                <w:numId w:val="4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 xml:space="preserve">Drove the F# </w:t>
            </w:r>
            <w:r w:rsidR="002B7AC7">
              <w:rPr>
                <w:rFonts w:ascii="Gill Sans MT" w:hAnsi="Gill Sans MT"/>
                <w:sz w:val="20"/>
                <w:szCs w:val="20"/>
              </w:rPr>
              <w:t xml:space="preserve">3.0 release </w:t>
            </w:r>
            <w:r>
              <w:rPr>
                <w:rFonts w:ascii="Gill Sans MT" w:hAnsi="Gill Sans MT"/>
                <w:sz w:val="20"/>
                <w:szCs w:val="20"/>
              </w:rPr>
              <w:t>in Visual Studio 2012, including major new language features</w:t>
            </w:r>
          </w:p>
          <w:p w14:paraId="4E90DBCC" w14:textId="77777777" w:rsidR="006F01A8" w:rsidRDefault="006F01A8" w:rsidP="006F01A8">
            <w:pPr>
              <w:pStyle w:val="ListParagraph"/>
              <w:numPr>
                <w:ilvl w:val="0"/>
                <w:numId w:val="4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 xml:space="preserve">Coordinated across Visual Studio product teams to ensure a smooth integration for F# customers </w:t>
            </w:r>
          </w:p>
          <w:p w14:paraId="264D03DE" w14:textId="77777777" w:rsidR="006F01A8" w:rsidRDefault="006F01A8" w:rsidP="006F01A8">
            <w:pPr>
              <w:pStyle w:val="ListParagraph"/>
              <w:numPr>
                <w:ilvl w:val="0"/>
                <w:numId w:val="4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Scoped product features, managed schedules and deliverables, and ensured day-to-day alignment of development and test team</w:t>
            </w:r>
          </w:p>
          <w:p w14:paraId="739A1E8E" w14:textId="77777777" w:rsidR="006F01A8" w:rsidRDefault="006F01A8" w:rsidP="006F01A8">
            <w:pPr>
              <w:pStyle w:val="ListParagraph"/>
              <w:numPr>
                <w:ilvl w:val="0"/>
                <w:numId w:val="4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Actively solicited customer feedback and drove product improvements</w:t>
            </w:r>
            <w:r w:rsidRPr="004847ED">
              <w:rPr>
                <w:rFonts w:ascii="Gill Sans MT" w:hAnsi="Gill Sans MT"/>
                <w:sz w:val="20"/>
                <w:szCs w:val="20"/>
              </w:rPr>
              <w:t xml:space="preserve"> </w:t>
            </w:r>
          </w:p>
          <w:p w14:paraId="501E86F9" w14:textId="77777777" w:rsidR="006F01A8" w:rsidRPr="006F01A8" w:rsidRDefault="006F01A8" w:rsidP="006F01A8">
            <w:pPr>
              <w:pStyle w:val="ListParagraph"/>
              <w:numPr>
                <w:ilvl w:val="0"/>
                <w:numId w:val="4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b/>
                <w:sz w:val="20"/>
                <w:szCs w:val="20"/>
              </w:rPr>
            </w:pPr>
            <w:r w:rsidRPr="006F01A8">
              <w:rPr>
                <w:rFonts w:ascii="Gill Sans MT" w:hAnsi="Gill Sans MT"/>
                <w:sz w:val="20"/>
                <w:szCs w:val="20"/>
              </w:rPr>
              <w:t>Evangelized F# within Microsoft and externally, presented well-received talks at Microsoft and industry conferences</w:t>
            </w:r>
          </w:p>
          <w:p w14:paraId="21047B12" w14:textId="77777777" w:rsidR="006F01A8" w:rsidRPr="004847ED" w:rsidRDefault="006F01A8" w:rsidP="006F01A8">
            <w:pPr>
              <w:pStyle w:val="Employer"/>
            </w:pPr>
            <w:r w:rsidRPr="004847ED">
              <w:t>Scala Team, EPFL (Lausanne, Switzerland)</w:t>
            </w:r>
          </w:p>
          <w:p w14:paraId="43F22067" w14:textId="09F755FD" w:rsidR="006F01A8" w:rsidRPr="004847ED" w:rsidRDefault="006F01A8" w:rsidP="006B2685">
            <w:pPr>
              <w:pStyle w:val="Jobtitle"/>
            </w:pPr>
            <w:r w:rsidRPr="004847ED">
              <w:t>Postdoctoral Researcher</w:t>
            </w:r>
            <w:r w:rsidRPr="004847ED">
              <w:tab/>
            </w:r>
            <w:r w:rsidRPr="004847ED">
              <w:rPr>
                <w:i/>
                <w:color w:val="7F7F7F" w:themeColor="text1" w:themeTint="80"/>
              </w:rPr>
              <w:t>Oct 2009–Jul 2011</w:t>
            </w:r>
          </w:p>
          <w:p w14:paraId="3AD1F878" w14:textId="32A52473" w:rsidR="006F01A8" w:rsidRPr="004847ED" w:rsidRDefault="00A438A7" w:rsidP="006F01A8">
            <w:pPr>
              <w:pStyle w:val="ListParagraph"/>
              <w:numPr>
                <w:ilvl w:val="0"/>
                <w:numId w:val="6"/>
              </w:numPr>
              <w:tabs>
                <w:tab w:val="left" w:pos="5160"/>
                <w:tab w:val="left" w:pos="7110"/>
                <w:tab w:val="left" w:pos="7560"/>
              </w:tabs>
              <w:spacing w:after="0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 xml:space="preserve">Member of </w:t>
            </w:r>
            <w:r w:rsidR="006F01A8" w:rsidRPr="004847ED">
              <w:rPr>
                <w:rFonts w:ascii="Gill Sans MT" w:hAnsi="Gill Sans MT"/>
                <w:sz w:val="20"/>
                <w:szCs w:val="20"/>
              </w:rPr>
              <w:t xml:space="preserve">research team </w:t>
            </w:r>
            <w:r>
              <w:rPr>
                <w:rFonts w:ascii="Gill Sans MT" w:hAnsi="Gill Sans MT"/>
                <w:sz w:val="20"/>
                <w:szCs w:val="20"/>
              </w:rPr>
              <w:t xml:space="preserve">developing </w:t>
            </w:r>
            <w:r w:rsidR="006F01A8" w:rsidRPr="004847ED">
              <w:rPr>
                <w:rFonts w:ascii="Gill Sans MT" w:hAnsi="Gill Sans MT"/>
                <w:sz w:val="20"/>
                <w:szCs w:val="20"/>
              </w:rPr>
              <w:t>Scala, a programming language with full Java interoperab</w:t>
            </w:r>
            <w:r>
              <w:rPr>
                <w:rFonts w:ascii="Gill Sans MT" w:hAnsi="Gill Sans MT"/>
                <w:sz w:val="20"/>
                <w:szCs w:val="20"/>
              </w:rPr>
              <w:t>ility and a strong type system</w:t>
            </w:r>
          </w:p>
          <w:p w14:paraId="2435E066" w14:textId="3B451E95" w:rsidR="006F01A8" w:rsidRPr="004847ED" w:rsidRDefault="006F01A8" w:rsidP="006F01A8">
            <w:pPr>
              <w:pStyle w:val="ListParagraph"/>
              <w:numPr>
                <w:ilvl w:val="0"/>
                <w:numId w:val="8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 xml:space="preserve">Improved stability and performance of the Scala plugin for Eclipse, </w:t>
            </w:r>
            <w:r w:rsidR="00A438A7">
              <w:rPr>
                <w:rFonts w:ascii="Gill Sans MT" w:hAnsi="Gill Sans MT"/>
                <w:sz w:val="20"/>
                <w:szCs w:val="20"/>
              </w:rPr>
              <w:t>integrating</w:t>
            </w:r>
            <w:r w:rsidRPr="004847ED">
              <w:rPr>
                <w:rFonts w:ascii="Gill Sans MT" w:hAnsi="Gill Sans MT"/>
                <w:sz w:val="20"/>
                <w:szCs w:val="20"/>
              </w:rPr>
              <w:t xml:space="preserve"> product feedback from customers and inte</w:t>
            </w:r>
            <w:r w:rsidR="00A438A7">
              <w:rPr>
                <w:rFonts w:ascii="Gill Sans MT" w:hAnsi="Gill Sans MT"/>
                <w:sz w:val="20"/>
                <w:szCs w:val="20"/>
              </w:rPr>
              <w:t>rnal users</w:t>
            </w:r>
          </w:p>
          <w:p w14:paraId="41EE6380" w14:textId="5D9BF2E0" w:rsidR="006F01A8" w:rsidRPr="004847ED" w:rsidRDefault="006F01A8" w:rsidP="006F01A8">
            <w:pPr>
              <w:pStyle w:val="ListParagraph"/>
              <w:numPr>
                <w:ilvl w:val="0"/>
                <w:numId w:val="8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>Redesigned and implemented Scala REPL (read-evaluate-print-loop) to tightly integrate wit</w:t>
            </w:r>
            <w:r w:rsidR="00A438A7">
              <w:rPr>
                <w:rFonts w:ascii="Gill Sans MT" w:hAnsi="Gill Sans MT"/>
                <w:sz w:val="20"/>
                <w:szCs w:val="20"/>
              </w:rPr>
              <w:t>h other IDE features in Eclipse</w:t>
            </w:r>
          </w:p>
          <w:p w14:paraId="716BF30C" w14:textId="4F67F0B0" w:rsidR="006F01A8" w:rsidRPr="004847ED" w:rsidRDefault="006F01A8" w:rsidP="006F01A8">
            <w:pPr>
              <w:pStyle w:val="ListParagraph"/>
              <w:numPr>
                <w:ilvl w:val="0"/>
                <w:numId w:val="8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 xml:space="preserve">Performed formal usability study on Scaladoc; improved layout and design to improve clarity; </w:t>
            </w:r>
            <w:r w:rsidR="009225B7">
              <w:rPr>
                <w:rFonts w:ascii="Gill Sans MT" w:hAnsi="Gill Sans MT"/>
                <w:sz w:val="20"/>
                <w:szCs w:val="20"/>
              </w:rPr>
              <w:t>demonstrated</w:t>
            </w:r>
            <w:r w:rsidRPr="004847ED">
              <w:rPr>
                <w:rFonts w:ascii="Gill Sans MT" w:hAnsi="Gill Sans MT"/>
                <w:sz w:val="20"/>
                <w:szCs w:val="20"/>
              </w:rPr>
              <w:t xml:space="preserve"> that study results can </w:t>
            </w:r>
            <w:r w:rsidR="00A438A7">
              <w:rPr>
                <w:rFonts w:ascii="Gill Sans MT" w:hAnsi="Gill Sans MT"/>
                <w:sz w:val="20"/>
                <w:szCs w:val="20"/>
              </w:rPr>
              <w:t>be applied to Java</w:t>
            </w:r>
            <w:r w:rsidR="003905A4">
              <w:rPr>
                <w:rFonts w:ascii="Gill Sans MT" w:hAnsi="Gill Sans MT"/>
                <w:sz w:val="20"/>
                <w:szCs w:val="20"/>
              </w:rPr>
              <w:t xml:space="preserve"> documentation</w:t>
            </w:r>
            <w:r w:rsidRPr="004847ED">
              <w:rPr>
                <w:rFonts w:ascii="Gill Sans MT" w:hAnsi="Gill Sans MT"/>
                <w:sz w:val="20"/>
                <w:szCs w:val="20"/>
              </w:rPr>
              <w:tab/>
            </w:r>
          </w:p>
          <w:p w14:paraId="5558137C" w14:textId="77777777" w:rsidR="006F01A8" w:rsidRPr="004847ED" w:rsidRDefault="006F01A8" w:rsidP="006F01A8">
            <w:pPr>
              <w:pStyle w:val="Employercondensed"/>
            </w:pPr>
            <w:r w:rsidRPr="004847ED">
              <w:t xml:space="preserve">Google </w:t>
            </w:r>
          </w:p>
          <w:p w14:paraId="2EF06D44" w14:textId="039B1D0B" w:rsidR="006F01A8" w:rsidRPr="00CC4F8B" w:rsidRDefault="006F01A8" w:rsidP="006B2685">
            <w:pPr>
              <w:pStyle w:val="Jobtitle"/>
              <w:rPr>
                <w:i/>
                <w:color w:val="7F7F7F" w:themeColor="text1" w:themeTint="80"/>
              </w:rPr>
            </w:pPr>
            <w:r w:rsidRPr="004847ED">
              <w:t>Software Engineering Intern</w:t>
            </w:r>
            <w:r w:rsidRPr="004847ED">
              <w:tab/>
            </w:r>
            <w:r w:rsidRPr="004847ED">
              <w:rPr>
                <w:i/>
                <w:color w:val="7F7F7F" w:themeColor="text1" w:themeTint="80"/>
              </w:rPr>
              <w:t>Jun 2007–Aug 2007</w:t>
            </w:r>
          </w:p>
          <w:p w14:paraId="589C8EC9" w14:textId="77777777" w:rsidR="006F01A8" w:rsidRPr="004847ED" w:rsidRDefault="006F01A8" w:rsidP="006F01A8">
            <w:pPr>
              <w:pStyle w:val="Employercondensed"/>
            </w:pPr>
            <w:r w:rsidRPr="004847ED">
              <w:t xml:space="preserve">Microsoft Research </w:t>
            </w:r>
          </w:p>
          <w:p w14:paraId="091EA0FF" w14:textId="1C043AD7" w:rsidR="006F01A8" w:rsidRPr="006B2685" w:rsidRDefault="006F01A8" w:rsidP="006B2685">
            <w:pPr>
              <w:pStyle w:val="Jobtitle"/>
            </w:pPr>
            <w:r w:rsidRPr="006B2685">
              <w:t>Research Intern</w:t>
            </w:r>
            <w:r w:rsidRPr="006B2685">
              <w:tab/>
            </w:r>
            <w:r w:rsidRPr="006B2685">
              <w:rPr>
                <w:i/>
                <w:color w:val="7F7F7F" w:themeColor="text1" w:themeTint="80"/>
              </w:rPr>
              <w:t>Jun 2003–Aug 2003</w:t>
            </w:r>
          </w:p>
          <w:p w14:paraId="7713004B" w14:textId="77777777" w:rsidR="006F01A8" w:rsidRPr="004847ED" w:rsidRDefault="006F01A8" w:rsidP="006F01A8">
            <w:pPr>
              <w:pStyle w:val="Employercondensed"/>
            </w:pPr>
            <w:r w:rsidRPr="004847ED">
              <w:t>TRW Inc. (Reston, VA)</w:t>
            </w:r>
          </w:p>
          <w:p w14:paraId="0ED48865" w14:textId="4D16ACCA" w:rsidR="006F01A8" w:rsidRPr="006F01A8" w:rsidRDefault="006F01A8" w:rsidP="006B2685">
            <w:pPr>
              <w:pStyle w:val="Jobtitle"/>
              <w:rPr>
                <w:b/>
              </w:rPr>
            </w:pPr>
            <w:r w:rsidRPr="004847ED">
              <w:t xml:space="preserve">Software Engineer </w:t>
            </w:r>
            <w:r w:rsidRPr="004847ED">
              <w:tab/>
            </w:r>
            <w:r w:rsidRPr="004847ED">
              <w:rPr>
                <w:i/>
                <w:color w:val="7F7F7F" w:themeColor="text1" w:themeTint="80"/>
              </w:rPr>
              <w:t>Aug 2001–Aug 2002</w:t>
            </w:r>
          </w:p>
        </w:tc>
      </w:tr>
      <w:tr w:rsidR="002037B1" w:rsidRPr="004847ED" w14:paraId="42B9A781" w14:textId="77777777" w:rsidTr="00D7713F">
        <w:tc>
          <w:tcPr>
            <w:tcW w:w="1674" w:type="dxa"/>
          </w:tcPr>
          <w:p w14:paraId="38774CED" w14:textId="3DE2F47A" w:rsidR="002037B1" w:rsidRPr="004847ED" w:rsidRDefault="002037B1" w:rsidP="002037B1">
            <w:pPr>
              <w:pStyle w:val="Heading1"/>
              <w:tabs>
                <w:tab w:val="left" w:pos="7110"/>
                <w:tab w:val="left" w:pos="7560"/>
              </w:tabs>
              <w:spacing w:line="252" w:lineRule="auto"/>
              <w:rPr>
                <w:rFonts w:ascii="Gill Sans MT" w:hAnsi="Gill Sans MT"/>
                <w:caps w:val="0"/>
                <w:sz w:val="20"/>
                <w:szCs w:val="20"/>
              </w:rPr>
            </w:pPr>
            <w:r w:rsidRPr="004847ED">
              <w:rPr>
                <w:rFonts w:ascii="Gill Sans MT" w:hAnsi="Gill Sans MT"/>
                <w:caps w:val="0"/>
                <w:sz w:val="20"/>
                <w:szCs w:val="20"/>
              </w:rPr>
              <w:t>Education</w:t>
            </w:r>
          </w:p>
        </w:tc>
        <w:tc>
          <w:tcPr>
            <w:tcW w:w="8316" w:type="dxa"/>
          </w:tcPr>
          <w:p w14:paraId="46C9CF13" w14:textId="629308D2" w:rsidR="002037B1" w:rsidRPr="004847ED" w:rsidRDefault="002037B1" w:rsidP="002037B1">
            <w:pPr>
              <w:pStyle w:val="keeptogether"/>
              <w:tabs>
                <w:tab w:val="left" w:pos="7110"/>
                <w:tab w:val="left" w:pos="7560"/>
              </w:tabs>
              <w:spacing w:line="252" w:lineRule="auto"/>
              <w:rPr>
                <w:sz w:val="20"/>
                <w:szCs w:val="20"/>
              </w:rPr>
            </w:pPr>
            <w:r w:rsidRPr="004847ED">
              <w:rPr>
                <w:sz w:val="20"/>
                <w:szCs w:val="20"/>
              </w:rPr>
              <w:t>Carnegie Mellon University</w:t>
            </w:r>
          </w:p>
          <w:p w14:paraId="4719F52D" w14:textId="77777777" w:rsidR="002037B1" w:rsidRPr="004847ED" w:rsidRDefault="002037B1" w:rsidP="002037B1">
            <w:pPr>
              <w:tabs>
                <w:tab w:val="left" w:pos="306"/>
                <w:tab w:val="left" w:pos="7110"/>
                <w:tab w:val="left" w:pos="7560"/>
              </w:tabs>
              <w:spacing w:after="0" w:line="240" w:lineRule="auto"/>
              <w:rPr>
                <w:rFonts w:ascii="Gill Sans MT" w:hAnsi="Gill Sans MT"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>PhD computer science, 2009</w:t>
            </w:r>
          </w:p>
          <w:p w14:paraId="4F7B318B" w14:textId="4142E33C" w:rsidR="006F01A8" w:rsidRDefault="002037B1" w:rsidP="002037B1">
            <w:pPr>
              <w:pStyle w:val="italicandlighter"/>
              <w:tabs>
                <w:tab w:val="left" w:pos="7110"/>
                <w:tab w:val="left" w:pos="7560"/>
              </w:tabs>
              <w:spacing w:line="252" w:lineRule="auto"/>
              <w:rPr>
                <w:i w:val="0"/>
                <w:sz w:val="20"/>
                <w:szCs w:val="20"/>
              </w:rPr>
            </w:pPr>
            <w:r w:rsidRPr="004847ED">
              <w:rPr>
                <w:sz w:val="20"/>
                <w:szCs w:val="20"/>
              </w:rPr>
              <w:t xml:space="preserve">Thesis topic: language support for </w:t>
            </w:r>
            <w:r w:rsidR="00CC4F8B">
              <w:rPr>
                <w:sz w:val="20"/>
                <w:szCs w:val="20"/>
              </w:rPr>
              <w:t xml:space="preserve">post-hoc object-oriented reuse </w:t>
            </w:r>
            <w:r w:rsidRPr="004847ED">
              <w:rPr>
                <w:sz w:val="20"/>
                <w:szCs w:val="20"/>
              </w:rPr>
              <w:t>(Advisor: Jonathan Aldrich)</w:t>
            </w:r>
          </w:p>
          <w:p w14:paraId="23326A88" w14:textId="77777777" w:rsidR="002037B1" w:rsidRPr="004847ED" w:rsidRDefault="002037B1" w:rsidP="002037B1">
            <w:pPr>
              <w:tabs>
                <w:tab w:val="left" w:pos="7110"/>
                <w:tab w:val="left" w:pos="7560"/>
              </w:tabs>
              <w:spacing w:line="240" w:lineRule="auto"/>
              <w:rPr>
                <w:rFonts w:ascii="Gill Sans MT" w:hAnsi="Gill Sans MT"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>MS computer science, 2005</w:t>
            </w:r>
          </w:p>
          <w:p w14:paraId="602DB214" w14:textId="4AABDAE7" w:rsidR="002037B1" w:rsidRPr="004847ED" w:rsidRDefault="00BF5064" w:rsidP="002037B1">
            <w:pPr>
              <w:pStyle w:val="keeptogether"/>
              <w:tabs>
                <w:tab w:val="left" w:pos="7110"/>
                <w:tab w:val="left" w:pos="7560"/>
              </w:tabs>
              <w:spacing w:line="25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University of Maryland at </w:t>
            </w:r>
            <w:r w:rsidR="002037B1" w:rsidRPr="004847ED">
              <w:rPr>
                <w:sz w:val="20"/>
                <w:szCs w:val="20"/>
              </w:rPr>
              <w:t>College Park</w:t>
            </w:r>
          </w:p>
          <w:p w14:paraId="53CEE1CF" w14:textId="54159ED4" w:rsidR="002037B1" w:rsidRPr="004847ED" w:rsidRDefault="002037B1" w:rsidP="002037B1">
            <w:pPr>
              <w:pStyle w:val="keeptogether"/>
              <w:tabs>
                <w:tab w:val="left" w:pos="7110"/>
                <w:tab w:val="left" w:pos="7560"/>
              </w:tabs>
              <w:spacing w:after="240" w:line="252" w:lineRule="auto"/>
              <w:rPr>
                <w:b w:val="0"/>
                <w:sz w:val="20"/>
                <w:szCs w:val="20"/>
              </w:rPr>
            </w:pPr>
            <w:r w:rsidRPr="004847ED">
              <w:rPr>
                <w:b w:val="0"/>
                <w:sz w:val="20"/>
                <w:szCs w:val="20"/>
              </w:rPr>
              <w:t>BS computer science, 2001</w:t>
            </w:r>
          </w:p>
        </w:tc>
      </w:tr>
      <w:tr w:rsidR="001150C2" w:rsidRPr="004847ED" w14:paraId="0CB2604E" w14:textId="77777777" w:rsidTr="00D7713F">
        <w:tc>
          <w:tcPr>
            <w:tcW w:w="1674" w:type="dxa"/>
          </w:tcPr>
          <w:p w14:paraId="6DA8FE67" w14:textId="0356B874" w:rsidR="001150C2" w:rsidRPr="004847ED" w:rsidRDefault="001150C2" w:rsidP="002037B1">
            <w:pPr>
              <w:pStyle w:val="Heading1"/>
              <w:tabs>
                <w:tab w:val="left" w:pos="7110"/>
                <w:tab w:val="left" w:pos="7560"/>
              </w:tabs>
              <w:spacing w:line="252" w:lineRule="auto"/>
              <w:rPr>
                <w:rFonts w:ascii="Gill Sans MT" w:hAnsi="Gill Sans MT"/>
                <w:caps w:val="0"/>
                <w:sz w:val="20"/>
                <w:szCs w:val="20"/>
              </w:rPr>
            </w:pPr>
            <w:r>
              <w:rPr>
                <w:rFonts w:ascii="Gill Sans MT" w:hAnsi="Gill Sans MT"/>
                <w:caps w:val="0"/>
                <w:sz w:val="20"/>
                <w:szCs w:val="20"/>
              </w:rPr>
              <w:t>Community</w:t>
            </w:r>
          </w:p>
        </w:tc>
        <w:tc>
          <w:tcPr>
            <w:tcW w:w="8316" w:type="dxa"/>
          </w:tcPr>
          <w:p w14:paraId="3F7C0925" w14:textId="77777777" w:rsidR="001150C2" w:rsidRDefault="001150C2" w:rsidP="002037B1">
            <w:pPr>
              <w:pStyle w:val="keeptogether"/>
              <w:tabs>
                <w:tab w:val="left" w:pos="7110"/>
                <w:tab w:val="left" w:pos="7560"/>
              </w:tabs>
              <w:spacing w:line="252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Co-organizer of ProductTank Bellevue, a meetup for product managers</w:t>
            </w:r>
          </w:p>
          <w:p w14:paraId="0734B938" w14:textId="431D01F1" w:rsidR="001150C2" w:rsidRPr="001150C2" w:rsidRDefault="001150C2" w:rsidP="002037B1">
            <w:pPr>
              <w:pStyle w:val="keeptogether"/>
              <w:tabs>
                <w:tab w:val="left" w:pos="7110"/>
                <w:tab w:val="left" w:pos="7560"/>
              </w:tabs>
              <w:spacing w:line="252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Co-organizer of ServerlessDays Seattle</w:t>
            </w:r>
          </w:p>
        </w:tc>
      </w:tr>
    </w:tbl>
    <w:p w14:paraId="5A5EFDD4" w14:textId="77777777" w:rsidR="00592534" w:rsidRPr="004847ED" w:rsidRDefault="00592534" w:rsidP="006F01A8">
      <w:pPr>
        <w:tabs>
          <w:tab w:val="left" w:pos="7110"/>
          <w:tab w:val="left" w:pos="7560"/>
        </w:tabs>
        <w:rPr>
          <w:rFonts w:ascii="Gill Sans MT" w:hAnsi="Gill Sans MT"/>
          <w:sz w:val="20"/>
          <w:szCs w:val="20"/>
        </w:rPr>
      </w:pPr>
      <w:bookmarkStart w:id="0" w:name="_GoBack"/>
      <w:bookmarkEnd w:id="0"/>
    </w:p>
    <w:sectPr w:rsidR="00592534" w:rsidRPr="004847ED" w:rsidSect="00CE142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F9D65" w14:textId="77777777" w:rsidR="00DB0B17" w:rsidRDefault="00DB0B17">
      <w:pPr>
        <w:spacing w:after="0" w:line="240" w:lineRule="auto"/>
      </w:pPr>
      <w:r>
        <w:separator/>
      </w:r>
    </w:p>
  </w:endnote>
  <w:endnote w:type="continuationSeparator" w:id="0">
    <w:p w14:paraId="1B7C6AAD" w14:textId="77777777" w:rsidR="00DB0B17" w:rsidRDefault="00DB0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16578" w14:textId="21985279" w:rsidR="00E14CEE" w:rsidRDefault="00592534">
    <w:pPr>
      <w:pStyle w:val="Footer"/>
      <w:jc w:val="center"/>
      <w:rPr>
        <w:rFonts w:ascii="Gill Sans MT" w:hAnsi="Gill Sans MT"/>
      </w:rPr>
    </w:pPr>
    <w:r>
      <w:rPr>
        <w:rFonts w:ascii="Gill Sans MT" w:hAnsi="Gill Sans MT"/>
      </w:rPr>
      <w:t xml:space="preserve">Page </w:t>
    </w:r>
    <w:r>
      <w:rPr>
        <w:rFonts w:ascii="Gill Sans MT" w:hAnsi="Gill Sans MT"/>
      </w:rPr>
      <w:fldChar w:fldCharType="begin"/>
    </w:r>
    <w:r>
      <w:rPr>
        <w:rFonts w:ascii="Gill Sans MT" w:hAnsi="Gill Sans MT"/>
      </w:rPr>
      <w:instrText xml:space="preserve"> PAGE </w:instrText>
    </w:r>
    <w:r>
      <w:rPr>
        <w:rFonts w:ascii="Gill Sans MT" w:hAnsi="Gill Sans MT"/>
      </w:rPr>
      <w:fldChar w:fldCharType="separate"/>
    </w:r>
    <w:r w:rsidR="009A2443">
      <w:rPr>
        <w:rFonts w:ascii="Gill Sans MT" w:hAnsi="Gill Sans MT"/>
        <w:noProof/>
      </w:rPr>
      <w:t>1</w:t>
    </w:r>
    <w:r>
      <w:rPr>
        <w:rFonts w:ascii="Gill Sans MT" w:hAnsi="Gill Sans MT"/>
      </w:rPr>
      <w:fldChar w:fldCharType="end"/>
    </w:r>
    <w:r>
      <w:rPr>
        <w:rFonts w:ascii="Gill Sans MT" w:hAnsi="Gill Sans MT"/>
      </w:rPr>
      <w:t xml:space="preserve"> of </w:t>
    </w:r>
    <w:r>
      <w:rPr>
        <w:rFonts w:ascii="Gill Sans MT" w:hAnsi="Gill Sans MT"/>
      </w:rPr>
      <w:fldChar w:fldCharType="begin"/>
    </w:r>
    <w:r>
      <w:rPr>
        <w:rFonts w:ascii="Gill Sans MT" w:hAnsi="Gill Sans MT"/>
      </w:rPr>
      <w:instrText xml:space="preserve"> SECTIONPAGES   \* MERGEFORMAT </w:instrText>
    </w:r>
    <w:r>
      <w:rPr>
        <w:rFonts w:ascii="Gill Sans MT" w:hAnsi="Gill Sans MT"/>
      </w:rPr>
      <w:fldChar w:fldCharType="separate"/>
    </w:r>
    <w:r w:rsidR="001150C2">
      <w:rPr>
        <w:rFonts w:ascii="Gill Sans MT" w:hAnsi="Gill Sans MT"/>
        <w:noProof/>
      </w:rPr>
      <w:t>2</w:t>
    </w:r>
    <w:r>
      <w:rPr>
        <w:rFonts w:ascii="Gill Sans MT" w:hAnsi="Gill Sans M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A4052" w14:textId="77777777" w:rsidR="00DB0B17" w:rsidRDefault="00DB0B17">
      <w:pPr>
        <w:spacing w:after="0" w:line="240" w:lineRule="auto"/>
      </w:pPr>
      <w:r>
        <w:separator/>
      </w:r>
    </w:p>
  </w:footnote>
  <w:footnote w:type="continuationSeparator" w:id="0">
    <w:p w14:paraId="4548E2E5" w14:textId="77777777" w:rsidR="00DB0B17" w:rsidRDefault="00DB0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A5202"/>
    <w:multiLevelType w:val="hybridMultilevel"/>
    <w:tmpl w:val="9692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2252A"/>
    <w:multiLevelType w:val="hybridMultilevel"/>
    <w:tmpl w:val="4B36B9AC"/>
    <w:lvl w:ilvl="0" w:tplc="46C097F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26543"/>
    <w:multiLevelType w:val="hybridMultilevel"/>
    <w:tmpl w:val="E9C4C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E6957"/>
    <w:multiLevelType w:val="hybridMultilevel"/>
    <w:tmpl w:val="FEA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53BDD"/>
    <w:multiLevelType w:val="hybridMultilevel"/>
    <w:tmpl w:val="E0A4B2CE"/>
    <w:lvl w:ilvl="0" w:tplc="2DC8C1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72BEF"/>
    <w:multiLevelType w:val="hybridMultilevel"/>
    <w:tmpl w:val="0E5AD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96B5D"/>
    <w:multiLevelType w:val="hybridMultilevel"/>
    <w:tmpl w:val="25BCF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A5319"/>
    <w:multiLevelType w:val="hybridMultilevel"/>
    <w:tmpl w:val="3D681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12130"/>
    <w:multiLevelType w:val="hybridMultilevel"/>
    <w:tmpl w:val="ACE6A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E666F"/>
    <w:multiLevelType w:val="hybridMultilevel"/>
    <w:tmpl w:val="18B41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877E4"/>
    <w:multiLevelType w:val="hybridMultilevel"/>
    <w:tmpl w:val="8F3A0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976C7"/>
    <w:multiLevelType w:val="hybridMultilevel"/>
    <w:tmpl w:val="FBD60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5"/>
  </w:num>
  <w:num w:numId="5">
    <w:abstractNumId w:val="0"/>
  </w:num>
  <w:num w:numId="6">
    <w:abstractNumId w:val="0"/>
  </w:num>
  <w:num w:numId="7">
    <w:abstractNumId w:val="11"/>
  </w:num>
  <w:num w:numId="8">
    <w:abstractNumId w:val="11"/>
  </w:num>
  <w:num w:numId="9">
    <w:abstractNumId w:val="10"/>
  </w:num>
  <w:num w:numId="10">
    <w:abstractNumId w:val="10"/>
  </w:num>
  <w:num w:numId="11">
    <w:abstractNumId w:val="7"/>
  </w:num>
  <w:num w:numId="12">
    <w:abstractNumId w:val="7"/>
  </w:num>
  <w:num w:numId="13">
    <w:abstractNumId w:val="9"/>
  </w:num>
  <w:num w:numId="14">
    <w:abstractNumId w:val="9"/>
  </w:num>
  <w:num w:numId="15">
    <w:abstractNumId w:val="6"/>
  </w:num>
  <w:num w:numId="16">
    <w:abstractNumId w:val="6"/>
  </w:num>
  <w:num w:numId="17">
    <w:abstractNumId w:val="2"/>
  </w:num>
  <w:num w:numId="18">
    <w:abstractNumId w:val="8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604"/>
    <w:rsid w:val="000E64E7"/>
    <w:rsid w:val="001150C2"/>
    <w:rsid w:val="002037B1"/>
    <w:rsid w:val="002B480C"/>
    <w:rsid w:val="002B7AC7"/>
    <w:rsid w:val="002C6072"/>
    <w:rsid w:val="002D07DF"/>
    <w:rsid w:val="002D3D2F"/>
    <w:rsid w:val="0033495C"/>
    <w:rsid w:val="003905A4"/>
    <w:rsid w:val="00395B62"/>
    <w:rsid w:val="004847ED"/>
    <w:rsid w:val="004A2E8B"/>
    <w:rsid w:val="004B2EA0"/>
    <w:rsid w:val="004D609A"/>
    <w:rsid w:val="00527B60"/>
    <w:rsid w:val="00592534"/>
    <w:rsid w:val="005B685C"/>
    <w:rsid w:val="005C0CE8"/>
    <w:rsid w:val="005D6641"/>
    <w:rsid w:val="006522AC"/>
    <w:rsid w:val="006B2685"/>
    <w:rsid w:val="006F01A8"/>
    <w:rsid w:val="007E1AAD"/>
    <w:rsid w:val="008D5122"/>
    <w:rsid w:val="009225B7"/>
    <w:rsid w:val="009A2443"/>
    <w:rsid w:val="009D7800"/>
    <w:rsid w:val="00A438A7"/>
    <w:rsid w:val="00AA75C4"/>
    <w:rsid w:val="00AB4973"/>
    <w:rsid w:val="00AE0511"/>
    <w:rsid w:val="00BA08A4"/>
    <w:rsid w:val="00BF5064"/>
    <w:rsid w:val="00C95C43"/>
    <w:rsid w:val="00CC4F8B"/>
    <w:rsid w:val="00CE142A"/>
    <w:rsid w:val="00CE44F7"/>
    <w:rsid w:val="00D25884"/>
    <w:rsid w:val="00D7713F"/>
    <w:rsid w:val="00D82918"/>
    <w:rsid w:val="00DB0B17"/>
    <w:rsid w:val="00DB6536"/>
    <w:rsid w:val="00DE7458"/>
    <w:rsid w:val="00DF7604"/>
    <w:rsid w:val="00E14CEE"/>
    <w:rsid w:val="00E22004"/>
    <w:rsid w:val="00E32A57"/>
    <w:rsid w:val="00F00E6B"/>
    <w:rsid w:val="00FA0353"/>
    <w:rsid w:val="00FB0468"/>
    <w:rsid w:val="00FC342C"/>
    <w:rsid w:val="00FD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480ED"/>
  <w15:docId w15:val="{88CF1974-BF6E-4458-A280-BADE5FD4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0" w:line="252" w:lineRule="auto"/>
    </w:pPr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8EB61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F7921E" w:themeColor="followedHyperlink"/>
      <w:u w:val="single"/>
    </w:rPr>
  </w:style>
  <w:style w:type="character" w:styleId="Emphasis">
    <w:name w:val="Emphasis"/>
    <w:basedOn w:val="DefaultParagraphFont"/>
    <w:uiPriority w:val="2"/>
    <w:qFormat/>
    <w:rPr>
      <w:i w:val="0"/>
      <w:iCs w:val="0"/>
      <w:color w:val="7C9E0E" w:themeColor="accent1"/>
    </w:rPr>
  </w:style>
  <w:style w:type="character" w:customStyle="1" w:styleId="Heading1Char">
    <w:name w:val="Heading 1 Char"/>
    <w:basedOn w:val="DefaultParagraphFont"/>
    <w:link w:val="Heading1"/>
    <w:uiPriority w:val="1"/>
    <w:locked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locked/>
    <w:rPr>
      <w:caps/>
      <w:color w:val="000000" w:themeColor="text1"/>
      <w:kern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locked/>
    <w:rPr>
      <w:caps/>
      <w:color w:val="7F7F7F" w:themeColor="text1" w:themeTint="80"/>
      <w:sz w:val="17"/>
      <w:szCs w:val="17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locked/>
    <w:rPr>
      <w:b/>
      <w:bCs/>
      <w:caps/>
      <w:color w:val="7C9E0E" w:themeColor="accent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uiPriority w:val="3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paragraph" w:customStyle="1" w:styleId="keeptogether">
    <w:name w:val="keep together"/>
    <w:basedOn w:val="Normal"/>
    <w:qFormat/>
    <w:pPr>
      <w:spacing w:after="0" w:line="240" w:lineRule="auto"/>
    </w:pPr>
    <w:rPr>
      <w:rFonts w:ascii="Gill Sans MT" w:hAnsi="Gill Sans MT"/>
      <w:b/>
    </w:rPr>
  </w:style>
  <w:style w:type="paragraph" w:customStyle="1" w:styleId="italicandlighter">
    <w:name w:val="italic and lighter"/>
    <w:basedOn w:val="Normal"/>
    <w:qFormat/>
    <w:pPr>
      <w:tabs>
        <w:tab w:val="left" w:pos="306"/>
      </w:tabs>
      <w:spacing w:line="240" w:lineRule="auto"/>
    </w:pPr>
    <w:rPr>
      <w:rFonts w:ascii="Gill Sans MT" w:hAnsi="Gill Sans MT"/>
      <w:i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52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pPr>
      <w:spacing w:before="40" w:after="18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037B1"/>
    <w:rPr>
      <w:color w:val="605E5C"/>
      <w:shd w:val="clear" w:color="auto" w:fill="E1DFDD"/>
    </w:rPr>
  </w:style>
  <w:style w:type="paragraph" w:customStyle="1" w:styleId="12ptafter">
    <w:name w:val="12pt after"/>
    <w:basedOn w:val="keeptogether"/>
    <w:qFormat/>
    <w:rsid w:val="002D07DF"/>
    <w:pPr>
      <w:tabs>
        <w:tab w:val="left" w:pos="7110"/>
        <w:tab w:val="left" w:pos="7560"/>
      </w:tabs>
      <w:spacing w:after="240" w:line="252" w:lineRule="auto"/>
    </w:pPr>
    <w:rPr>
      <w:b w:val="0"/>
      <w:sz w:val="20"/>
      <w:szCs w:val="20"/>
    </w:rPr>
  </w:style>
  <w:style w:type="paragraph" w:customStyle="1" w:styleId="Style1">
    <w:name w:val="Style1"/>
    <w:basedOn w:val="Normal"/>
    <w:qFormat/>
    <w:rsid w:val="006F01A8"/>
    <w:pPr>
      <w:tabs>
        <w:tab w:val="left" w:pos="5160"/>
        <w:tab w:val="left" w:pos="5538"/>
        <w:tab w:val="left" w:pos="7110"/>
        <w:tab w:val="left" w:pos="7560"/>
      </w:tabs>
      <w:spacing w:before="240" w:after="120"/>
    </w:pPr>
    <w:rPr>
      <w:rFonts w:ascii="Gill Sans MT" w:hAnsi="Gill Sans MT"/>
      <w:b/>
      <w:sz w:val="20"/>
      <w:szCs w:val="20"/>
    </w:rPr>
  </w:style>
  <w:style w:type="paragraph" w:customStyle="1" w:styleId="Employer">
    <w:name w:val="Employer"/>
    <w:basedOn w:val="Normal"/>
    <w:qFormat/>
    <w:rsid w:val="006F01A8"/>
    <w:pPr>
      <w:tabs>
        <w:tab w:val="left" w:pos="5160"/>
        <w:tab w:val="left" w:pos="5538"/>
        <w:tab w:val="left" w:pos="7110"/>
        <w:tab w:val="left" w:pos="7560"/>
      </w:tabs>
      <w:spacing w:before="240" w:after="120"/>
    </w:pPr>
    <w:rPr>
      <w:rFonts w:ascii="Gill Sans MT" w:hAnsi="Gill Sans MT"/>
      <w:b/>
      <w:sz w:val="20"/>
      <w:szCs w:val="20"/>
    </w:rPr>
  </w:style>
  <w:style w:type="paragraph" w:customStyle="1" w:styleId="Employercondensed">
    <w:name w:val="Employer condensed"/>
    <w:basedOn w:val="Employer"/>
    <w:qFormat/>
    <w:rsid w:val="006F01A8"/>
    <w:pPr>
      <w:spacing w:after="60"/>
    </w:pPr>
  </w:style>
  <w:style w:type="paragraph" w:customStyle="1" w:styleId="Jobtitle">
    <w:name w:val="Job title"/>
    <w:basedOn w:val="keeptogether"/>
    <w:qFormat/>
    <w:rsid w:val="006B2685"/>
    <w:pPr>
      <w:tabs>
        <w:tab w:val="left" w:pos="5557"/>
        <w:tab w:val="left" w:pos="7110"/>
        <w:tab w:val="left" w:pos="7560"/>
      </w:tabs>
      <w:spacing w:after="120" w:line="252" w:lineRule="auto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onnam\Documents\TS103456621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C:\Users\donnam\Documents\TS103456621.dotx</Template>
  <TotalTime>103</TotalTime>
  <Pages>2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Resume, Donna Malayeri</vt:lpstr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Resume, Donna Malayeri</dc:title>
  <dc:subject/>
  <dc:creator>Donna</dc:creator>
  <cp:keywords/>
  <dc:description/>
  <cp:lastModifiedBy>Donna Malayeri</cp:lastModifiedBy>
  <cp:revision>26</cp:revision>
  <cp:lastPrinted>2018-06-04T05:00:00Z</cp:lastPrinted>
  <dcterms:created xsi:type="dcterms:W3CDTF">2018-06-04T03:32:00Z</dcterms:created>
  <dcterms:modified xsi:type="dcterms:W3CDTF">2018-06-05T04:21:00Z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