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323" w:rsidRDefault="007F6B73" w:rsidP="007F6B73">
      <w:pPr>
        <w:jc w:val="center"/>
      </w:pPr>
      <w:r>
        <w:t xml:space="preserve">Family </w:t>
      </w:r>
      <w:proofErr w:type="gramStart"/>
      <w:r>
        <w:t>And</w:t>
      </w:r>
      <w:proofErr w:type="gramEnd"/>
      <w:r>
        <w:t xml:space="preserve"> Children</w:t>
      </w:r>
    </w:p>
    <w:p w:rsidR="007F6B73" w:rsidRDefault="007F6B73" w:rsidP="007F6B73">
      <w:pPr>
        <w:rPr>
          <w:rStyle w:val="fontstyle01"/>
        </w:rPr>
      </w:pPr>
      <w:r>
        <w:rPr>
          <w:rStyle w:val="fontstyle01"/>
        </w:rPr>
        <w:t>IELTS Writing Task 2 in March 2015</w:t>
      </w:r>
    </w:p>
    <w:p w:rsidR="007F6B73" w:rsidRDefault="007F6B73" w:rsidP="007F6B73">
      <w:pPr>
        <w:rPr>
          <w:rStyle w:val="fontstyle21"/>
        </w:rPr>
      </w:pPr>
      <w:r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>
        <w:rPr>
          <w:rStyle w:val="fontstyle21"/>
        </w:rPr>
        <w:t>Nowadays, many families have both parents working. Some working parents believe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21"/>
        </w:rPr>
        <w:t>other family members like grandparents can take care of their children, while others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21"/>
        </w:rPr>
        <w:t xml:space="preserve">think childcare </w:t>
      </w:r>
      <w:proofErr w:type="spellStart"/>
      <w:r>
        <w:rPr>
          <w:rStyle w:val="fontstyle21"/>
        </w:rPr>
        <w:t>centres</w:t>
      </w:r>
      <w:proofErr w:type="spellEnd"/>
      <w:r>
        <w:rPr>
          <w:rStyle w:val="fontstyle21"/>
        </w:rPr>
        <w:t xml:space="preserve"> provide the best care. Discuss both views and give your own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21"/>
        </w:rPr>
        <w:t>opinion.</w:t>
      </w:r>
    </w:p>
    <w:p w:rsidR="007F6B73" w:rsidRDefault="007F6B73" w:rsidP="007F6B73">
      <w:pPr>
        <w:rPr>
          <w:rStyle w:val="fontstyle31"/>
        </w:rPr>
      </w:pP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31"/>
        </w:rPr>
        <w:t>Currently, many parents tend to be busy working, and they need to rely on someone else to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 xml:space="preserve">take care of their offspring. While some people think childcare </w:t>
      </w:r>
      <w:proofErr w:type="spellStart"/>
      <w:r>
        <w:rPr>
          <w:rStyle w:val="fontstyle31"/>
        </w:rPr>
        <w:t>organisations</w:t>
      </w:r>
      <w:proofErr w:type="spellEnd"/>
      <w:r>
        <w:rPr>
          <w:rStyle w:val="fontstyle31"/>
        </w:rPr>
        <w:t xml:space="preserve"> can offer the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best care, I would argue that it is better for children to be looked after by their grandparents.</w:t>
      </w:r>
    </w:p>
    <w:p w:rsidR="007F6B73" w:rsidRDefault="007F6B73" w:rsidP="007F6B73">
      <w:pPr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On the one hand, it is believed that youngsters should be sent to childcare </w:t>
      </w:r>
      <w:proofErr w:type="spellStart"/>
      <w:r>
        <w:rPr>
          <w:rStyle w:val="fontstyle31"/>
        </w:rPr>
        <w:t>centres</w:t>
      </w:r>
      <w:proofErr w:type="spellEnd"/>
      <w:r>
        <w:rPr>
          <w:rStyle w:val="fontstyle31"/>
        </w:rPr>
        <w:t xml:space="preserve"> for some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 xml:space="preserve">reasons. The first one is that since those </w:t>
      </w:r>
      <w:proofErr w:type="spellStart"/>
      <w:r>
        <w:rPr>
          <w:rStyle w:val="fontstyle31"/>
        </w:rPr>
        <w:t>centres</w:t>
      </w:r>
      <w:proofErr w:type="spellEnd"/>
      <w:r>
        <w:rPr>
          <w:rStyle w:val="fontstyle31"/>
        </w:rPr>
        <w:t xml:space="preserve"> are professional </w:t>
      </w:r>
      <w:proofErr w:type="spellStart"/>
      <w:r>
        <w:rPr>
          <w:rStyle w:val="fontstyle31"/>
        </w:rPr>
        <w:t>organisations</w:t>
      </w:r>
      <w:proofErr w:type="spellEnd"/>
      <w:r>
        <w:rPr>
          <w:rStyle w:val="fontstyle31"/>
        </w:rPr>
        <w:t>, their staff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are often well trained and therefore have good babysitting skills. For example, when a child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falls over and gets himself injured, a staff can react quickly and give him first aid.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Furthermore, children can have a chance to make friends with their peers when coming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there, which might increase their communication and language abilities. If they are looked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after by their family at home, they might feel a bit lonely.</w:t>
      </w:r>
    </w:p>
    <w:p w:rsidR="007F6B73" w:rsidRDefault="007F6B73" w:rsidP="007F6B73">
      <w:pPr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On the other hand, I believe it is a better idea for grandparents to take care of their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grandchildren. Firstly, as grandparents have lived for many years and have brought up their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own offspring, they have much experience in raising children. For instance, they might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know how to calm the baby down when he cries. Secondly, grandparents are family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 xml:space="preserve">members, so they love their grandchildren more than other people do. As a result, they </w:t>
      </w:r>
      <w:proofErr w:type="spellStart"/>
      <w:r>
        <w:rPr>
          <w:rStyle w:val="fontstyle31"/>
        </w:rPr>
        <w:t>tendto</w:t>
      </w:r>
      <w:proofErr w:type="spellEnd"/>
      <w:r>
        <w:rPr>
          <w:rStyle w:val="fontstyle31"/>
        </w:rPr>
        <w:t xml:space="preserve"> spend much more time and effort caring for their grandchildren compared to a childcare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staff member. Finally, youngsters looked after by their grandparents are likely to become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more family-oriented and appreciate the value of a happy family.</w:t>
      </w:r>
    </w:p>
    <w:p w:rsidR="007F6B73" w:rsidRDefault="007F6B73" w:rsidP="007F6B73">
      <w:pPr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In conclusion, while there are some benefits of children being sent to childcare </w:t>
      </w:r>
      <w:proofErr w:type="spellStart"/>
      <w:r>
        <w:rPr>
          <w:rStyle w:val="fontstyle31"/>
        </w:rPr>
        <w:t>centres</w:t>
      </w:r>
      <w:proofErr w:type="spellEnd"/>
      <w:r>
        <w:rPr>
          <w:rStyle w:val="fontstyle31"/>
        </w:rPr>
        <w:t>, I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believe they should be raised by their own grandparents.</w:t>
      </w:r>
    </w:p>
    <w:p w:rsidR="007F6B73" w:rsidRDefault="007F6B73" w:rsidP="007F6B73">
      <w:pPr>
        <w:rPr>
          <w:rStyle w:val="fontstyle31"/>
        </w:rPr>
      </w:pPr>
    </w:p>
    <w:p w:rsidR="007F6B73" w:rsidRDefault="007F6B73" w:rsidP="007F6B73">
      <w:pPr>
        <w:rPr>
          <w:rStyle w:val="fontstyle31"/>
        </w:rPr>
      </w:pPr>
    </w:p>
    <w:p w:rsidR="007F6B73" w:rsidRDefault="007F6B73" w:rsidP="007F6B73">
      <w:pPr>
        <w:rPr>
          <w:rStyle w:val="fontstyle61"/>
        </w:rPr>
      </w:pPr>
      <w:r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>
        <w:rPr>
          <w:rStyle w:val="fontstyle61"/>
        </w:rPr>
        <w:t>Useful Vocabulary &amp; Expressions:</w:t>
      </w:r>
    </w:p>
    <w:p w:rsidR="007F6B73" w:rsidRDefault="007F6B73" w:rsidP="007F6B73">
      <w:pPr>
        <w:rPr>
          <w:rStyle w:val="fontstyle01"/>
          <w:color w:val="000000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proofErr w:type="gramStart"/>
      <w:r>
        <w:rPr>
          <w:rStyle w:val="fontstyle61"/>
        </w:rPr>
        <w:t>peer</w:t>
      </w:r>
      <w:proofErr w:type="gramEnd"/>
      <w:r>
        <w:rPr>
          <w:rStyle w:val="fontstyle61"/>
        </w:rPr>
        <w:t xml:space="preserve">: </w:t>
      </w:r>
      <w:r>
        <w:rPr>
          <w:rStyle w:val="fontstyle31"/>
        </w:rPr>
        <w:t>a person who is the same age or who has the same social status as you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Children are worried about failing in front of their peers.</w:t>
      </w:r>
    </w:p>
    <w:p w:rsidR="007F6B73" w:rsidRDefault="007F6B73" w:rsidP="007F6B73">
      <w:pPr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proofErr w:type="gramStart"/>
      <w:r>
        <w:rPr>
          <w:rStyle w:val="fontstyle61"/>
        </w:rPr>
        <w:t>effort</w:t>
      </w:r>
      <w:proofErr w:type="gramEnd"/>
      <w:r>
        <w:rPr>
          <w:rStyle w:val="fontstyle61"/>
        </w:rPr>
        <w:t xml:space="preserve">: </w:t>
      </w:r>
      <w:r>
        <w:rPr>
          <w:rStyle w:val="fontstyle31"/>
        </w:rPr>
        <w:t xml:space="preserve">the physical or mental energy that you need to do </w:t>
      </w:r>
      <w:proofErr w:type="spellStart"/>
      <w:r>
        <w:rPr>
          <w:rStyle w:val="fontstyle31"/>
        </w:rPr>
        <w:t>sth</w:t>
      </w:r>
      <w:proofErr w:type="spellEnd"/>
      <w:r>
        <w:rPr>
          <w:rStyle w:val="fontstyle31"/>
        </w:rPr>
        <w:t xml:space="preserve"> (</w:t>
      </w:r>
      <w:proofErr w:type="spellStart"/>
      <w:r>
        <w:rPr>
          <w:rStyle w:val="fontstyle31"/>
        </w:rPr>
        <w:t>nỗ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lực</w:t>
      </w:r>
      <w:proofErr w:type="spellEnd"/>
      <w:r>
        <w:rPr>
          <w:rStyle w:val="fontstyle31"/>
        </w:rPr>
        <w:t xml:space="preserve">). </w:t>
      </w:r>
      <w:r>
        <w:rPr>
          <w:rStyle w:val="fontstyle01"/>
          <w:color w:val="000000"/>
        </w:rPr>
        <w:t>Example: You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should put more effort into your work</w:t>
      </w: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Fonts w:ascii="TimesNewRomanPS-ItalicMT" w:hAnsi="TimesNewRomanPS-ItalicMT"/>
          <w:i/>
          <w:iCs/>
          <w:color w:val="0563C1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563C1"/>
          <w:sz w:val="26"/>
          <w:szCs w:val="26"/>
        </w:rPr>
        <w:t>IELTS Writing Task 2 in March 2016</w:t>
      </w:r>
    </w:p>
    <w:p w:rsidR="009A0A35" w:rsidRDefault="009A0A35" w:rsidP="007F6B73">
      <w:pP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In recent years, the structure of a family and the role of its members are gradually</w:t>
      </w: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>changing. What kinds of changes can occur? Do you think these changes are positive</w:t>
      </w: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>and negative?</w:t>
      </w:r>
    </w:p>
    <w:p w:rsidR="009A0A35" w:rsidRDefault="009A0A35" w:rsidP="007F6B73">
      <w:pPr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9A0A35">
        <w:rPr>
          <w:rFonts w:ascii="TimesNewRomanPSMT" w:hAnsi="TimesNewRomanPSMT"/>
          <w:color w:val="000000"/>
          <w:sz w:val="26"/>
          <w:szCs w:val="26"/>
        </w:rPr>
        <w:t>Recently, there has been a gradual transformation in the household structure and the way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each member makes contribution to the family. In this essay, I would like to discuss several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possible changes and demonstrate that those changes are totally beneficial.</w:t>
      </w:r>
    </w:p>
    <w:p w:rsidR="009A0A35" w:rsidRDefault="009A0A35" w:rsidP="007F6B73">
      <w:pPr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br/>
        <w:t xml:space="preserve">To begin with, the way a family is </w:t>
      </w:r>
      <w:proofErr w:type="spellStart"/>
      <w:r w:rsidRPr="009A0A35">
        <w:rPr>
          <w:rFonts w:ascii="TimesNewRomanPSMT" w:hAnsi="TimesNewRomanPSMT"/>
          <w:color w:val="000000"/>
          <w:sz w:val="26"/>
          <w:szCs w:val="26"/>
        </w:rPr>
        <w:t>organised</w:t>
      </w:r>
      <w:proofErr w:type="spellEnd"/>
      <w:r w:rsidRPr="009A0A35">
        <w:rPr>
          <w:rFonts w:ascii="TimesNewRomanPSMT" w:hAnsi="TimesNewRomanPSMT"/>
          <w:color w:val="000000"/>
          <w:sz w:val="26"/>
          <w:szCs w:val="26"/>
        </w:rPr>
        <w:t xml:space="preserve"> is far different from that in the past. Firstly</w:t>
      </w:r>
      <w:proofErr w:type="gramStart"/>
      <w:r w:rsidRPr="009A0A35">
        <w:rPr>
          <w:rFonts w:ascii="TimesNewRomanPSMT" w:hAnsi="TimesNewRomanPSMT"/>
          <w:color w:val="000000"/>
          <w:sz w:val="26"/>
          <w:szCs w:val="26"/>
        </w:rPr>
        <w:t>,</w:t>
      </w:r>
      <w:proofErr w:type="gramEnd"/>
      <w:r w:rsidRPr="009A0A35">
        <w:rPr>
          <w:rFonts w:ascii="TimesNewRomanPSMT" w:hAnsi="TimesNewRomanPSMT"/>
          <w:color w:val="000000"/>
          <w:sz w:val="26"/>
          <w:szCs w:val="26"/>
        </w:rPr>
        <w:br/>
        <w:t>men and women are now sharing the role of breadwinners. A few decades ago, fathers were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those who earned money to raise the family, while nurturing progenies was the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responsibility shouldered by mothers. Today, as a logical effect of gender equality</w:t>
      </w:r>
      <w:proofErr w:type="gramStart"/>
      <w:r w:rsidRPr="009A0A35">
        <w:rPr>
          <w:rFonts w:ascii="TimesNewRomanPSMT" w:hAnsi="TimesNewRomanPSMT"/>
          <w:color w:val="000000"/>
          <w:sz w:val="26"/>
          <w:szCs w:val="26"/>
        </w:rPr>
        <w:t>,</w:t>
      </w:r>
      <w:proofErr w:type="gramEnd"/>
      <w:r w:rsidRPr="009A0A35">
        <w:rPr>
          <w:rFonts w:ascii="TimesNewRomanPSMT" w:hAnsi="TimesNewRomanPSMT"/>
          <w:color w:val="000000"/>
          <w:sz w:val="26"/>
          <w:szCs w:val="26"/>
        </w:rPr>
        <w:br/>
        <w:t>professional opportunities are available for people of both sexes, leading to the fact that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both men and women should exert effort to make ends meet. Secondly, people now have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an inclination to form nuclear families. The escalating competitiveness of the job market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accompanying with the higher demands of living standards drives people to work overtime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and have fewer children.</w:t>
      </w:r>
    </w:p>
    <w:p w:rsidR="009A0A35" w:rsidRDefault="009A0A35" w:rsidP="009A0A35">
      <w:pPr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br/>
        <w:t>From my perspective, the aforementioned changes are totally advantageous. The first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benefit is that the financial pressure that parents of medium-sized families have to burden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 xml:space="preserve">is far less significant than that of large families. This allows them to save money for </w:t>
      </w:r>
      <w:proofErr w:type="spellStart"/>
      <w:r w:rsidRPr="009A0A35">
        <w:rPr>
          <w:rFonts w:ascii="TimesNewRomanPSMT" w:hAnsi="TimesNewRomanPSMT"/>
          <w:color w:val="000000"/>
          <w:sz w:val="26"/>
          <w:szCs w:val="26"/>
        </w:rPr>
        <w:t>longterm</w:t>
      </w:r>
      <w:proofErr w:type="spellEnd"/>
      <w:r w:rsidRPr="009A0A35">
        <w:rPr>
          <w:rFonts w:ascii="TimesNewRomanPSMT" w:hAnsi="TimesNewRomanPSMT"/>
          <w:color w:val="000000"/>
          <w:sz w:val="26"/>
          <w:szCs w:val="26"/>
        </w:rPr>
        <w:t xml:space="preserve"> purposes, such as affording a house or sending their children overseas for tertiary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education. Another significant advantage is that the children of such busy parents can learn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how to live independently and acquire a diverse mixture of qualities at a young age. For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example, many youths today have to prepare meals and arrange the study schedules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A0A35">
        <w:rPr>
          <w:rFonts w:ascii="TimesNewRomanPSMT" w:hAnsi="TimesNewRomanPSMT"/>
          <w:color w:val="000000"/>
          <w:sz w:val="26"/>
          <w:szCs w:val="26"/>
        </w:rPr>
        <w:t>hemselves</w:t>
      </w:r>
      <w:proofErr w:type="spellEnd"/>
      <w:r w:rsidRPr="009A0A35">
        <w:rPr>
          <w:rFonts w:ascii="TimesNewRomanPSMT" w:hAnsi="TimesNewRomanPSMT"/>
          <w:color w:val="000000"/>
          <w:sz w:val="26"/>
          <w:szCs w:val="26"/>
        </w:rPr>
        <w:t>, which helps to sharpen up their self-reliance.</w:t>
      </w:r>
    </w:p>
    <w:p w:rsidR="009A0A35" w:rsidRDefault="009A0A35" w:rsidP="009A0A35">
      <w:pPr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br/>
        <w:t>In conclusion, I would like to reaffirm my position that the household structure and the role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of each family member are altering in a positive way.</w:t>
      </w:r>
    </w:p>
    <w:p w:rsidR="009A0A35" w:rsidRDefault="009A0A35" w:rsidP="009A0A35">
      <w:pPr>
        <w:rPr>
          <w:rFonts w:ascii="TimesNewRomanPSMT" w:hAnsi="TimesNewRomanPSMT"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MT" w:hAnsi="TimesNewRomanPSMT"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Useful words and phrases:</w:t>
      </w: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change/ alter/ transform 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(synonyms)</w:t>
      </w: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proofErr w:type="gramStart"/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breadwinner</w:t>
      </w:r>
      <w:proofErr w:type="gramEnd"/>
      <w:r w:rsidRPr="009A0A35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(</w:t>
      </w:r>
      <w:proofErr w:type="spellStart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eg</w:t>
      </w:r>
      <w:proofErr w:type="spellEnd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: My father is the breadwinner of the family).</w:t>
      </w:r>
    </w:p>
    <w:p w:rsidR="009A0A35" w:rsidRDefault="009A0A35" w:rsidP="009A0A35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proofErr w:type="gramStart"/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progenies</w:t>
      </w:r>
      <w:proofErr w:type="gramEnd"/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shoulder responsibility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=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take responsibility 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(</w:t>
      </w:r>
      <w:proofErr w:type="spellStart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eg</w:t>
      </w:r>
      <w:proofErr w:type="spellEnd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: Every team member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should shoulder the responsibility for each of their actions).</w:t>
      </w: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proofErr w:type="gramStart"/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make</w:t>
      </w:r>
      <w:proofErr w:type="gramEnd"/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ends meet 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(</w:t>
      </w:r>
      <w:proofErr w:type="spellStart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eg</w:t>
      </w:r>
      <w:proofErr w:type="spellEnd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: Does the government really think elderly people can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make ends meet on their pensions?)</w:t>
      </w: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escalating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gradually increasing (</w:t>
      </w:r>
      <w:proofErr w:type="spellStart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eg</w:t>
      </w:r>
      <w:proofErr w:type="spellEnd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: The escalating cost of healthcare)</w:t>
      </w: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sharpen (up) 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(</w:t>
      </w:r>
      <w:proofErr w:type="spellStart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eg</w:t>
      </w:r>
      <w:proofErr w:type="spellEnd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: Their reading skills will be sharpened up)</w:t>
      </w: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563C1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563C1"/>
          <w:sz w:val="26"/>
          <w:szCs w:val="26"/>
        </w:rPr>
        <w:lastRenderedPageBreak/>
        <w:t>IELTS Writing Task 2 in May 2016</w:t>
      </w:r>
    </w:p>
    <w:p w:rsidR="009A0A35" w:rsidRDefault="009A0A35" w:rsidP="009A0A35">
      <w:pP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Nowadays, more and more people decide to have children later in their life. What are the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</w:t>
      </w: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reasons? Do advantages of this outweigh disadvantages?</w:t>
      </w:r>
    </w:p>
    <w:p w:rsidR="009A0A35" w:rsidRDefault="009A0A35" w:rsidP="009A0A35">
      <w:pPr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In contemporary society, adults are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inclined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to delay having children until they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reach their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middle age</w:t>
      </w:r>
      <w:r w:rsidRPr="009A0A35">
        <w:rPr>
          <w:rFonts w:ascii="TimesNewRomanPSMT" w:hAnsi="TimesNewRomanPSMT"/>
          <w:color w:val="000000"/>
          <w:sz w:val="26"/>
          <w:szCs w:val="26"/>
        </w:rPr>
        <w:t>. In this essay, I would like to demonstrate several reasons for this tendency and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discuss that its drawbacks outweigh its benefits.</w:t>
      </w:r>
    </w:p>
    <w:p w:rsidR="009A0A35" w:rsidRDefault="009A0A35" w:rsidP="009A0A35">
      <w:pPr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br/>
        <w:t>To begin with, there are some explanations for people’s avoidance of becoming parents too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soon in their life. A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prominent justification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is that they want to be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better-prepared </w:t>
      </w:r>
      <w:r w:rsidRPr="009A0A35">
        <w:rPr>
          <w:rFonts w:ascii="TimesNewRomanPSMT" w:hAnsi="TimesNewRomanPSMT"/>
          <w:color w:val="000000"/>
          <w:sz w:val="26"/>
          <w:szCs w:val="26"/>
        </w:rPr>
        <w:t>for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the family life financially. Individuals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at their early stage of career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may find it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daunting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difficult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to afford a youth’s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basic demands</w:t>
      </w:r>
      <w:r w:rsidRPr="009A0A35">
        <w:rPr>
          <w:rFonts w:ascii="TimesNewRomanPSMT" w:hAnsi="TimesNewRomanPSMT"/>
          <w:color w:val="000000"/>
          <w:sz w:val="26"/>
          <w:szCs w:val="26"/>
        </w:rPr>
        <w:t>, so it is reasonable for them to wait until they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have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accumulated a sufficient amount of money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to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guarantee a fulfilled material life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for their children. Another reason would be that the adults may want to enjoy their life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before having a new family member. In illustration, it is easier for married couples to travel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without a child to nurture.</w:t>
      </w:r>
    </w:p>
    <w:p w:rsidR="009A0A35" w:rsidRDefault="009A0A35" w:rsidP="009A0A35">
      <w:pPr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br/>
        <w:t xml:space="preserve">It is true that this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proclivity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of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procrastination </w:t>
      </w:r>
      <w:r w:rsidRPr="009A0A35">
        <w:rPr>
          <w:rFonts w:ascii="TimesNewRomanPSMT" w:hAnsi="TimesNewRomanPSMT"/>
          <w:color w:val="000000"/>
          <w:sz w:val="26"/>
          <w:szCs w:val="26"/>
        </w:rPr>
        <w:t>is advantageous to some extent. To be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 xml:space="preserve">more specific, families living on a stable income is capable of providing their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offspring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with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high quality education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and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nutritious diets</w:t>
      </w:r>
      <w:r w:rsidRPr="009A0A35">
        <w:rPr>
          <w:rFonts w:ascii="TimesNewRomanPSMT" w:hAnsi="TimesNewRomanPSMT"/>
          <w:color w:val="000000"/>
          <w:sz w:val="26"/>
          <w:szCs w:val="26"/>
        </w:rPr>
        <w:t>. However, I hold the view that the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disadvantages of this trend are more convincing. It has been scientifically proven that older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parents are more likely to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give birth to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less healthy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progenies</w:t>
      </w:r>
      <w:r w:rsidRPr="009A0A35">
        <w:rPr>
          <w:rFonts w:ascii="TimesNewRomanPSMT" w:hAnsi="TimesNewRomanPSMT"/>
          <w:color w:val="000000"/>
          <w:sz w:val="26"/>
          <w:szCs w:val="26"/>
        </w:rPr>
        <w:t>. Those children may suffer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from a number of serious diseases, ranging from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rickets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to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autism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.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In the long run</w:t>
      </w:r>
      <w:r w:rsidRPr="009A0A35">
        <w:rPr>
          <w:rFonts w:ascii="TimesNewRomanPSMT" w:hAnsi="TimesNewRomanPSMT"/>
          <w:color w:val="000000"/>
          <w:sz w:val="26"/>
          <w:szCs w:val="26"/>
        </w:rPr>
        <w:t>, this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may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have an adverse effect on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the overall competence of the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future workforce</w:t>
      </w:r>
      <w:r w:rsidRPr="009A0A35">
        <w:rPr>
          <w:rFonts w:ascii="TimesNewRomanPSMT" w:hAnsi="TimesNewRomanPSMT"/>
          <w:color w:val="000000"/>
          <w:sz w:val="26"/>
          <w:szCs w:val="26"/>
        </w:rPr>
        <w:t>.</w:t>
      </w:r>
    </w:p>
    <w:p w:rsidR="009A0A35" w:rsidRDefault="009A0A35" w:rsidP="009A0A35">
      <w:pPr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br/>
        <w:t>In conclusion, it is understandable why people want to have children in their middle age</w:t>
      </w:r>
      <w:proofErr w:type="gramStart"/>
      <w:r w:rsidRPr="009A0A35">
        <w:rPr>
          <w:rFonts w:ascii="TimesNewRomanPSMT" w:hAnsi="TimesNewRomanPSMT"/>
          <w:color w:val="000000"/>
          <w:sz w:val="26"/>
          <w:szCs w:val="26"/>
        </w:rPr>
        <w:t>,</w:t>
      </w:r>
      <w:proofErr w:type="gramEnd"/>
      <w:r w:rsidRPr="009A0A35">
        <w:rPr>
          <w:rFonts w:ascii="TimesNewRomanPSMT" w:hAnsi="TimesNewRomanPSMT"/>
          <w:color w:val="000000"/>
          <w:sz w:val="26"/>
          <w:szCs w:val="26"/>
        </w:rPr>
        <w:br/>
        <w:t>but they have to stay alert to the aforementioned significant threats</w:t>
      </w:r>
    </w:p>
    <w:p w:rsidR="00E8355A" w:rsidRDefault="00E8355A" w:rsidP="009A0A35">
      <w:pPr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9A0A35">
      <w:pPr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9A0A35">
      <w:pPr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9A0A35">
      <w:pPr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9A0A35">
      <w:pPr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9A0A35">
      <w:pPr>
        <w:rPr>
          <w:rFonts w:ascii="TimesNewRomanPS-ItalicMT" w:hAnsi="TimesNewRomanPS-ItalicMT"/>
          <w:i/>
          <w:iCs/>
          <w:color w:val="0563C1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563C1"/>
          <w:sz w:val="26"/>
          <w:szCs w:val="26"/>
        </w:rPr>
        <w:lastRenderedPageBreak/>
        <w:t>IELTS Writing Task 2 in July 2016</w:t>
      </w:r>
    </w:p>
    <w:p w:rsidR="00E8355A" w:rsidRDefault="00E8355A" w:rsidP="009A0A35">
      <w:pP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 w:rsidRPr="00E8355A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Studies have suggested that nowadays children watch much more television than they</w:t>
      </w:r>
      <w:r w:rsidRPr="00E8355A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>did in the past and spend less time on active or creative things. What are the reasons and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</w:t>
      </w:r>
      <w:r w:rsidRPr="00E8355A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what measures should be taken to encourage children to spend more time on active or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</w:t>
      </w:r>
      <w:r w:rsidRPr="00E8355A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creative things?</w:t>
      </w:r>
    </w:p>
    <w:p w:rsidR="00E8355A" w:rsidRDefault="00E8355A" w:rsidP="009A0A35">
      <w:pPr>
        <w:rPr>
          <w:rFonts w:ascii="TimesNewRomanPSMT" w:hAnsi="TimesNewRomanPSMT"/>
          <w:color w:val="000000"/>
          <w:sz w:val="26"/>
          <w:szCs w:val="26"/>
        </w:rPr>
      </w:pPr>
      <w:r w:rsidRPr="00E8355A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E8355A">
        <w:rPr>
          <w:rFonts w:ascii="TimesNewRomanPSMT" w:hAnsi="TimesNewRomanPSMT"/>
          <w:color w:val="000000"/>
          <w:sz w:val="26"/>
          <w:szCs w:val="26"/>
        </w:rPr>
        <w:t>There has been a worrying trend that children watch an excessive amount of television and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do not engage much in active or creative activities. This trend can be ascribed to a number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of reasons and it must be addressed by definite actions.</w:t>
      </w:r>
    </w:p>
    <w:p w:rsidR="00E8355A" w:rsidRDefault="00E8355A" w:rsidP="00E8355A">
      <w:pPr>
        <w:rPr>
          <w:rFonts w:ascii="TimesNewRomanPSMT" w:hAnsi="TimesNewRomanPSMT"/>
          <w:color w:val="000000"/>
          <w:sz w:val="26"/>
          <w:szCs w:val="26"/>
        </w:rPr>
      </w:pPr>
      <w:r w:rsidRPr="00E8355A">
        <w:rPr>
          <w:rFonts w:ascii="TimesNewRomanPSMT" w:hAnsi="TimesNewRomanPSMT"/>
          <w:color w:val="000000"/>
          <w:sz w:val="26"/>
          <w:szCs w:val="26"/>
        </w:rPr>
        <w:br/>
        <w:t>Reasons for the trend vary. The primary reason is that children’s television programs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 xml:space="preserve">are being broadcast all day with addictive contents, such as vivid and </w:t>
      </w:r>
      <w:proofErr w:type="spellStart"/>
      <w:r w:rsidRPr="00E8355A">
        <w:rPr>
          <w:rFonts w:ascii="TimesNewRomanPSMT" w:hAnsi="TimesNewRomanPSMT"/>
          <w:color w:val="000000"/>
          <w:sz w:val="26"/>
          <w:szCs w:val="26"/>
        </w:rPr>
        <w:t>colo</w:t>
      </w:r>
      <w:bookmarkStart w:id="0" w:name="_GoBack"/>
      <w:bookmarkEnd w:id="0"/>
      <w:r w:rsidRPr="00E8355A">
        <w:rPr>
          <w:rFonts w:ascii="TimesNewRomanPSMT" w:hAnsi="TimesNewRomanPSMT"/>
          <w:color w:val="000000"/>
          <w:sz w:val="26"/>
          <w:szCs w:val="26"/>
        </w:rPr>
        <w:t>urful</w:t>
      </w:r>
      <w:proofErr w:type="spellEnd"/>
      <w:r w:rsidRPr="00E8355A">
        <w:rPr>
          <w:rFonts w:ascii="TimesNewRomanPSMT" w:hAnsi="TimesNewRomanPSMT"/>
          <w:color w:val="000000"/>
          <w:sz w:val="26"/>
          <w:szCs w:val="26"/>
        </w:rPr>
        <w:t xml:space="preserve"> animations.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Cartoon Network and Disney Channel with their all-day-long series of animation shows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are an evident example of this. Another clear reason is that parents nowadays are busy with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their work, so they want children to focus on an activity that does not require much of their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attention such as watching television. These two reasons make children spend more time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in front of the television screen; this sedentary lifestyle prevents them from participating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in active or creative activities.</w:t>
      </w:r>
    </w:p>
    <w:p w:rsidR="00E8355A" w:rsidRDefault="00E8355A" w:rsidP="00E8355A">
      <w:pPr>
        <w:rPr>
          <w:rFonts w:ascii="TimesNewRomanPSMT" w:hAnsi="TimesNewRomanPSMT"/>
          <w:color w:val="000000"/>
          <w:sz w:val="26"/>
          <w:szCs w:val="26"/>
        </w:rPr>
      </w:pPr>
      <w:r w:rsidRPr="00E8355A">
        <w:rPr>
          <w:rFonts w:ascii="TimesNewRomanPSMT" w:hAnsi="TimesNewRomanPSMT"/>
          <w:color w:val="000000"/>
          <w:sz w:val="26"/>
          <w:szCs w:val="26"/>
        </w:rPr>
        <w:br/>
        <w:t>A number of strong measures must be implemented to tackle the issue. The first solution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>is limiting the amount of time that a child can watch television. This could be done by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>activating the parental control mode and setting a fixed operating time limit on their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>television set. Another feasible solution is that parents must spend more time with their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>children and together they could engage in outdoor or creative activities. For example</w:t>
      </w:r>
      <w:proofErr w:type="gramStart"/>
      <w:r w:rsidRPr="00E8355A">
        <w:rPr>
          <w:rFonts w:ascii="TimesNewRomanPSMT" w:hAnsi="TimesNewRomanPSMT"/>
          <w:color w:val="000000"/>
          <w:sz w:val="26"/>
          <w:szCs w:val="26"/>
        </w:rPr>
        <w:t>,</w:t>
      </w:r>
      <w:proofErr w:type="gramEnd"/>
      <w:r w:rsidRPr="00E8355A">
        <w:rPr>
          <w:rFonts w:ascii="TimesNewRomanPSMT" w:hAnsi="TimesNewRomanPSMT"/>
          <w:color w:val="000000"/>
          <w:sz w:val="26"/>
          <w:szCs w:val="26"/>
        </w:rPr>
        <w:br/>
        <w:t>parents could form a family sport team that practices on a regular basis, which may appeal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to children more than television.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</w:r>
      <w:r w:rsidRPr="00E8355A">
        <w:rPr>
          <w:rFonts w:ascii="Calibri" w:hAnsi="Calibri"/>
          <w:color w:val="000000"/>
        </w:rPr>
        <w:br/>
      </w:r>
      <w:r w:rsidRPr="00E8355A">
        <w:rPr>
          <w:rFonts w:ascii="TimesNewRomanPSMT" w:hAnsi="TimesNewRomanPSMT"/>
          <w:color w:val="000000"/>
          <w:sz w:val="26"/>
          <w:szCs w:val="26"/>
        </w:rPr>
        <w:t>To conclude, there are obvious reasons why children watch too much television and spend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little time on active and creative activities. This negative trend could be tackled by a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number of remedies, such as activating the parental control mode on television sets.</w:t>
      </w:r>
    </w:p>
    <w:p w:rsidR="00E8355A" w:rsidRDefault="00E8355A" w:rsidP="00E8355A">
      <w:pPr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E8355A">
      <w:pPr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E8355A">
      <w:pPr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E8355A">
      <w:pPr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E8355A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E8355A"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>Useful words and phrases:</w:t>
      </w:r>
    </w:p>
    <w:p w:rsidR="00E8355A" w:rsidRDefault="00E8355A" w:rsidP="00E8355A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Excessive </w:t>
      </w:r>
      <w:r w:rsidRPr="00E8355A">
        <w:rPr>
          <w:rFonts w:ascii="TimesNewRomanPSMT" w:hAnsi="TimesNewRomanPSMT"/>
          <w:color w:val="000000"/>
          <w:sz w:val="26"/>
          <w:szCs w:val="26"/>
        </w:rPr>
        <w:t>(a): If you describe the amount or level of something as excessive, you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>disapprove of it because it is more or higher than is necessary or reasonable.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The government says that local authority spending is excessive.</w:t>
      </w:r>
    </w:p>
    <w:p w:rsidR="00E8355A" w:rsidRDefault="00E8355A" w:rsidP="00E8355A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Additive </w:t>
      </w:r>
      <w:r w:rsidRPr="00E8355A">
        <w:rPr>
          <w:rFonts w:ascii="TimesNewRomanPSMT" w:hAnsi="TimesNewRomanPSMT"/>
          <w:color w:val="000000"/>
          <w:sz w:val="26"/>
          <w:szCs w:val="26"/>
        </w:rPr>
        <w:t>(a): Something that is addictive is so enjoyable that it makes you want to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 xml:space="preserve">do it or have it a lot. Example: </w:t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Video movie-making can quickly become addictive.</w:t>
      </w:r>
    </w:p>
    <w:p w:rsidR="00E8355A" w:rsidRDefault="00E8355A" w:rsidP="00E8355A">
      <w:pPr>
        <w:rPr>
          <w:rFonts w:ascii="TimesNewRomanPSMT" w:hAnsi="TimesNewRomanPSMT"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Sedentary </w:t>
      </w:r>
      <w:r w:rsidRPr="00E8355A">
        <w:rPr>
          <w:rFonts w:ascii="TimesNewRomanPSMT" w:hAnsi="TimesNewRomanPSMT"/>
          <w:color w:val="000000"/>
          <w:sz w:val="26"/>
          <w:szCs w:val="26"/>
        </w:rPr>
        <w:t>(a): Someone who has a sedentary lifestyle or job sits down a lot of the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>time and does not take much exercise.</w:t>
      </w:r>
    </w:p>
    <w:p w:rsidR="00E8355A" w:rsidRDefault="00E8355A" w:rsidP="00E8355A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Obesity and a sedentary lifestyle</w:t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has been linked with an increased risk of heart disease.</w:t>
      </w:r>
    </w:p>
    <w:p w:rsidR="00E8355A" w:rsidRDefault="00E8355A" w:rsidP="00E8355A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Activate </w:t>
      </w:r>
      <w:r w:rsidRPr="00E8355A">
        <w:rPr>
          <w:rFonts w:ascii="TimesNewRomanPSMT" w:hAnsi="TimesNewRomanPSMT"/>
          <w:color w:val="000000"/>
          <w:sz w:val="26"/>
          <w:szCs w:val="26"/>
        </w:rPr>
        <w:t>(v): If a device or process is activated, something causes it to start working.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Video cameras with night vision can be activated by movement.</w:t>
      </w:r>
    </w:p>
    <w:p w:rsidR="00E8355A" w:rsidRDefault="00E8355A" w:rsidP="00E8355A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Parental </w:t>
      </w:r>
      <w:r w:rsidRPr="00E8355A">
        <w:rPr>
          <w:rFonts w:ascii="TimesNewRomanPSMT" w:hAnsi="TimesNewRomanPSMT"/>
          <w:color w:val="000000"/>
          <w:sz w:val="26"/>
          <w:szCs w:val="26"/>
        </w:rPr>
        <w:t>(a): Parental is used to describe something that relates to parents in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 xml:space="preserve">general, or to one or both of the parents of a particular child. </w:t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Medical</w:t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treatment was sometimes given to children without parental consent.</w:t>
      </w:r>
    </w:p>
    <w:p w:rsidR="00E8355A" w:rsidRDefault="00E8355A" w:rsidP="00E8355A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To appeal to </w:t>
      </w:r>
      <w:r w:rsidRPr="00E8355A">
        <w:rPr>
          <w:rFonts w:ascii="TimesNewRomanPSMT" w:hAnsi="TimesNewRomanPSMT"/>
          <w:color w:val="000000"/>
          <w:sz w:val="26"/>
          <w:szCs w:val="26"/>
        </w:rPr>
        <w:t>(v): If something appeals to you, you find it attractive or interesting.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</w:t>
      </w:r>
      <w:proofErr w:type="gramStart"/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:</w:t>
      </w:r>
      <w:proofErr w:type="gramEnd"/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On the other hand, the idea appealed to him.</w:t>
      </w:r>
    </w:p>
    <w:p w:rsidR="00E8355A" w:rsidRPr="009A0A35" w:rsidRDefault="00E8355A" w:rsidP="00E8355A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Remedy </w:t>
      </w:r>
      <w:r w:rsidRPr="00E8355A">
        <w:rPr>
          <w:rFonts w:ascii="TimesNewRomanPSMT" w:hAnsi="TimesNewRomanPSMT"/>
          <w:color w:val="000000"/>
          <w:sz w:val="26"/>
          <w:szCs w:val="26"/>
        </w:rPr>
        <w:t xml:space="preserve">(n): A remedy is a successful way of dealing with a problem. </w:t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</w:t>
      </w:r>
      <w:proofErr w:type="gramStart"/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:</w:t>
      </w:r>
      <w:proofErr w:type="gramEnd"/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The remedy lies in the hands of the government.</w:t>
      </w:r>
    </w:p>
    <w:sectPr w:rsidR="00E8355A" w:rsidRPr="009A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73"/>
    <w:rsid w:val="00121323"/>
    <w:rsid w:val="007F6B73"/>
    <w:rsid w:val="009A0A35"/>
    <w:rsid w:val="00E8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49F0B-8B6A-40C0-B9AF-A4164048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F6B73"/>
    <w:rPr>
      <w:rFonts w:ascii="TimesNewRomanPS-ItalicMT" w:hAnsi="TimesNewRomanPS-ItalicMT" w:hint="default"/>
      <w:b w:val="0"/>
      <w:bCs w:val="0"/>
      <w:i/>
      <w:iCs/>
      <w:color w:val="0563C1"/>
      <w:sz w:val="26"/>
      <w:szCs w:val="26"/>
    </w:rPr>
  </w:style>
  <w:style w:type="character" w:customStyle="1" w:styleId="fontstyle21">
    <w:name w:val="fontstyle21"/>
    <w:basedOn w:val="DefaultParagraphFont"/>
    <w:rsid w:val="007F6B73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7F6B7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7F6B73"/>
    <w:rPr>
      <w:rFonts w:ascii="Arial" w:hAnsi="Arial" w:cs="Arial" w:hint="default"/>
      <w:b w:val="0"/>
      <w:bCs w:val="0"/>
      <w:i w:val="0"/>
      <w:iCs w:val="0"/>
      <w:color w:val="404040"/>
      <w:sz w:val="20"/>
      <w:szCs w:val="20"/>
    </w:rPr>
  </w:style>
  <w:style w:type="character" w:customStyle="1" w:styleId="fontstyle51">
    <w:name w:val="fontstyle51"/>
    <w:basedOn w:val="DefaultParagraphFont"/>
    <w:rsid w:val="007F6B73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7F6B73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7F6B73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Parnian</Company>
  <LinksUpToDate>false</LinksUpToDate>
  <CharactersWithSpaces>10155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2019-05-02T17:34:00Z</dcterms:created>
  <dcterms:modified xsi:type="dcterms:W3CDTF">2019-05-02T22:15:00Z</dcterms:modified>
</cp:coreProperties>
</file>