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  <w:r>
        <w:t xml:space="preserve"/>
      </w:r>
    </w:p>
    <w:p>
      <w:pPr>
        <w:bidi/>
        <w:spacing w:after="60"/>
        <w:jc w:val="center"/>
      </w:pPr>
      <w:r>
        <w:rPr>
          <w:rFonts w:ascii="Tahoma" w:cs="Tahoma" w:eastAsia="Tahoma" w:hAnsi="Tahoma"/>
          <w:b/>
          <w:bCs/>
          <w:color w:val="0E7C86"/>
          <w:sz w:val="30"/>
          <w:szCs w:val="30"/>
        </w:rPr>
        <w:t xml:space="preserve">پروپوزال اجرای پروژه</w:t>
      </w:r>
    </w:p>
    <w:p>
      <w:pPr>
        <w:bidi/>
        <w:spacing w:after="40" w:line="420"/>
        <w:jc w:val="center"/>
      </w:pPr>
      <w:r>
        <w:rPr>
          <w:rFonts w:ascii="Tahoma" w:cs="Tahoma" w:eastAsia="Tahoma" w:hAnsi="Tahoma"/>
          <w:b/>
          <w:bCs/>
          <w:color w:val="0B2E4F"/>
          <w:sz w:val="46"/>
          <w:szCs w:val="46"/>
        </w:rPr>
        <w:t xml:space="preserve">شفاف‌سازی و یکپارچه‌سازی سیستم اطلاعاتی</w:t>
      </w:r>
    </w:p>
    <w:p>
      <w:pPr>
        <w:bidi/>
        <w:spacing w:after="30" w:line="380"/>
        <w:jc w:val="center"/>
      </w:pPr>
      <w:r>
        <w:rPr>
          <w:rFonts w:ascii="Tahoma" w:cs="Tahoma" w:eastAsia="Tahoma" w:hAnsi="Tahoma"/>
          <w:b w:val="false"/>
          <w:bCs w:val="false"/>
          <w:color w:val="2C6E8F"/>
          <w:sz w:val="26"/>
          <w:szCs w:val="26"/>
        </w:rPr>
        <w:t xml:space="preserve">با قدرت اکسپلور و مغایرت‌گیری بین عملیات، انبار و حسابداری</w:t>
      </w:r>
    </w:p>
    <w:p>
      <w:pPr>
        <w:pBdr>
          <w:bottom w:val="single" w:color="B8860B" w:sz="12" w:space="10"/>
        </w:pBdr>
        <w:bidi/>
        <w:spacing w:after="700" w:before="40"/>
        <w:jc w:val="center"/>
      </w:pPr>
      <w:r>
        <w:rPr>
          <w:rFonts w:ascii="Tahoma" w:cs="Tahoma" w:eastAsia="Tahoma" w:hAnsi="Tahoma"/>
          <w:color w:val="5A6B75"/>
          <w:sz w:val="22"/>
          <w:szCs w:val="22"/>
        </w:rPr>
        <w:t xml:space="preserve">پلتفرم داده، مغایرت‌گیری و هوش تجاری (BI)</w:t>
      </w:r>
    </w:p>
    <w:tbl>
      <w:tblPr>
        <w:bidiVisual/>
        <w:tblW w:type="dxa" w:w="8000"/>
        <w:jc w:val="center"/>
        <w:tblBorders>
          <w:top w:val="single" w:color="D8E3E8" w:sz="4"/>
          <w:left w:val="single" w:color="D8E3E8" w:sz="4"/>
          <w:bottom w:val="single" w:color="D8E3E8" w:sz="4"/>
          <w:right w:val="single" w:color="D8E3E8" w:sz="4"/>
          <w:insideH w:val="single" w:color="D8E3E8" w:sz="4"/>
          <w:insideV w:val="single" w:color="D8E3E8" w:sz="4"/>
        </w:tblBorders>
        <w:tblLayout w:type="fixed"/>
      </w:tblPr>
      <w:tblGrid>
        <w:gridCol w:w="5400"/>
        <w:gridCol w:w="2600"/>
      </w:tblGrid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صنعتی و خدمات مهندسی ایران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کارفرما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[نام شرکت مجری — محل درج لوگو و مشخصات]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مجری</w:t>
            </w:r>
          </w:p>
        </w:tc>
      </w:tr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تیر ۱۴۰۵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تاریخ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نسخه ۱٫۰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نسخه سند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۱. خلاصهٔ مدیریتی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شرکت صنعتی و خدمات مهندسی ایران در چند شعبه، خدمات مهندسی دریایی از جمله سرویس و بازرسی «لایف‌رفت» (Life Raft / قایق نجات بادی) را ارائه می‌کند. در این فرآیند، هر عملیات در «پلتفرم عملیات» ثبت می‌شود، اقلام تعویض‌شده از «نرم‌افزار انبار» کسر می‌گردد و هزینه‌ها و درآمدهای مرتبط در «نرم‌افزار حسابداری» به ثبت می‌رسد.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مشکل اصلی امروز این است که این سه سیستم داده‌های خود را به‌صورت مجزا و ناهماهنگ نگهداری می‌کنند؛ در نتیجه مدیریت هیچ تصویر واحد و قابل‌اعتمادی ندارد که نشان دهد آیا موجودی و مصرف انبار با عملیات ثبت‌شده و اسناد حسابداری هم‌خوانی دارد یا خیر، و وضعیت واقعی مالی به چه شکل است.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هدف پروژه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ایجاد یک «منبع واحد حقیقت» که سه سیستم عملیات، انبار و حسابداری را یکپارچه می‌کند، مغایرت‌ها را به‌صورت خودکار آشکار می‌سازد و امکان اکسپلور بسیار بالای داده تا سطح هر تراکنش و هر شعبه را فراهم می‌آورد.</w:t>
            </w:r>
          </w:p>
        </w:tc>
      </w:tr>
    </w:tbl>
    <w:p>
      <w:pPr>
        <w:spacing w:after="8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پروژه در سه فاز و مجموعاً ۴۵ روز اجرا می‌شود و پس از استقرار، پشتیبانی و توسعهٔ نامحدودِ نیازهای شفاف‌سازی به‌صورت ماهیانه ارائه می‌گردد.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 کل اجرا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 (فاز ۱: ۱۰ روز، فاز ۲: ۲۰ روز، فاز ۳: ۱۵ روز)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 کل قرارداد اجرا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۲۶۵٬۰۰۰٬۰۰۰ تومان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۲۵٬۰۰۰٬۰۰۰ تومان در ماه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خروجی نهایی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 و مالی + گزارش مغایرت‌گیری خودکار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۲. درک مسئله و وضعیت فعلی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وضعیت کنونی، سه سامانهٔ مستقل، چرخهٔ کسب‌وکار را پوشش می‌دهند اما با یکدیگر «حرف نمی‌زنند»: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400"/>
        <w:gridCol w:w="3260"/>
        <w:gridCol w:w="3700"/>
      </w:tblGrid>
      <w:tr>
        <w:trPr>
          <w:tblHeader/>
        </w:trPr>
        <w:tc>
          <w:tcPr>
            <w:tcW w:type="dxa" w:w="2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سامانه</w:t>
            </w:r>
          </w:p>
        </w:tc>
        <w:tc>
          <w:tcPr>
            <w:tcW w:type="dxa" w:w="32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نقش در چرخهٔ کار</w:t>
            </w:r>
          </w:p>
        </w:tc>
        <w:tc>
          <w:tcPr>
            <w:tcW w:type="dxa" w:w="37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دادهٔ کلیدی تولیدشده</w:t>
            </w:r>
          </w:p>
        </w:tc>
      </w:tr>
      <w:tr>
        <w:tc>
          <w:tcPr>
            <w:tcW w:type="dxa" w:w="2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عملیات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هر عملیات سرویس/بازرسی لایف‌رفت</w:t>
            </w:r>
          </w:p>
        </w:tc>
        <w:tc>
          <w:tcPr>
            <w:tcW w:type="dxa" w:w="37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شناسه عملیات، مشتری، تجهیز، اقلام تعویض‌شده، شعبه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انبار</w:t>
            </w:r>
          </w:p>
        </w:tc>
        <w:tc>
          <w:tcPr>
            <w:tcW w:type="dxa" w:w="32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کسر اقلام تعویض‌شده از موجودی</w:t>
            </w:r>
          </w:p>
        </w:tc>
        <w:tc>
          <w:tcPr>
            <w:tcW w:type="dxa" w:w="37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کاردکس، ورود/خروج کالا، موجودی هر انبار</w:t>
            </w:r>
          </w:p>
        </w:tc>
      </w:tr>
      <w:tr>
        <w:tc>
          <w:tcPr>
            <w:tcW w:type="dxa" w:w="2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حسابداری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هزینه‌ها و درآمدهای هر عملیات</w:t>
            </w:r>
          </w:p>
        </w:tc>
        <w:tc>
          <w:tcPr>
            <w:tcW w:type="dxa" w:w="37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اسناد مالی، درآمد، بهای تمام‌شده، سود/زیان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۲٫۱. چرا این ناهماهنگی خطرناک است؟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یک عملیات واحد، هم‌زمان در هر سه سامانه ردپا دارد؛ اما چون کلید مشترک و متناظرسازی وجود ندارد، هیچ‌کس نمی‌تواند با اطمینان بگوید سه روایت با هم می‌خوانند یا نه. برای مثال: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عملیاتی که یک قلم را تعویض کرده، ممکن است در انبار کسر نشده باشد (نشتی موجودی).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قلمی که از انبار خارج شده، ممکن است سند هزینه/درآمد متناظر در حسابداری نداشته باشد (نشتی مالی).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درآمد ثبت‌شده در حسابداری ممکن است به عملیات مشخصی قابل‌انتساب نباشد (عدم ردیابی).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مقایسهٔ عملکرد و سودآوری بین شعب عملاً ناممکن است.</w:t>
      </w:r>
    </w:p>
    <w:p>
      <w:pPr>
        <w:spacing w:after="12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B8860B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3E7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درد اصلی کارفرما — به بیان خودشان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«اصلاً نمی‌دانیم آیا انبار بر اساس عملیات و حسابداری درست می‌خواند یا نه، و وضعیت حسابداری به چه صورت است.»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دقیقاً همین سؤال را به یک پاسخ عددی، خودکار و لحظه‌ای تبدیل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۳. راه‌حل پیشنهادی — معماری کلی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راهکار، ساخت یک لایهٔ دادهٔ یکپارچه در بالای سه سامانهٔ موجود است، بدون آنکه لازم باشد سیستم‌های فعلی تعویض شوند. جریان کار به‌این‌صورت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لایه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کارکرد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منابع داده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سه سامانهٔ عملیات، انبار و حسابداری در همهٔ شعب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 (Data Warehouse)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گردآوری، پاک‌سازی و یکپارچه‌سازی داده‌ها در یک مخزن مرکزی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ایجاد کلید مشترک بین عملیات ⇄ انبار ⇄ حسابداری و کشف مغایرت‌ها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گزارش‌ها، داشبوردهای مدیریتی و قابلیت اکسپلور نامحدود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مزیت این معماری آن است که سیستم‌های عملیاتی فعلی دست‌نخورده باقی می‌مانند و لایهٔ داده به‌صورت موازی و بدون اختلال، شفافیت را فراهم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۴. فازبندی اجرای پروژه</w:t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اول — ساخت انبار داده (Data Warehouse) | ۱۰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دادهٔ سه سامانه از همهٔ شعب استخراج، پاک‌سازی و در یک انبار دادهٔ مرکزی و ساخت‌یافته گردآوری می‌شود تا زیربنای یکپارچه‌سازی فراهم گردد.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شناسایی و مستندسازی منابع داده و ساختار هر سه سامانه در تمام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طراحی مدل دادهٔ انبار داده متناسب با چرخهٔ سرویس لایف‌رفت.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فرآیند استخراج و بارگذاری داده (ETL) از سه سیستم.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پاک‌سازی، استانداردسازی و یکدست‌سازی داده‌ها (تاریخ، کد کالا، کد شعبه، مشتری).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انبار دادهٔ مرکزی به‌عنوان منبع واحد حقیقت.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انبار دادهٔ عملیاتیِ یکپارچه از هر سه سامانه و همهٔ شعب.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دوم — مایگریشن و متناظرسازی (Migration &amp; Mapping) | ۲۰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رکوردهای سه سامانه به یکدیگر «متناظر» می‌شوند تا برای هر عملیات، روایت انبار و روایت حسابداری کنار هم قرار گیرد و مغایرت‌ها آشکار شوند.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تعریف کلید مشترک و قواعد متناظرسازی بین عملیات، خروج انبار و اسناد مالی.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موتور مغایرت‌گیری سه‌جانبه (عملیات ⇄ انبار ⇄ حسابداری).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کشف و دسته‌بندی مغایرت‌ها: اقلام کسرنشده، اسناد مالی مفقود، درآمد بدون عملیات، خطای ثبت.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مایگریشن و تطبیق دادهٔ تاریخی برای تحلیل روند.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اعتبارسنجی نتایج با نمونه‌گیری و تأیید کارفرما.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گزارش مغایرت‌گیری خودکار که دقیقاً نشان می‌دهد کجا انبار با عملیات و حسابداری نمی‌خواند.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سوم — پلتفرم BI و داشبوردها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بر پایهٔ دادهٔ یکپارچه و متناظرشده، پلتفرم هوش تجاری با داشبوردهای مدیریتی و قابلیت اکسپلور نامحدود مستقر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پلتفرم BI و اتصال آن به انبار داده.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عملیاتی: حجم عملیات، اقلام مصرفی، عملکرد هر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انبار: موجودی، گردش کالا، هشدار نقطهٔ سفارش، مغایرت موجودی.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مالی: درآمد، بهای تمام‌شده، سود/زیان به تفکیک عملیات و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مغایرت‌گیری: پایش لحظه‌ای هم‌خوانی سه سامانه.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قابلیت drill-down تا سطح هر تراکنش و فیلترگذاری آزاد (اکسپلور نامحدود).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آموزش کاربران و تحویل مستندات.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پلتفرم BI کامل و عملیاتی با داشبوردهای مدیریتی، انباری، مالی و مغایرت‌گیری.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۵. مزایای کلیدی پروژه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مهم‌ترین دستاورد این پروژه، تبدیل ابهام به شفافیت عددی و لحظه‌ای است. مزایای اصلی عبارت‌اند از: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مزیت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توضیح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پاسخ قطعی به پرسش اصلی مدیریت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مشخص می‌شود آیا انبار با عملیات و حسابداری می‌خواند یا نه — به‌صورت خودکار و با عدد، نه حدس.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شفافیت کامل چرخهٔ سرویس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 هر لایف‌رفت از ثبت عملیات تا کسر از انبار تا ثبت مالی، در یک نگاه.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کشف نشتی و مغایرت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شناسایی اقلام کسرنشده، اسناد مالی مفقود، پرت، خطای ثبت و درآمدهای بی‌انتساب.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منبع واحد حقیقت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یکپارچگی دادهٔ سه سامانهٔ مجزا در یک مخزن قابل‌اعتماد و بدون تناقض.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دید یکپارچه بین شعب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مقایسهٔ عملکرد، مصرف و سودآوری همهٔ شعب روی یک معیار واحد.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سودآوری واقعی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محاسبهٔ سود/زیان واقعی هر عملیات، هر نوع سرویس و هر شعبه.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تصمیم‌گیری داده‌محور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داشبوردهای مدیریتی لحظه‌ای به‌جای گزارش‌های دستی و دیرهنگام.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قدرت اکسپلور بسیار بالا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کاوش آزاد داده و drill-down تا سطح تک‌تراکنش برای پاسخ به هر پرسش تازه.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حسابرسی و ردیابی (Audit Trail)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امکان پیگیری کامل مسیر هر رکورد برای کنترل داخلی و حسابرسی.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کاهش هزینه‌های پنهان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جلوگیری از دوباره‌کاری، مغایرت‌های مالی و از دست رفتن درآمد.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مقیاس‌پذیری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آسان شعب جدید یا سامانه‌های جدید به لایهٔ دادهٔ یکپارچه.</w:t>
            </w:r>
          </w:p>
        </w:tc>
      </w:tr>
    </w:tbl>
    <w:p>
      <w:pPr>
        <w:spacing w:after="14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جمله‌ای که پس از این پروژه می‌توانید بگویید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«موجودی انبار، عملیات ثبت‌شده و اسناد حسابداری ما با هم می‌خوانند — و هرجا نخوانند، سیستم بلافاصله و با جزئیات به ما نشان می‌دهد.»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۶. خروجی‌ها و تحویل‌شدنی‌ها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75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تحویل‌شدنی اصلی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دادهٔ مرکزی یکپارچه + مستندات مدل داده و فرآیند ETL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موتور و گزارش مغایرت‌گیری سه‌جانبهٔ خودکار + دادهٔ تاریخی متناظرشده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انباری، مالی و مغایرت‌گیری + آموزش کاربران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مستمر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نیازهای شفاف‌سازی (ماهیانه)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۷. زمان‌بندی کلی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500"/>
        <w:gridCol w:w="4160"/>
        <w:gridCol w:w="1900"/>
        <w:gridCol w:w="1800"/>
      </w:tblGrid>
      <w:tr>
        <w:trPr>
          <w:tblHeader/>
        </w:trPr>
        <w:tc>
          <w:tcPr>
            <w:tcW w:type="dxa" w:w="15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41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1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مدت</w:t>
            </w:r>
          </w:p>
        </w:tc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بازهٔ تجمعی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ساخت انبار داده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۱۰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 تا ۱۰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۲۰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۱۱ تا ۳۰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داشبوردها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۳۱ تا ۴۵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جمع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کل اجرای پروژه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۸. پشتیبانی و توسعهٔ مستمر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پس از اتمام سه فاز اجرا، هر درخواست جدید کارفرما در حوزهٔ شفاف‌سازی — از افزودن داشبورد و گزارش تازه تا تعریف قواعد مغایرت‌گیری جدید و پشتیبانی سامانه — به‌صورت نامحدود ارائه می‌شود.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نوع خدمت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نیازهای شفاف‌سازی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۲۵٬۰۰۰٬۰۰۰ تومان در هر ماه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پوشش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گزارش/داشبورد، قواعد مغایرت‌گیری جدید، رفع اشکال، به‌روزرسانی و پشتیبانی فنی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۹. برآورد مالی و شرایط قرارداد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100"/>
        <w:gridCol w:w="6060"/>
        <w:gridCol w:w="2200"/>
      </w:tblGrid>
      <w:tr>
        <w:trPr>
          <w:tblHeader/>
        </w:trPr>
        <w:tc>
          <w:tcPr>
            <w:tcW w:type="dxa" w:w="11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ردیف</w:t>
            </w:r>
          </w:p>
        </w:tc>
        <w:tc>
          <w:tcPr>
            <w:tcW w:type="dxa" w:w="60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مبلغ (تومان)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اول — ساخت انبار داده (۱۰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۶۵٬۰۰۰٬۰۰۰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</w:t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دوم — مایگریشن و متناظرسازی (۲۰ روز)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۱۱۰٬۰۰۰٬۰۰۰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سوم — پلتفرم BI و داشبوردها (۱۵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۹۰٬۰۰۰٬۰۰۰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جمع کل قرارداد اجرا (سه فاز)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۲۶۵٬۰۰۰٬۰۰۰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(ماهیانه)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۲۵٬۰۰۰٬۰۰۰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پرداخت مبلغ هر فاز متناسب با تحویل همان فاز انجام می‌شود؛ مبلغ کل قرارداد اجرا ۲۶۵ میلیون تومان است.</w:t>
      </w:r>
    </w:p>
    <w:p>
      <w:pPr>
        <w:spacing w:after="6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۹٫۱. شرایط عمومی پیشنهادی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پرداخت مبلغ اجرا در سه مرحله و متناسب با تحویل هر فاز.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همکاری کارفرما در تأمین دسترسی به سه سامانه و دادهٔ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هزینهٔ پشتیبانی ماهیانه از ماه پس از تحویل فاز سوم آغاز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مبالغ فوق مطابق قوانین جاری مشمول مالیات بر ارزش افزوده خواهد بود (در صورت شمول).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۱۰. جمع‌بندی و گام بعدی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یک مسیر روشن و مرحله‌ای برای عبور از وضعیت «سه سامانهٔ ناهماهنگ» به وضعیت «یک تصویر واحد، شفاف و قابل‌کاوش» ارائه می‌کند. در پایان ۴۵ روز، مدیریت شرکت صنعتی و خدمات مهندسی ایران خواهد توانست هم‌خوانی انبار، عملیات و حسابداری را به‌صورت لحظه‌ای پایش کند و برای هر پرسش تازه، خودش داده را کاوش کند.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گام بعدی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۱) تأیید کلیات این پروپوزال و برنامهٔ فازبندی.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۲) برگزاری جلسهٔ فنی برای دسترسی به سه سامانه و شروع فاز اول.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۳) عقد قرارداد و آغاز اجرا.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با احترام،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2"/>
          <w:szCs w:val="22"/>
        </w:rPr>
        <w:t xml:space="preserve">[نام و امضای شرکت مجری]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right"/>
      <w:pPr>
        <w:ind w:right="360" w:hanging="200"/>
      </w:pPr>
      <w:rPr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پروپوزال شفاف‌سازی و یکپارچه‌سازی سیستم اطلاعاتی</dc:title>
  <dc:creator>Proposal</dc:creator>
  <cp:lastModifiedBy>Un-named</cp:lastModifiedBy>
  <cp:revision>1</cp:revision>
  <dcterms:created xsi:type="dcterms:W3CDTF">2026-07-20T18:40:48.685Z</dcterms:created>
  <dcterms:modified xsi:type="dcterms:W3CDTF">2026-07-20T18:40:48.686Z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