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ayout w:type="fixed"/>
        <w:tblLook w:val="04A0" w:firstRow="1" w:lastRow="0" w:firstColumn="1" w:lastColumn="0" w:noHBand="0" w:noVBand="1"/>
      </w:tblPr>
      <w:tblGrid>
        <w:gridCol w:w="2736"/>
        <w:gridCol w:w="6696"/>
      </w:tblGrid>
      <w:tr w:rsidR="00F722D5" w14:paraId="2CAE6628" w14:textId="77777777">
        <w:tc>
          <w:tcPr>
            <w:tcW w:w="2736" w:type="dxa"/>
            <w:tcBorders>
              <w:top w:val="nil"/>
              <w:left w:val="nil"/>
              <w:bottom w:val="nil"/>
              <w:right w:val="nil"/>
            </w:tcBorders>
          </w:tcPr>
          <w:p w14:paraId="673303DD" w14:textId="77777777" w:rsidR="00F722D5" w:rsidRDefault="00000000">
            <w:pPr>
              <w:spacing w:after="0"/>
            </w:pPr>
            <w:r>
              <w:rPr>
                <w:noProof/>
              </w:rPr>
              <w:drawing>
                <wp:inline distT="0" distB="0" distL="0" distR="0" wp14:anchorId="0C6FF847" wp14:editId="708C7B79">
                  <wp:extent cx="1600200" cy="1536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6"/>
                          <a:stretch>
                            <a:fillRect/>
                          </a:stretch>
                        </pic:blipFill>
                        <pic:spPr>
                          <a:xfrm>
                            <a:off x="0" y="0"/>
                            <a:ext cx="1600200" cy="1536192"/>
                          </a:xfrm>
                          <a:prstGeom prst="rect">
                            <a:avLst/>
                          </a:prstGeom>
                        </pic:spPr>
                      </pic:pic>
                    </a:graphicData>
                  </a:graphic>
                </wp:inline>
              </w:drawing>
            </w:r>
          </w:p>
        </w:tc>
        <w:tc>
          <w:tcPr>
            <w:tcW w:w="6696" w:type="dxa"/>
            <w:tcBorders>
              <w:top w:val="nil"/>
              <w:left w:val="nil"/>
              <w:bottom w:val="nil"/>
              <w:right w:val="nil"/>
            </w:tcBorders>
          </w:tcPr>
          <w:p w14:paraId="2B2821DC" w14:textId="1F727C50" w:rsidR="00F722D5" w:rsidRDefault="00000000">
            <w:pPr>
              <w:spacing w:after="0"/>
            </w:pPr>
            <w:r>
              <w:rPr>
                <w:b/>
                <w:sz w:val="44"/>
              </w:rPr>
              <w:t>Farhad Shadmand</w:t>
            </w:r>
          </w:p>
          <w:p w14:paraId="3DA7AFF7" w14:textId="77777777" w:rsidR="00F722D5" w:rsidRDefault="00000000">
            <w:pPr>
              <w:spacing w:before="20" w:after="80"/>
            </w:pPr>
            <w:r>
              <w:rPr>
                <w:color w:val="5B5F6A"/>
                <w:sz w:val="24"/>
              </w:rPr>
              <w:t>AI Researcher and Developer</w:t>
            </w:r>
          </w:p>
          <w:p w14:paraId="651675AA" w14:textId="77777777" w:rsidR="00F722D5" w:rsidRDefault="00000000">
            <w:pPr>
              <w:spacing w:after="0"/>
            </w:pPr>
            <w:r>
              <w:rPr>
                <w:sz w:val="19"/>
              </w:rPr>
              <w:t>+351 912 292 634</w:t>
            </w:r>
          </w:p>
          <w:p w14:paraId="29ACD9EB" w14:textId="77777777" w:rsidR="00F722D5" w:rsidRDefault="00000000">
            <w:pPr>
              <w:spacing w:after="0"/>
            </w:pPr>
            <w:hyperlink r:id="rId7">
              <w:r>
                <w:rPr>
                  <w:color w:val="1F5FBF"/>
                  <w:u w:val="single"/>
                </w:rPr>
                <w:t>farhadsh1992@gmail.com</w:t>
              </w:r>
            </w:hyperlink>
          </w:p>
          <w:p w14:paraId="6730DA12" w14:textId="77777777" w:rsidR="00F722D5" w:rsidRDefault="00000000">
            <w:pPr>
              <w:spacing w:after="0"/>
            </w:pPr>
            <w:hyperlink r:id="rId8">
              <w:r>
                <w:rPr>
                  <w:color w:val="1F5FBF"/>
                  <w:u w:val="single"/>
                </w:rPr>
                <w:t>www.farhadshad.com</w:t>
              </w:r>
            </w:hyperlink>
          </w:p>
          <w:p w14:paraId="582ACC3D" w14:textId="77777777" w:rsidR="00F722D5" w:rsidRDefault="00000000">
            <w:pPr>
              <w:spacing w:after="0"/>
            </w:pPr>
            <w:hyperlink r:id="rId9">
              <w:r>
                <w:rPr>
                  <w:color w:val="1F5FBF"/>
                  <w:u w:val="single"/>
                </w:rPr>
                <w:t>linkedin.com/in/farhadsh1992</w:t>
              </w:r>
            </w:hyperlink>
          </w:p>
          <w:p w14:paraId="4BD7B102" w14:textId="7D7851E0" w:rsidR="00F722D5" w:rsidRDefault="00000000" w:rsidP="00AF7ED4">
            <w:pPr>
              <w:spacing w:after="0"/>
            </w:pPr>
            <w:hyperlink r:id="rId10">
              <w:r>
                <w:rPr>
                  <w:color w:val="1F5FBF"/>
                  <w:u w:val="single"/>
                </w:rPr>
                <w:t>github.com/farhadsh1992</w:t>
              </w:r>
            </w:hyperlink>
            <w:r w:rsidR="00AF7ED4">
              <w:t xml:space="preserve"> | </w:t>
            </w:r>
            <w:hyperlink r:id="rId11">
              <w:r>
                <w:rPr>
                  <w:color w:val="1F5FBF"/>
                  <w:u w:val="single"/>
                </w:rPr>
                <w:t>orcid.org/0000-0003-4399-4845</w:t>
              </w:r>
            </w:hyperlink>
            <w:r w:rsidR="00AF7ED4">
              <w:t xml:space="preserve"> | </w:t>
            </w:r>
            <w:hyperlink r:id="rId12">
              <w:r>
                <w:rPr>
                  <w:color w:val="1F5FBF"/>
                  <w:u w:val="single"/>
                </w:rPr>
                <w:t>ResearchGate</w:t>
              </w:r>
            </w:hyperlink>
          </w:p>
        </w:tc>
      </w:tr>
    </w:tbl>
    <w:p w14:paraId="29124C4B" w14:textId="77777777" w:rsidR="00F722D5" w:rsidRDefault="00000000">
      <w:pPr>
        <w:pBdr>
          <w:bottom w:val="single" w:sz="18" w:space="4" w:color="C0202D"/>
        </w:pBdr>
        <w:spacing w:before="280" w:after="120"/>
      </w:pPr>
      <w:r>
        <w:rPr>
          <w:b/>
          <w:color w:val="C0202D"/>
          <w:sz w:val="25"/>
        </w:rPr>
        <w:t>ABOUT</w:t>
      </w:r>
    </w:p>
    <w:p w14:paraId="3E05B123" w14:textId="77777777" w:rsidR="00F722D5" w:rsidRDefault="00000000">
      <w:pPr>
        <w:spacing w:after="120"/>
      </w:pPr>
      <w:r>
        <w:t>I am a researcher and developer with hands-on experience building deep learning models based on diffusion models, GANs, and VLM-based systems on multi-GPU platforms (CUDA). My work has led to multiple publications, including CVPR, WACV, and IEEE Access. I bring strong skills in PyTorch, computer vision, model optimization, and AI agents.</w:t>
      </w:r>
    </w:p>
    <w:p w14:paraId="7B696806" w14:textId="77777777" w:rsidR="00F722D5" w:rsidRDefault="00000000">
      <w:pPr>
        <w:pBdr>
          <w:bottom w:val="single" w:sz="18" w:space="4" w:color="C0202D"/>
        </w:pBdr>
        <w:spacing w:before="280" w:after="120"/>
      </w:pPr>
      <w:r>
        <w:rPr>
          <w:b/>
          <w:color w:val="C0202D"/>
          <w:sz w:val="25"/>
        </w:rPr>
        <w:t>EXPERIENCE</w:t>
      </w:r>
    </w:p>
    <w:p w14:paraId="15C8A5FE" w14:textId="77777777" w:rsidR="00F722D5" w:rsidRDefault="00000000">
      <w:pPr>
        <w:tabs>
          <w:tab w:val="right" w:pos="9720"/>
        </w:tabs>
        <w:spacing w:before="160" w:after="0"/>
      </w:pPr>
      <w:r>
        <w:rPr>
          <w:b/>
          <w:sz w:val="22"/>
        </w:rPr>
        <w:t>Post-doctoral Researcher — VisTeam, Institute of Systems and Robotics – Coimbra (ISR)</w:t>
      </w:r>
      <w:r>
        <w:tab/>
      </w:r>
      <w:r>
        <w:rPr>
          <w:color w:val="5B5F6A"/>
          <w:sz w:val="19"/>
        </w:rPr>
        <w:t>2026 – Present</w:t>
      </w:r>
    </w:p>
    <w:p w14:paraId="4D94C5D5" w14:textId="77777777" w:rsidR="00F722D5" w:rsidRDefault="00000000">
      <w:pPr>
        <w:spacing w:before="20" w:after="40"/>
      </w:pPr>
      <w:r>
        <w:rPr>
          <w:i/>
          <w:color w:val="5B5F6A"/>
          <w:sz w:val="19"/>
        </w:rPr>
        <w:t>Coimbra, Portugal</w:t>
      </w:r>
    </w:p>
    <w:p w14:paraId="5F765DEF" w14:textId="77777777" w:rsidR="00F722D5" w:rsidRDefault="00000000">
      <w:pPr>
        <w:pStyle w:val="ListBullet"/>
        <w:spacing w:after="40"/>
      </w:pPr>
      <w:r>
        <w:t>Research on generative video models, including video watermarking and diffusion-based generation (Stable Diffusion).</w:t>
      </w:r>
    </w:p>
    <w:p w14:paraId="5AFE86B2" w14:textId="77777777" w:rsidR="00F722D5" w:rsidRDefault="00000000">
      <w:pPr>
        <w:pStyle w:val="ListBullet"/>
        <w:spacing w:after="40"/>
      </w:pPr>
      <w:r>
        <w:t>Stack: PyTorch, Hugging Face, Accelerate, Slurm, OpenCV, Weights &amp; Biases (wandb).</w:t>
      </w:r>
    </w:p>
    <w:p w14:paraId="71823194" w14:textId="77777777" w:rsidR="00F722D5" w:rsidRDefault="00000000">
      <w:pPr>
        <w:tabs>
          <w:tab w:val="right" w:pos="9720"/>
        </w:tabs>
        <w:spacing w:before="160" w:after="0"/>
      </w:pPr>
      <w:r>
        <w:rPr>
          <w:b/>
          <w:sz w:val="22"/>
        </w:rPr>
        <w:t>Research Intern — Adobe</w:t>
      </w:r>
      <w:r>
        <w:tab/>
      </w:r>
      <w:r>
        <w:rPr>
          <w:color w:val="5B5F6A"/>
          <w:sz w:val="19"/>
        </w:rPr>
        <w:t>Aug 2025 – Dec 2025</w:t>
      </w:r>
    </w:p>
    <w:p w14:paraId="2AB4EF95" w14:textId="77777777" w:rsidR="00F722D5" w:rsidRDefault="00000000">
      <w:pPr>
        <w:spacing w:before="20" w:after="40"/>
      </w:pPr>
      <w:r>
        <w:rPr>
          <w:i/>
          <w:color w:val="5B5F6A"/>
          <w:sz w:val="19"/>
        </w:rPr>
        <w:t>Paris, France</w:t>
      </w:r>
    </w:p>
    <w:p w14:paraId="7A57E17F" w14:textId="77777777" w:rsidR="00F722D5" w:rsidRDefault="00000000">
      <w:pPr>
        <w:pStyle w:val="ListBullet"/>
        <w:spacing w:after="40"/>
      </w:pPr>
      <w:r>
        <w:t>Developed robust watermarking models using geometric symmetry-aware convolutional networks combined with a VLM-based generative noise-simulation pipeline to accurately replicate print-and-scan degradation effects.</w:t>
      </w:r>
    </w:p>
    <w:p w14:paraId="1872B216" w14:textId="77777777" w:rsidR="00F722D5" w:rsidRDefault="00000000">
      <w:pPr>
        <w:pStyle w:val="ListBullet"/>
        <w:spacing w:after="40"/>
      </w:pPr>
      <w:r>
        <w:t>This approach significantly enhanced watermark resilience against real-world distortions introduced during printing, scanning, and image recapture.</w:t>
      </w:r>
    </w:p>
    <w:p w14:paraId="0326AD85" w14:textId="77777777" w:rsidR="00F722D5" w:rsidRDefault="00000000">
      <w:pPr>
        <w:pStyle w:val="ListBullet"/>
        <w:spacing w:after="40"/>
      </w:pPr>
      <w:r>
        <w:t>Stack: Deep Learning, AWS, PyTorch Lightning, data distribution.</w:t>
      </w:r>
    </w:p>
    <w:p w14:paraId="7DDB6B47" w14:textId="77777777" w:rsidR="00F722D5" w:rsidRDefault="00000000">
      <w:pPr>
        <w:spacing w:before="20" w:after="40"/>
      </w:pPr>
      <w:r>
        <w:rPr>
          <w:i/>
          <w:color w:val="5B5F6A"/>
          <w:sz w:val="19"/>
        </w:rPr>
        <w:t>Manager: Dr. Shruti Agarwal (</w:t>
      </w:r>
      <w:hyperlink r:id="rId13">
        <w:r>
          <w:rPr>
            <w:color w:val="1F5FBF"/>
            <w:u w:val="single"/>
          </w:rPr>
          <w:t>shragarw@adobe.com</w:t>
        </w:r>
      </w:hyperlink>
      <w:r>
        <w:rPr>
          <w:i/>
          <w:color w:val="5B5F6A"/>
          <w:sz w:val="19"/>
        </w:rPr>
        <w:t>)</w:t>
      </w:r>
    </w:p>
    <w:p w14:paraId="65AF8A30" w14:textId="77777777" w:rsidR="00F722D5" w:rsidRDefault="00000000">
      <w:pPr>
        <w:tabs>
          <w:tab w:val="right" w:pos="9720"/>
        </w:tabs>
        <w:spacing w:before="160" w:after="0"/>
      </w:pPr>
      <w:r>
        <w:rPr>
          <w:b/>
          <w:sz w:val="22"/>
        </w:rPr>
        <w:t>Researcher — VisTeam, Institute of Systems and Robotics – Coimbra (ISR)</w:t>
      </w:r>
      <w:r>
        <w:tab/>
      </w:r>
      <w:r>
        <w:rPr>
          <w:color w:val="5B5F6A"/>
          <w:sz w:val="19"/>
        </w:rPr>
        <w:t>Sep 2019 – Jul 2025</w:t>
      </w:r>
    </w:p>
    <w:p w14:paraId="1A554CE6" w14:textId="77777777" w:rsidR="00F722D5" w:rsidRDefault="00000000">
      <w:pPr>
        <w:spacing w:before="20" w:after="40"/>
      </w:pPr>
      <w:r>
        <w:rPr>
          <w:i/>
          <w:color w:val="5B5F6A"/>
          <w:sz w:val="19"/>
        </w:rPr>
        <w:t>Coimbra, Portugal</w:t>
      </w:r>
    </w:p>
    <w:p w14:paraId="5573D7E3" w14:textId="77777777" w:rsidR="00F722D5" w:rsidRDefault="00000000">
      <w:pPr>
        <w:pStyle w:val="ListBullet"/>
        <w:spacing w:after="40"/>
      </w:pPr>
      <w:r>
        <w:t>Developed deep learning models for steganography, watermarking, object detection, face detection, and face verification.</w:t>
      </w:r>
    </w:p>
    <w:p w14:paraId="582E127B" w14:textId="77777777" w:rsidR="00F722D5" w:rsidRDefault="00000000">
      <w:pPr>
        <w:pStyle w:val="ListBullet"/>
        <w:spacing w:after="40"/>
      </w:pPr>
      <w:r>
        <w:t>Contributed to the projects VISUAL-ID, TruIM, and FACING, resulting in multiple publications and practical solutions for identity-document security.</w:t>
      </w:r>
    </w:p>
    <w:p w14:paraId="7A87CB8D" w14:textId="77777777" w:rsidR="00F722D5" w:rsidRDefault="00000000">
      <w:pPr>
        <w:pStyle w:val="ListBullet"/>
        <w:spacing w:after="40"/>
      </w:pPr>
      <w:r>
        <w:t>Stack: deep learning libraries, computer vision libraries (OpenCV, dlib, Pillow), C++, Django, FastAPI.</w:t>
      </w:r>
    </w:p>
    <w:p w14:paraId="4698DC61" w14:textId="77777777" w:rsidR="00F722D5" w:rsidRDefault="00000000">
      <w:pPr>
        <w:tabs>
          <w:tab w:val="right" w:pos="9720"/>
        </w:tabs>
        <w:spacing w:before="160" w:after="0"/>
      </w:pPr>
      <w:r>
        <w:rPr>
          <w:b/>
          <w:sz w:val="22"/>
        </w:rPr>
        <w:t>Researcher — Instituto Universitário de Lisboa (ISCTE)</w:t>
      </w:r>
      <w:r>
        <w:tab/>
      </w:r>
      <w:r>
        <w:rPr>
          <w:color w:val="5B5F6A"/>
          <w:sz w:val="19"/>
        </w:rPr>
        <w:t>2018 – 2019</w:t>
      </w:r>
    </w:p>
    <w:p w14:paraId="714B4E53" w14:textId="77777777" w:rsidR="00F722D5" w:rsidRDefault="00000000">
      <w:pPr>
        <w:spacing w:before="20" w:after="40"/>
      </w:pPr>
      <w:r>
        <w:rPr>
          <w:i/>
          <w:color w:val="5B5F6A"/>
          <w:sz w:val="19"/>
        </w:rPr>
        <w:t>Lisbon, Portugal</w:t>
      </w:r>
    </w:p>
    <w:p w14:paraId="7108C53A" w14:textId="77777777" w:rsidR="00F722D5" w:rsidRDefault="00000000">
      <w:pPr>
        <w:pStyle w:val="ListBullet"/>
        <w:spacing w:after="40"/>
      </w:pPr>
      <w:r>
        <w:t>In 2018, I moved to Lisbon and began my research at Instituto Universitário de Lisboa (ISCTE) and the Faculty of Sciences of the University of Lisbon (FCUL), under the supervision of Prof. José Carlos Dias.</w:t>
      </w:r>
    </w:p>
    <w:p w14:paraId="788344AB" w14:textId="77777777" w:rsidR="00F722D5" w:rsidRDefault="00000000">
      <w:pPr>
        <w:pStyle w:val="ListBullet"/>
        <w:spacing w:after="40"/>
      </w:pPr>
      <w:r>
        <w:t>Applied machine learning, deep learning, and natural language processing (NLP) techniques to analyze financial markets, processing data from online news websites, Twitter, and stock market platforms to develop predictive models for financial trends.</w:t>
      </w:r>
    </w:p>
    <w:p w14:paraId="5EEE4509" w14:textId="77777777" w:rsidR="00F722D5" w:rsidRDefault="00000000">
      <w:pPr>
        <w:pStyle w:val="ListBullet"/>
        <w:spacing w:after="40"/>
      </w:pPr>
      <w:r>
        <w:t>Stack: NLP libraries, Python, MATLAB, Requests, BeautifulSoup, REST API.</w:t>
      </w:r>
    </w:p>
    <w:p w14:paraId="75DB6047" w14:textId="77777777" w:rsidR="00F722D5" w:rsidRDefault="00000000">
      <w:pPr>
        <w:pBdr>
          <w:bottom w:val="single" w:sz="18" w:space="4" w:color="C0202D"/>
        </w:pBdr>
        <w:spacing w:before="280" w:after="120"/>
      </w:pPr>
      <w:r>
        <w:rPr>
          <w:b/>
          <w:color w:val="C0202D"/>
          <w:sz w:val="25"/>
        </w:rPr>
        <w:t>SKILLS</w:t>
      </w:r>
    </w:p>
    <w:p w14:paraId="7C098737" w14:textId="77777777" w:rsidR="00F722D5" w:rsidRDefault="00000000">
      <w:pPr>
        <w:spacing w:after="80"/>
      </w:pPr>
      <w:r>
        <w:rPr>
          <w:b/>
          <w:color w:val="5B5F6A"/>
        </w:rPr>
        <w:t xml:space="preserve">Programming Languages: </w:t>
      </w:r>
      <w:r>
        <w:t>Python, C++, Java (Basic), HTML, CSS</w:t>
      </w:r>
    </w:p>
    <w:p w14:paraId="149539C0" w14:textId="77777777" w:rsidR="00F722D5" w:rsidRDefault="00000000">
      <w:pPr>
        <w:spacing w:after="80"/>
      </w:pPr>
      <w:r>
        <w:rPr>
          <w:b/>
          <w:color w:val="5B5F6A"/>
        </w:rPr>
        <w:lastRenderedPageBreak/>
        <w:t xml:space="preserve">AI/ML: </w:t>
      </w:r>
      <w:r>
        <w:t>PyTorch, TensorFlow, ONNX, PyTorch Lightning, Hugging Face, DeepSpeed, Scikit-learn, OpenVINO, XGBoost, LightGBM, CatBoost, torchdata, Accelerate, Keras, JAX, FLAX, Optax, Core ML</w:t>
      </w:r>
    </w:p>
    <w:p w14:paraId="3BD53C76" w14:textId="77777777" w:rsidR="00F722D5" w:rsidRDefault="00000000">
      <w:pPr>
        <w:spacing w:after="80"/>
      </w:pPr>
      <w:r>
        <w:rPr>
          <w:b/>
          <w:color w:val="5B5F6A"/>
        </w:rPr>
        <w:t xml:space="preserve">NLP: </w:t>
      </w:r>
      <w:r>
        <w:t>spaCy, NLTK, AllenNLP, Transformers, Tokenizers, Optimum-Intel, Optimum-Neuron, Optimum-Habana, Optimum-ONNX, OpenAI SDK</w:t>
      </w:r>
    </w:p>
    <w:p w14:paraId="7E7D602B" w14:textId="77777777" w:rsidR="00F722D5" w:rsidRDefault="00000000">
      <w:pPr>
        <w:spacing w:after="80"/>
      </w:pPr>
      <w:r>
        <w:rPr>
          <w:b/>
          <w:color w:val="5B5F6A"/>
        </w:rPr>
        <w:t xml:space="preserve">AI Agents: </w:t>
      </w:r>
      <w:r>
        <w:t>LangChain, LangSmith, LangGraph, LangFlow, RAG, Gradio</w:t>
      </w:r>
    </w:p>
    <w:p w14:paraId="2ADF41A4" w14:textId="77777777" w:rsidR="00F722D5" w:rsidRDefault="00000000">
      <w:pPr>
        <w:spacing w:after="80"/>
      </w:pPr>
      <w:r>
        <w:rPr>
          <w:b/>
          <w:color w:val="5B5F6A"/>
        </w:rPr>
        <w:t xml:space="preserve">Systems: </w:t>
      </w:r>
      <w:r>
        <w:t>Multi-GPU, CUDA, SLURM, Docker, Kubernetes (K8s), OpenHPC</w:t>
      </w:r>
    </w:p>
    <w:p w14:paraId="51E5F955" w14:textId="77777777" w:rsidR="00F722D5" w:rsidRDefault="00000000">
      <w:pPr>
        <w:spacing w:after="80"/>
      </w:pPr>
      <w:r>
        <w:rPr>
          <w:b/>
          <w:color w:val="5B5F6A"/>
        </w:rPr>
        <w:t xml:space="preserve">CI/CD: </w:t>
      </w:r>
      <w:r>
        <w:t>Jenkins, GitHub Actions, GitLab CI</w:t>
      </w:r>
    </w:p>
    <w:p w14:paraId="7E9B1A07" w14:textId="77777777" w:rsidR="00F722D5" w:rsidRDefault="00000000">
      <w:pPr>
        <w:spacing w:after="80"/>
      </w:pPr>
      <w:r>
        <w:rPr>
          <w:b/>
          <w:color w:val="5B5F6A"/>
        </w:rPr>
        <w:t xml:space="preserve">Computer Vision: </w:t>
      </w:r>
      <w:r>
        <w:t>OpenCV, dlib, Pillow</w:t>
      </w:r>
    </w:p>
    <w:p w14:paraId="1F426AD1" w14:textId="77777777" w:rsidR="00F722D5" w:rsidRDefault="00000000">
      <w:pPr>
        <w:spacing w:after="80"/>
      </w:pPr>
      <w:r>
        <w:rPr>
          <w:b/>
          <w:color w:val="5B5F6A"/>
        </w:rPr>
        <w:t xml:space="preserve">Data: </w:t>
      </w:r>
      <w:r>
        <w:t>SQL, MySQL, Spark, pandas, ChromaDB</w:t>
      </w:r>
    </w:p>
    <w:p w14:paraId="52089989" w14:textId="77777777" w:rsidR="00F722D5" w:rsidRDefault="00000000">
      <w:pPr>
        <w:pBdr>
          <w:bottom w:val="single" w:sz="18" w:space="4" w:color="C0202D"/>
        </w:pBdr>
        <w:spacing w:before="280" w:after="120"/>
      </w:pPr>
      <w:r>
        <w:rPr>
          <w:b/>
          <w:color w:val="C0202D"/>
          <w:sz w:val="25"/>
        </w:rPr>
        <w:t>LANGUAGES</w:t>
      </w:r>
    </w:p>
    <w:p w14:paraId="2EF6ECCB" w14:textId="77777777" w:rsidR="00F722D5" w:rsidRDefault="00000000">
      <w:pPr>
        <w:spacing w:after="120"/>
      </w:pPr>
      <w:r>
        <w:t>Persian (Native), English (Fluent), Portuguese (Beginner)</w:t>
      </w:r>
    </w:p>
    <w:p w14:paraId="51E70149" w14:textId="77777777" w:rsidR="00F722D5" w:rsidRDefault="00000000">
      <w:pPr>
        <w:pBdr>
          <w:bottom w:val="single" w:sz="18" w:space="4" w:color="C0202D"/>
        </w:pBdr>
        <w:spacing w:before="280" w:after="120"/>
      </w:pPr>
      <w:r>
        <w:rPr>
          <w:b/>
          <w:color w:val="C0202D"/>
          <w:sz w:val="25"/>
        </w:rPr>
        <w:t>EDUCATION</w:t>
      </w:r>
    </w:p>
    <w:p w14:paraId="262929AF" w14:textId="77777777" w:rsidR="00F722D5" w:rsidRDefault="00000000">
      <w:pPr>
        <w:tabs>
          <w:tab w:val="right" w:pos="9720"/>
        </w:tabs>
        <w:spacing w:before="160" w:after="0"/>
      </w:pPr>
      <w:r>
        <w:rPr>
          <w:b/>
          <w:sz w:val="22"/>
        </w:rPr>
        <w:t>PhD in Electrical Engineering and Intelligent Systems</w:t>
      </w:r>
      <w:r>
        <w:tab/>
      </w:r>
      <w:r>
        <w:rPr>
          <w:color w:val="5B5F6A"/>
          <w:sz w:val="19"/>
        </w:rPr>
        <w:t>2021 – 2026</w:t>
      </w:r>
    </w:p>
    <w:p w14:paraId="1430E216" w14:textId="77777777" w:rsidR="00F722D5" w:rsidRDefault="00000000">
      <w:pPr>
        <w:spacing w:after="20"/>
      </w:pPr>
      <w:r>
        <w:rPr>
          <w:b/>
          <w:sz w:val="19"/>
        </w:rPr>
        <w:t>University of Coimbra — Coimbra, Portugal</w:t>
      </w:r>
    </w:p>
    <w:p w14:paraId="325E32B8" w14:textId="77777777" w:rsidR="00F722D5" w:rsidRDefault="00000000">
      <w:pPr>
        <w:spacing w:after="120"/>
      </w:pPr>
      <w:r>
        <w:t>My PhD focused on developing printable steganography and watermarking models for identity-document security, combining encoder–decoder architectures, geometric-symmetric convolutions, and advanced noise-simulation pipelines. I designed and optimized several deep-learning frameworks for reliable message embedding under real print-and-capture distortions. The work resulted in multiple publications, including IEEE Access, CVPR, and WACV.</w:t>
      </w:r>
    </w:p>
    <w:p w14:paraId="62CC96AE" w14:textId="77777777" w:rsidR="00F722D5" w:rsidRDefault="00000000">
      <w:pPr>
        <w:spacing w:after="40"/>
      </w:pPr>
      <w:r>
        <w:rPr>
          <w:i/>
          <w:color w:val="5B5F6A"/>
          <w:sz w:val="19"/>
        </w:rPr>
        <w:t>Supervisors: Prof. Nuno Gonçalves (</w:t>
      </w:r>
      <w:hyperlink r:id="rId14">
        <w:r>
          <w:rPr>
            <w:color w:val="1F5FBF"/>
            <w:u w:val="single"/>
          </w:rPr>
          <w:t>nunogon@deec.uc.pt</w:t>
        </w:r>
      </w:hyperlink>
      <w:r>
        <w:rPr>
          <w:i/>
          <w:color w:val="5B5F6A"/>
          <w:sz w:val="19"/>
        </w:rPr>
        <w:t>) and Prof. Luiz Schirmer (</w:t>
      </w:r>
      <w:hyperlink r:id="rId15">
        <w:r>
          <w:rPr>
            <w:color w:val="1F5FBF"/>
            <w:u w:val="single"/>
          </w:rPr>
          <w:t>Luiz.schirmer@ufsm.br</w:t>
        </w:r>
      </w:hyperlink>
      <w:r>
        <w:rPr>
          <w:i/>
          <w:color w:val="5B5F6A"/>
          <w:sz w:val="19"/>
        </w:rPr>
        <w:t>)</w:t>
      </w:r>
    </w:p>
    <w:p w14:paraId="5DBD893F" w14:textId="77777777" w:rsidR="00F722D5" w:rsidRDefault="00000000">
      <w:pPr>
        <w:tabs>
          <w:tab w:val="right" w:pos="9720"/>
        </w:tabs>
        <w:spacing w:before="160" w:after="0"/>
      </w:pPr>
      <w:r>
        <w:rPr>
          <w:b/>
          <w:sz w:val="22"/>
        </w:rPr>
        <w:t>M.Sc. in Complex Systems, Physics</w:t>
      </w:r>
      <w:r>
        <w:tab/>
      </w:r>
      <w:r>
        <w:rPr>
          <w:color w:val="5B5F6A"/>
          <w:sz w:val="19"/>
        </w:rPr>
        <w:t>2015 – 2017</w:t>
      </w:r>
    </w:p>
    <w:p w14:paraId="4B470F47" w14:textId="77777777" w:rsidR="00F722D5" w:rsidRDefault="00000000">
      <w:pPr>
        <w:spacing w:after="20"/>
      </w:pPr>
      <w:r>
        <w:rPr>
          <w:b/>
          <w:sz w:val="19"/>
        </w:rPr>
        <w:t>Isfahan University of Technology — Isfahan, Iran</w:t>
      </w:r>
    </w:p>
    <w:p w14:paraId="0021E506" w14:textId="77777777" w:rsidR="00F722D5" w:rsidRDefault="00000000">
      <w:pPr>
        <w:spacing w:after="120"/>
      </w:pPr>
      <w:r>
        <w:t>I specialize in predicting and modeling stock market behavior, utilizing advanced data analysis and machine learning techniques to forecast trends and inform investment strategies.</w:t>
      </w:r>
    </w:p>
    <w:p w14:paraId="2F5BBC92" w14:textId="77777777" w:rsidR="00F722D5" w:rsidRDefault="00000000">
      <w:pPr>
        <w:spacing w:after="40"/>
      </w:pPr>
      <w:r>
        <w:rPr>
          <w:i/>
          <w:color w:val="5B5F6A"/>
          <w:sz w:val="19"/>
        </w:rPr>
        <w:t>Supervisor: Prof. Farhad Shahbazi (</w:t>
      </w:r>
      <w:hyperlink r:id="rId16">
        <w:r>
          <w:rPr>
            <w:color w:val="1F5FBF"/>
            <w:u w:val="single"/>
          </w:rPr>
          <w:t>shahbazi@iut.ac.ir</w:t>
        </w:r>
      </w:hyperlink>
      <w:r>
        <w:rPr>
          <w:i/>
          <w:color w:val="5B5F6A"/>
          <w:sz w:val="19"/>
        </w:rPr>
        <w:t>)</w:t>
      </w:r>
    </w:p>
    <w:p w14:paraId="6D5DF904" w14:textId="77777777" w:rsidR="00F722D5" w:rsidRDefault="00000000">
      <w:pPr>
        <w:tabs>
          <w:tab w:val="right" w:pos="9720"/>
        </w:tabs>
        <w:spacing w:before="160" w:after="0"/>
      </w:pPr>
      <w:r>
        <w:rPr>
          <w:b/>
          <w:sz w:val="22"/>
        </w:rPr>
        <w:t>Bachelor's in Physics</w:t>
      </w:r>
      <w:r>
        <w:tab/>
      </w:r>
      <w:r>
        <w:rPr>
          <w:color w:val="5B5F6A"/>
          <w:sz w:val="19"/>
        </w:rPr>
        <w:t>2011 – 2015</w:t>
      </w:r>
    </w:p>
    <w:p w14:paraId="4926FDB9" w14:textId="77777777" w:rsidR="00F722D5" w:rsidRDefault="00000000">
      <w:pPr>
        <w:spacing w:after="20"/>
      </w:pPr>
      <w:r>
        <w:rPr>
          <w:b/>
          <w:sz w:val="19"/>
        </w:rPr>
        <w:t>Isfahan University of Technology — Isfahan, Iran</w:t>
      </w:r>
    </w:p>
    <w:p w14:paraId="77E07201" w14:textId="77777777" w:rsidR="00F722D5" w:rsidRDefault="00000000">
      <w:pPr>
        <w:spacing w:after="120"/>
      </w:pPr>
      <w:r>
        <w:t>Among the top 10% of graduates.</w:t>
      </w:r>
    </w:p>
    <w:p w14:paraId="78827B5C" w14:textId="77777777" w:rsidR="00F722D5" w:rsidRDefault="00000000">
      <w:pPr>
        <w:pBdr>
          <w:bottom w:val="single" w:sz="18" w:space="4" w:color="C0202D"/>
        </w:pBdr>
        <w:spacing w:before="280" w:after="120"/>
      </w:pPr>
      <w:r>
        <w:rPr>
          <w:b/>
          <w:color w:val="C0202D"/>
          <w:sz w:val="25"/>
        </w:rPr>
        <w:t>PATENTS</w:t>
      </w:r>
    </w:p>
    <w:p w14:paraId="40C360F2" w14:textId="77777777" w:rsidR="00F722D5" w:rsidRDefault="00000000">
      <w:pPr>
        <w:tabs>
          <w:tab w:val="right" w:pos="9720"/>
        </w:tabs>
        <w:spacing w:before="160" w:after="0"/>
      </w:pPr>
      <w:r>
        <w:rPr>
          <w:b/>
          <w:sz w:val="22"/>
        </w:rPr>
        <w:t>Encoding, Decoding and Integrity Validation Systems for a Security Document with a Steganography-Encoded Image</w:t>
      </w:r>
      <w:r>
        <w:tab/>
      </w:r>
      <w:r>
        <w:rPr>
          <w:color w:val="5B5F6A"/>
          <w:sz w:val="19"/>
        </w:rPr>
        <w:t>Granted Oct. 2025</w:t>
      </w:r>
    </w:p>
    <w:p w14:paraId="226B0CBE" w14:textId="77777777" w:rsidR="00F722D5" w:rsidRDefault="00000000">
      <w:pPr>
        <w:spacing w:before="20" w:after="40"/>
      </w:pPr>
      <w:r>
        <w:rPr>
          <w:color w:val="5B5F6A"/>
          <w:sz w:val="19"/>
        </w:rPr>
        <w:t>Inventors: Nuno Gonçalves and Farhad Shadmand · Applicants: Imprensa Nacional Casa da Moeda and University of Coimbra</w:t>
      </w:r>
    </w:p>
    <w:p w14:paraId="7FD48CEB" w14:textId="77777777" w:rsidR="00F722D5" w:rsidRDefault="00000000">
      <w:pPr>
        <w:spacing w:after="120"/>
      </w:pPr>
      <w:r>
        <w:t>Encoding, decoding and integrity validation systems for a security document with a steganography-encoded image and methods, computer programs and associated computer-readable data carrier.</w:t>
      </w:r>
    </w:p>
    <w:p w14:paraId="182F008B" w14:textId="77777777" w:rsidR="00F722D5" w:rsidRDefault="00000000">
      <w:pPr>
        <w:spacing w:after="40"/>
      </w:pPr>
      <w:hyperlink r:id="rId17">
        <w:r>
          <w:rPr>
            <w:color w:val="1F5FBF"/>
            <w:u w:val="single"/>
          </w:rPr>
          <w:t>PT117136A</w:t>
        </w:r>
      </w:hyperlink>
      <w:r>
        <w:rPr>
          <w:color w:val="5B5F6A"/>
          <w:sz w:val="19"/>
        </w:rPr>
        <w:t xml:space="preserve"> (Portugal) · </w:t>
      </w:r>
      <w:hyperlink r:id="rId18">
        <w:r>
          <w:rPr>
            <w:color w:val="1F5FBF"/>
            <w:u w:val="single"/>
          </w:rPr>
          <w:t>EP4064095A1</w:t>
        </w:r>
      </w:hyperlink>
      <w:r>
        <w:rPr>
          <w:color w:val="5B5F6A"/>
          <w:sz w:val="19"/>
        </w:rPr>
        <w:t xml:space="preserve"> (European Patent Office)</w:t>
      </w:r>
    </w:p>
    <w:p w14:paraId="5E34A0FF" w14:textId="77777777" w:rsidR="00F722D5" w:rsidRDefault="00000000">
      <w:pPr>
        <w:pBdr>
          <w:bottom w:val="single" w:sz="18" w:space="4" w:color="C0202D"/>
        </w:pBdr>
        <w:spacing w:before="280" w:after="120"/>
      </w:pPr>
      <w:r>
        <w:rPr>
          <w:b/>
          <w:color w:val="C0202D"/>
          <w:sz w:val="25"/>
        </w:rPr>
        <w:t>PUBLICATIONS</w:t>
      </w:r>
    </w:p>
    <w:p w14:paraId="241141F0" w14:textId="77777777" w:rsidR="00F722D5" w:rsidRDefault="00000000">
      <w:pPr>
        <w:spacing w:after="0"/>
      </w:pPr>
      <w:hyperlink r:id="rId19">
        <w:r>
          <w:rPr>
            <w:color w:val="1F5FBF"/>
            <w:u w:val="single"/>
          </w:rPr>
          <w:t>StampOne: Addressing Frequency Balance in Printer-proof Steganography</w:t>
        </w:r>
      </w:hyperlink>
    </w:p>
    <w:p w14:paraId="451B4BDC" w14:textId="77777777" w:rsidR="00F722D5" w:rsidRDefault="00000000">
      <w:pPr>
        <w:spacing w:after="120"/>
      </w:pPr>
      <w:r>
        <w:rPr>
          <w:i/>
          <w:color w:val="5B5F6A"/>
          <w:sz w:val="18"/>
        </w:rPr>
        <w:t>CVPR (2024)</w:t>
      </w:r>
    </w:p>
    <w:p w14:paraId="433A0F30" w14:textId="77777777" w:rsidR="00F722D5" w:rsidRDefault="00000000">
      <w:pPr>
        <w:spacing w:after="0"/>
      </w:pPr>
      <w:hyperlink r:id="rId20">
        <w:r>
          <w:rPr>
            <w:color w:val="1F5FBF"/>
            <w:u w:val="single"/>
          </w:rPr>
          <w:t>CodeFace: A Deep Learning Printer-Proof Steganography for Face Portraits</w:t>
        </w:r>
      </w:hyperlink>
    </w:p>
    <w:p w14:paraId="25657D3B" w14:textId="77777777" w:rsidR="00F722D5" w:rsidRDefault="00000000">
      <w:pPr>
        <w:spacing w:after="120"/>
      </w:pPr>
      <w:r>
        <w:rPr>
          <w:i/>
          <w:color w:val="5B5F6A"/>
          <w:sz w:val="18"/>
        </w:rPr>
        <w:t>IEEE Access 9 (2021)</w:t>
      </w:r>
    </w:p>
    <w:p w14:paraId="4181FD47" w14:textId="77777777" w:rsidR="00F722D5" w:rsidRDefault="00000000">
      <w:pPr>
        <w:spacing w:after="0"/>
      </w:pPr>
      <w:hyperlink r:id="rId21">
        <w:r>
          <w:rPr>
            <w:color w:val="1F5FBF"/>
            <w:u w:val="single"/>
          </w:rPr>
          <w:t>StylePuncher: Encoding a Hidden QR Code into Images</w:t>
        </w:r>
      </w:hyperlink>
    </w:p>
    <w:p w14:paraId="32DE5327" w14:textId="77777777" w:rsidR="00F722D5" w:rsidRDefault="00000000">
      <w:pPr>
        <w:spacing w:after="120"/>
      </w:pPr>
      <w:r>
        <w:rPr>
          <w:i/>
          <w:color w:val="5B5F6A"/>
          <w:sz w:val="18"/>
        </w:rPr>
        <w:t>ICPRAM (2025)</w:t>
      </w:r>
    </w:p>
    <w:p w14:paraId="1628C827" w14:textId="77777777" w:rsidR="00F722D5" w:rsidRDefault="00000000">
      <w:pPr>
        <w:spacing w:after="0"/>
      </w:pPr>
      <w:hyperlink r:id="rId22">
        <w:r>
          <w:rPr>
            <w:color w:val="1F5FBF"/>
            <w:u w:val="single"/>
          </w:rPr>
          <w:t>DocSafe: Towards Practical Print-Proof Image Steganography via Frequency Decomposition and Covariance Alignment</w:t>
        </w:r>
      </w:hyperlink>
    </w:p>
    <w:p w14:paraId="3593307F" w14:textId="77777777" w:rsidR="00F722D5" w:rsidRDefault="00000000">
      <w:pPr>
        <w:spacing w:after="120"/>
      </w:pPr>
      <w:r>
        <w:rPr>
          <w:i/>
          <w:color w:val="5B5F6A"/>
          <w:sz w:val="18"/>
        </w:rPr>
        <w:t>IEEE Access (2026.3680290), 2026</w:t>
      </w:r>
    </w:p>
    <w:p w14:paraId="6AB8580B" w14:textId="77777777" w:rsidR="00F722D5" w:rsidRDefault="00000000">
      <w:pPr>
        <w:spacing w:after="0"/>
      </w:pPr>
      <w:hyperlink r:id="rId23">
        <w:r>
          <w:rPr>
            <w:color w:val="1F5FBF"/>
            <w:u w:val="single"/>
          </w:rPr>
          <w:t>RiemStega: Covariance-based loss for print-proof transmission of data in images</w:t>
        </w:r>
      </w:hyperlink>
    </w:p>
    <w:p w14:paraId="3D168B04" w14:textId="77777777" w:rsidR="00F722D5" w:rsidRDefault="00000000">
      <w:pPr>
        <w:spacing w:after="120"/>
      </w:pPr>
      <w:r>
        <w:rPr>
          <w:i/>
          <w:color w:val="5B5F6A"/>
          <w:sz w:val="18"/>
        </w:rPr>
        <w:t>WACV (2025)</w:t>
      </w:r>
    </w:p>
    <w:p w14:paraId="24DFFD4F" w14:textId="77777777" w:rsidR="00F722D5" w:rsidRDefault="00000000">
      <w:pPr>
        <w:spacing w:after="0"/>
      </w:pPr>
      <w:hyperlink r:id="rId24">
        <w:r>
          <w:rPr>
            <w:color w:val="1F5FBF"/>
            <w:u w:val="single"/>
          </w:rPr>
          <w:t>Young Labeled Faces in the Wild (YLFW): A Dataset for Children Faces Recognition</w:t>
        </w:r>
      </w:hyperlink>
    </w:p>
    <w:p w14:paraId="400585E8" w14:textId="77777777" w:rsidR="00F722D5" w:rsidRDefault="00000000">
      <w:pPr>
        <w:spacing w:after="120"/>
      </w:pPr>
      <w:r>
        <w:rPr>
          <w:i/>
          <w:color w:val="5B5F6A"/>
          <w:sz w:val="18"/>
        </w:rPr>
        <w:t>IEEE 18th International Conference on Automatic Face and Gesture Recognition (FG) (2024)</w:t>
      </w:r>
    </w:p>
    <w:p w14:paraId="2EEEF6B0" w14:textId="77777777" w:rsidR="00F722D5" w:rsidRDefault="00000000">
      <w:pPr>
        <w:spacing w:after="0"/>
      </w:pPr>
      <w:hyperlink r:id="rId25">
        <w:r>
          <w:rPr>
            <w:color w:val="1F5FBF"/>
            <w:u w:val="single"/>
          </w:rPr>
          <w:t>MorDeephy: Face Morphing Detection via Fused Classification</w:t>
        </w:r>
      </w:hyperlink>
    </w:p>
    <w:p w14:paraId="207A9CE0" w14:textId="77777777" w:rsidR="00F722D5" w:rsidRDefault="00000000">
      <w:pPr>
        <w:spacing w:after="120"/>
      </w:pPr>
      <w:r>
        <w:rPr>
          <w:i/>
          <w:color w:val="5B5F6A"/>
          <w:sz w:val="18"/>
        </w:rPr>
        <w:t>12th International Conference on Pattern Recognition Application and Methods (2022)</w:t>
      </w:r>
    </w:p>
    <w:p w14:paraId="1AE0F62C" w14:textId="77777777" w:rsidR="00F722D5" w:rsidRDefault="00000000">
      <w:pPr>
        <w:spacing w:after="0"/>
      </w:pPr>
      <w:hyperlink r:id="rId26">
        <w:r>
          <w:rPr>
            <w:color w:val="1F5FBF"/>
            <w:u w:val="single"/>
          </w:rPr>
          <w:t>Towards Facial Biometrics for ID Document Validation in Mobile Devices</w:t>
        </w:r>
      </w:hyperlink>
    </w:p>
    <w:p w14:paraId="4350C3AF" w14:textId="77777777" w:rsidR="00F722D5" w:rsidRDefault="00000000">
      <w:pPr>
        <w:spacing w:after="120"/>
      </w:pPr>
      <w:r>
        <w:rPr>
          <w:i/>
          <w:color w:val="5B5F6A"/>
          <w:sz w:val="18"/>
        </w:rPr>
        <w:t>Applied Sciences 11.13 (2021)</w:t>
      </w:r>
    </w:p>
    <w:sectPr w:rsidR="00F722D5" w:rsidSect="00034616">
      <w:pgSz w:w="11909" w:h="16834"/>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3965750">
    <w:abstractNumId w:val="8"/>
  </w:num>
  <w:num w:numId="2" w16cid:durableId="1871995558">
    <w:abstractNumId w:val="6"/>
  </w:num>
  <w:num w:numId="3" w16cid:durableId="736132528">
    <w:abstractNumId w:val="5"/>
  </w:num>
  <w:num w:numId="4" w16cid:durableId="1508132873">
    <w:abstractNumId w:val="4"/>
  </w:num>
  <w:num w:numId="5" w16cid:durableId="647855194">
    <w:abstractNumId w:val="7"/>
  </w:num>
  <w:num w:numId="6" w16cid:durableId="26373789">
    <w:abstractNumId w:val="3"/>
  </w:num>
  <w:num w:numId="7" w16cid:durableId="1338188258">
    <w:abstractNumId w:val="2"/>
  </w:num>
  <w:num w:numId="8" w16cid:durableId="1501383138">
    <w:abstractNumId w:val="1"/>
  </w:num>
  <w:num w:numId="9" w16cid:durableId="17724326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721F"/>
    <w:rsid w:val="00AA1D8D"/>
    <w:rsid w:val="00AF7ED4"/>
    <w:rsid w:val="00B47730"/>
    <w:rsid w:val="00CB0664"/>
    <w:rsid w:val="00F722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02AD5"/>
  <w14:defaultImageDpi w14:val="300"/>
  <w15:docId w15:val="{1A8C91CB-C074-C942-8CFF-8BB64B725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6181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rhadshad.com" TargetMode="External"/><Relationship Id="rId13" Type="http://schemas.openxmlformats.org/officeDocument/2006/relationships/hyperlink" Target="mailto:shragarw@adobe.com" TargetMode="External"/><Relationship Id="rId18" Type="http://schemas.openxmlformats.org/officeDocument/2006/relationships/hyperlink" Target="https://patents.google.com/patent/EP4064095A1/en" TargetMode="External"/><Relationship Id="rId26" Type="http://schemas.openxmlformats.org/officeDocument/2006/relationships/hyperlink" Target="https://doi.org/10.3390/app11136134" TargetMode="External"/><Relationship Id="rId3" Type="http://schemas.openxmlformats.org/officeDocument/2006/relationships/styles" Target="styles.xml"/><Relationship Id="rId21" Type="http://schemas.openxmlformats.org/officeDocument/2006/relationships/hyperlink" Target="https://www.scitepress.org/Papers/2025/131908/131908.pdf" TargetMode="External"/><Relationship Id="rId7" Type="http://schemas.openxmlformats.org/officeDocument/2006/relationships/hyperlink" Target="mailto:farhadsh1992@gmail.com" TargetMode="External"/><Relationship Id="rId12" Type="http://schemas.openxmlformats.org/officeDocument/2006/relationships/hyperlink" Target="https://www.researchgate.net/profile/Farhad-Shadmand-2" TargetMode="External"/><Relationship Id="rId17" Type="http://schemas.openxmlformats.org/officeDocument/2006/relationships/hyperlink" Target="https://patents.google.com/patent/PT117136A/en" TargetMode="External"/><Relationship Id="rId25" Type="http://schemas.openxmlformats.org/officeDocument/2006/relationships/hyperlink" Target="https://arxiv.org/abs/2208.03110" TargetMode="External"/><Relationship Id="rId2" Type="http://schemas.openxmlformats.org/officeDocument/2006/relationships/numbering" Target="numbering.xml"/><Relationship Id="rId16" Type="http://schemas.openxmlformats.org/officeDocument/2006/relationships/hyperlink" Target="mailto:shahbazi@iut.ac.ir" TargetMode="External"/><Relationship Id="rId20" Type="http://schemas.openxmlformats.org/officeDocument/2006/relationships/hyperlink" Target="https://ieeexplore.ieee.org/document/963402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orcid.org/0000-0003-4399-4845" TargetMode="External"/><Relationship Id="rId24" Type="http://schemas.openxmlformats.org/officeDocument/2006/relationships/hyperlink" Target="https://arxiv.org/abs/2301.05776" TargetMode="External"/><Relationship Id="rId5" Type="http://schemas.openxmlformats.org/officeDocument/2006/relationships/webSettings" Target="webSettings.xml"/><Relationship Id="rId15" Type="http://schemas.openxmlformats.org/officeDocument/2006/relationships/hyperlink" Target="mailto:Luiz.schirmer@ufsm.br" TargetMode="External"/><Relationship Id="rId23" Type="http://schemas.openxmlformats.org/officeDocument/2006/relationships/hyperlink" Target="https://openaccess.thecvf.com/content/WACV2025/papers/Cruz_RiemStega_Covariance-Based_Loss_for_Print-Proof_Transmission_of_Data_in_Images_WACV_2025_paper.pdf" TargetMode="External"/><Relationship Id="rId28" Type="http://schemas.openxmlformats.org/officeDocument/2006/relationships/theme" Target="theme/theme1.xml"/><Relationship Id="rId10" Type="http://schemas.openxmlformats.org/officeDocument/2006/relationships/hyperlink" Target="https://www.github.com/farhadsh1992/" TargetMode="External"/><Relationship Id="rId19" Type="http://schemas.openxmlformats.org/officeDocument/2006/relationships/hyperlink" Target="https://openaccess.thecvf.com/content/CVPR2024W/WMF/html/Shadmand_StampOne_Addressing_Frequency_Balance_in_Printer-proof_Steganography_CVPRW_2024_paper.html" TargetMode="External"/><Relationship Id="rId4" Type="http://schemas.openxmlformats.org/officeDocument/2006/relationships/settings" Target="settings.xml"/><Relationship Id="rId9" Type="http://schemas.openxmlformats.org/officeDocument/2006/relationships/hyperlink" Target="https://www.linkedin.com/in/farhadsh1992/" TargetMode="External"/><Relationship Id="rId14" Type="http://schemas.openxmlformats.org/officeDocument/2006/relationships/hyperlink" Target="mailto:nunogon@deec.uc.pt" TargetMode="External"/><Relationship Id="rId22" Type="http://schemas.openxmlformats.org/officeDocument/2006/relationships/hyperlink" Target="https://doi.org/10.1109/ACCESS.2026.368029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1058</Words>
  <Characters>6032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Farhad Shadmand</cp:lastModifiedBy>
  <cp:revision>2</cp:revision>
  <dcterms:created xsi:type="dcterms:W3CDTF">2013-12-23T23:15:00Z</dcterms:created>
  <dcterms:modified xsi:type="dcterms:W3CDTF">2026-07-25T17:18:00Z</dcterms:modified>
  <cp:category/>
</cp:coreProperties>
</file>