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06BC">
      <w:pPr>
        <w:spacing w:before="0" w:after="200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STRUCT</w:t>
      </w:r>
    </w:p>
    <w:tbl>
      <w:tblPr>
        <w:tblStyle w:val="9"/>
        <w:tblW w:w="14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71"/>
        <w:gridCol w:w="1586"/>
        <w:gridCol w:w="1633"/>
        <w:gridCol w:w="1739"/>
        <w:gridCol w:w="407"/>
        <w:gridCol w:w="1639"/>
        <w:gridCol w:w="1740"/>
      </w:tblGrid>
      <w:tr w14:paraId="1D47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tblHeader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D7A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3CE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19E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F14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FC16B">
            <w:pPr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</w:p>
        </w:tc>
      </w:tr>
      <w:tr w14:paraId="1875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4CB9E">
            <w:r>
              <w:rPr>
                <w:rFonts w:ascii="Arial" w:hAnsi="Arial" w:eastAsia="Arial" w:cs="Arial"/>
                <w:b/>
                <w:bCs/>
                <w:color w:val="166534"/>
                <w:sz w:val="22"/>
                <w:szCs w:val="22"/>
              </w:rPr>
              <w:t>Phase 1  Core platform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0D6B9">
            <w:pPr>
              <w:rPr>
                <w:rFonts w:ascii="Arial" w:hAnsi="Arial" w:eastAsia="Arial" w:cs="Arial"/>
                <w:b/>
                <w:bCs/>
                <w:color w:val="166534"/>
                <w:sz w:val="22"/>
                <w:szCs w:val="22"/>
              </w:rPr>
            </w:pP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85BA7">
            <w:pPr>
              <w:jc w:val="center"/>
            </w:pPr>
            <w:r>
              <w:rPr>
                <w:rFonts w:ascii="Arial" w:hAnsi="Arial" w:eastAsia="Arial" w:cs="Arial"/>
                <w:color w:val="166534"/>
                <w:sz w:val="18"/>
                <w:szCs w:val="18"/>
              </w:rPr>
              <w:t>Completed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29D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✓ Done</w:t>
            </w:r>
          </w:p>
        </w:tc>
      </w:tr>
      <w:tr w14:paraId="3E00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5E33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Auth  login, signup, JWT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73C32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B5210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597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7A784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649A5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C177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Workspace auto-create on signup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E47CF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B89A6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DBE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F1A6B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47ED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B6F8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Dashboard + Operating Systems grid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7470F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32D95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5C4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A1496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404A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C74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Template gallery 9 templates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61F17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FEBB0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741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E82C7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78F9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2623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System page  inline editing, records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8BC1C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633DB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653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B3AE9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4ECA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EB00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Column management (add, rename, delete)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652F9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3D6B2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483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86C84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2D2B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332D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KPI cards  auto-calculated from data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EA523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50FB7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F4C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58BB5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65EC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0E68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Filter pills + search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6FFC5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1349B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A5F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D1998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20A9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5ABF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Recent Work  activity feed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201B7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AFF02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AF7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9CCAE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115E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FA7A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Link + time cell smart rendering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13DB5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958FE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274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FB527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0009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7ADB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Deploy SSL, Gunicorn, Nginx, DNS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069FC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FE978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Infra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BE1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56CB8">
            <w:pPr>
              <w:jc w:val="center"/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</w:pPr>
          </w:p>
        </w:tc>
      </w:tr>
      <w:tr w14:paraId="20ED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AFCA9">
            <w:r>
              <w:rPr>
                <w:rFonts w:ascii="Arial" w:hAnsi="Arial" w:eastAsia="Arial" w:cs="Arial"/>
                <w:b/>
                <w:bCs/>
                <w:color w:val="854D0E"/>
                <w:sz w:val="22"/>
                <w:szCs w:val="22"/>
              </w:rPr>
              <w:t>Phase 2 Users &amp; collaboration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46A48">
            <w:pPr>
              <w:rPr>
                <w:rFonts w:ascii="Arial" w:hAnsi="Arial" w:eastAsia="Arial" w:cs="Arial"/>
                <w:b/>
                <w:bCs/>
                <w:color w:val="854D0E"/>
                <w:sz w:val="22"/>
                <w:szCs w:val="22"/>
              </w:rPr>
            </w:pP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108A5">
            <w:pPr>
              <w:jc w:val="center"/>
            </w:pPr>
            <w:r>
              <w:rPr>
                <w:rFonts w:ascii="Arial" w:hAnsi="Arial" w:eastAsia="Arial" w:cs="Arial"/>
                <w:color w:val="854D0E"/>
                <w:sz w:val="18"/>
                <w:szCs w:val="18"/>
              </w:rPr>
              <w:t>Jun 21–22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B8E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  <w:t>This week</w:t>
            </w:r>
          </w:p>
        </w:tc>
      </w:tr>
      <w:tr w14:paraId="6BE9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51D0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Inbox  notifications center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A1A7F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1 day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F327D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23F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  <w:t>This week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98ADF">
            <w:pPr>
              <w:jc w:val="center"/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</w:pPr>
          </w:p>
        </w:tc>
      </w:tr>
      <w:tr w14:paraId="5AC85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9072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Invite member to workspace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F2FD7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1 day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5C04E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73D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  <w:t>This week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502DF">
            <w:pPr>
              <w:jc w:val="center"/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</w:pPr>
          </w:p>
        </w:tc>
      </w:tr>
      <w:tr w14:paraId="0C41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B092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Switch Workspace UI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E66B4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0.5 day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0CE30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35D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  <w:t>This week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4A6C8">
            <w:pPr>
              <w:jc w:val="center"/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</w:pPr>
          </w:p>
        </w:tc>
      </w:tr>
      <w:tr w14:paraId="568A0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7D958">
            <w:pPr>
              <w:jc w:val="left"/>
              <w:rPr>
                <w:rFonts w:hint="default" w:ascii="Arial" w:hAnsi="Arial" w:eastAsia="Arial" w:cs="Arial"/>
                <w:color w:val="1F2937"/>
                <w:sz w:val="18"/>
                <w:szCs w:val="18"/>
                <w:lang w:val="en-US"/>
              </w:rPr>
            </w:pPr>
            <w:r>
              <w:rPr>
                <w:rFonts w:hint="default" w:cs="Arial"/>
                <w:color w:val="1F2937"/>
                <w:sz w:val="18"/>
                <w:szCs w:val="18"/>
                <w:lang w:val="en-US"/>
              </w:rPr>
              <w:t xml:space="preserve">Integrate real email at Toiwillio 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36360">
            <w:pPr>
              <w:jc w:val="center"/>
              <w:rPr>
                <w:rFonts w:hint="default" w:ascii="Arial" w:hAnsi="Arial" w:eastAsia="Arial" w:cs="Arial"/>
                <w:color w:val="6B7280"/>
                <w:sz w:val="18"/>
                <w:szCs w:val="18"/>
                <w:lang w:val="en-US"/>
              </w:rPr>
            </w:pPr>
            <w:r>
              <w:rPr>
                <w:rFonts w:hint="default" w:cs="Arial"/>
                <w:color w:val="6B7280"/>
                <w:sz w:val="18"/>
                <w:szCs w:val="18"/>
                <w:lang w:val="en-US"/>
              </w:rPr>
              <w:t>0.5 day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4583A">
            <w:pPr>
              <w:jc w:val="center"/>
              <w:rPr>
                <w:rFonts w:hint="default" w:ascii="Arial" w:hAnsi="Arial" w:eastAsia="Arial" w:cs="Arial"/>
                <w:color w:val="374151"/>
                <w:sz w:val="18"/>
                <w:szCs w:val="18"/>
                <w:lang w:val="en-US"/>
              </w:rPr>
            </w:pPr>
            <w:r>
              <w:rPr>
                <w:rFonts w:hint="default" w:cs="Arial"/>
                <w:color w:val="374151"/>
                <w:sz w:val="18"/>
                <w:szCs w:val="18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4F577">
            <w:pPr>
              <w:jc w:val="center"/>
              <w:rPr>
                <w:rFonts w:hint="default" w:ascii="Arial" w:hAnsi="Arial" w:eastAsia="Arial" w:cs="Arial"/>
                <w:b/>
                <w:bCs/>
                <w:color w:val="854D0E"/>
                <w:sz w:val="18"/>
                <w:szCs w:val="18"/>
                <w:lang w:val="en-US"/>
              </w:rPr>
            </w:pPr>
            <w:r>
              <w:rPr>
                <w:rFonts w:hint="default" w:cs="Arial"/>
                <w:b/>
                <w:bCs/>
                <w:color w:val="854D0E"/>
                <w:sz w:val="18"/>
                <w:szCs w:val="18"/>
                <w:lang w:val="en-US"/>
              </w:rPr>
              <w:t>This week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55E75">
            <w:pPr>
              <w:jc w:val="center"/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</w:pPr>
          </w:p>
        </w:tc>
      </w:tr>
      <w:tr w14:paraId="2CB5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70D1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Workspace upgrade flow (admin gate)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4083B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0.5 day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9A05E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1F9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  <w:t>This week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D1249">
            <w:pPr>
              <w:jc w:val="center"/>
              <w:rPr>
                <w:rFonts w:ascii="Arial" w:hAnsi="Arial" w:eastAsia="Arial" w:cs="Arial"/>
                <w:b/>
                <w:bCs/>
                <w:color w:val="854D0E"/>
                <w:sz w:val="18"/>
                <w:szCs w:val="18"/>
              </w:rPr>
            </w:pPr>
          </w:p>
        </w:tc>
      </w:tr>
      <w:tr w14:paraId="7DB6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53A73">
            <w:r>
              <w:rPr>
                <w:rFonts w:ascii="Arial" w:hAnsi="Arial" w:eastAsia="Arial" w:cs="Arial"/>
                <w:b/>
                <w:bCs/>
                <w:color w:val="075985"/>
                <w:sz w:val="22"/>
                <w:szCs w:val="22"/>
              </w:rPr>
              <w:t>Phase 3  AI &amp; intelligence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D4C65">
            <w:pPr>
              <w:rPr>
                <w:rFonts w:ascii="Arial" w:hAnsi="Arial" w:eastAsia="Arial" w:cs="Arial"/>
                <w:b/>
                <w:bCs/>
                <w:color w:val="075985"/>
                <w:sz w:val="22"/>
                <w:szCs w:val="22"/>
              </w:rPr>
            </w:pP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F1121">
            <w:pPr>
              <w:jc w:val="center"/>
            </w:pPr>
            <w:r>
              <w:rPr>
                <w:rFonts w:ascii="Arial" w:hAnsi="Arial" w:eastAsia="Arial" w:cs="Arial"/>
                <w:color w:val="075985"/>
                <w:sz w:val="18"/>
                <w:szCs w:val="18"/>
              </w:rPr>
              <w:t>Jul 1–7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E8F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  <w:t>Next sprint</w:t>
            </w:r>
          </w:p>
        </w:tc>
      </w:tr>
      <w:tr w14:paraId="15CC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D01C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Ask Struct  AI command bar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296DB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3 days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9DBE5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AI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AC7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  <w:t>Next sprint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A08D3">
            <w:pPr>
              <w:jc w:val="center"/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</w:pPr>
          </w:p>
        </w:tc>
      </w:tr>
      <w:tr w14:paraId="2E98A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5CD1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AI record suggestions (next action)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F8BC9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2 days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95118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AI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466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  <w:t>Next sprint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588AA">
            <w:pPr>
              <w:jc w:val="center"/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</w:pPr>
          </w:p>
        </w:tc>
      </w:tr>
      <w:tr w14:paraId="460C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5BB4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AI executive workspace summary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1EF91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1 day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75B9E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AI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48E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  <w:t>Next sprint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A4013">
            <w:pPr>
              <w:jc w:val="center"/>
              <w:rPr>
                <w:rFonts w:ascii="Arial" w:hAnsi="Arial" w:eastAsia="Arial" w:cs="Arial"/>
                <w:b/>
                <w:bCs/>
                <w:color w:val="075985"/>
                <w:sz w:val="18"/>
                <w:szCs w:val="18"/>
              </w:rPr>
            </w:pPr>
          </w:p>
        </w:tc>
      </w:tr>
      <w:tr w14:paraId="6265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E06C4">
            <w:r>
              <w:rPr>
                <w:rFonts w:ascii="Arial" w:hAnsi="Arial" w:eastAsia="Arial" w:cs="Arial"/>
                <w:b/>
                <w:bCs/>
                <w:color w:val="6B7280"/>
                <w:sz w:val="22"/>
                <w:szCs w:val="22"/>
              </w:rPr>
              <w:t>Phase 4 Structishen / StructVDR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30570">
            <w:pPr>
              <w:rPr>
                <w:rFonts w:ascii="Arial" w:hAnsi="Arial" w:eastAsia="Arial" w:cs="Arial"/>
                <w:b/>
                <w:bCs/>
                <w:color w:val="6B7280"/>
                <w:sz w:val="22"/>
                <w:szCs w:val="22"/>
              </w:rPr>
            </w:pP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85146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Jul 8+</w:t>
            </w:r>
          </w:p>
        </w:tc>
        <w:tc>
          <w:tcPr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C80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  <w:t>Later</w:t>
            </w:r>
          </w:p>
        </w:tc>
      </w:tr>
      <w:tr w14:paraId="213E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CACF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Transaction workspace UI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79F06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85B58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BBC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  <w:t>Later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65029">
            <w:pPr>
              <w:jc w:val="center"/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</w:pPr>
          </w:p>
        </w:tc>
      </w:tr>
      <w:tr w14:paraId="52E7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2529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7 modules data room, cap table, etc.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45DAF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09084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CE4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  <w:t>Later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F061A">
            <w:pPr>
              <w:jc w:val="center"/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</w:pPr>
          </w:p>
        </w:tc>
      </w:tr>
      <w:tr w14:paraId="6818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95D6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8"/>
                <w:szCs w:val="18"/>
              </w:rPr>
              <w:t>Access control investor vs admin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AFFD1">
            <w:pPr>
              <w:jc w:val="center"/>
            </w:pPr>
            <w:r>
              <w:rPr>
                <w:rFonts w:ascii="Arial" w:hAnsi="Arial" w:eastAsia="Arial" w:cs="Arial"/>
                <w:color w:val="6B728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27E73">
            <w:pPr>
              <w:jc w:val="center"/>
            </w:pP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A3F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  <w:t>Later</w:t>
            </w:r>
          </w:p>
        </w:tc>
        <w:tc>
          <w:tcPr>
            <w:tcW w:w="0" w:type="auto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335CE">
            <w:pPr>
              <w:jc w:val="center"/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</w:pPr>
          </w:p>
        </w:tc>
      </w:tr>
    </w:tbl>
    <w:p w14:paraId="336E4190">
      <w:pPr>
        <w:spacing w:before="400" w:after="100"/>
      </w:pPr>
      <w:r>
        <w:t xml:space="preserve"> </w:t>
      </w:r>
    </w:p>
    <w:p w14:paraId="794BEE1A">
      <w:pPr>
        <w:spacing w:before="0" w:after="10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Notes</w:t>
      </w:r>
    </w:p>
    <w:p w14:paraId="174B4BFE">
      <w:pPr>
        <w:spacing w:before="0" w:after="80"/>
        <w:rPr>
          <w:rFonts w:hint="default"/>
        </w:rPr>
      </w:pPr>
      <w:r>
        <w:rPr>
          <w:rFonts w:hint="default"/>
        </w:rPr>
        <w:t xml:space="preserve">من 23 لـ 30 يونيو التواجد هيكون محدود. </w:t>
      </w:r>
    </w:p>
    <w:p w14:paraId="09E3BF4D">
      <w:pPr>
        <w:spacing w:before="0" w:after="80"/>
      </w:pPr>
      <w:r>
        <w:rPr>
          <w:rFonts w:hint="default"/>
        </w:rPr>
        <w:t>نرجع نشتغل بكامل الطاقة 1 يوليو إن شاء الله</w:t>
      </w:r>
    </w:p>
    <w:sectPr>
      <w:pgSz w:w="15840" w:h="122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5E3D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240</Words>
  <Characters>1133</Characters>
  <TotalTime>11</TotalTime>
  <ScaleCrop>false</ScaleCrop>
  <LinksUpToDate>false</LinksUpToDate>
  <CharactersWithSpaces>1276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2026-06-21T12:31:00Z</dcterms:created>
  <dc:creator>Un-named</dc:creator>
  <cp:lastModifiedBy>HELLO</cp:lastModifiedBy>
  <dcterms:modified xsi:type="dcterms:W3CDTF">2026-06-21T12:45:07Z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eyJoZGlkIjoiMmU1NjhkMDRhYjU1NDk0MGUyMDI3ZjlkNjc1M2Y5NjEifQ==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BEBF71F1CE11432AB2A958FCB983B761_13</vt:lpwstr>
  </property>
</Properties>
</file>