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AI SEO Tool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User guide</w:t>
      </w:r>
    </w:p>
    <w:p>
      <w:pPr>
        <w:spacing w:after="120"/>
        <w:jc w:val="center"/>
      </w:pPr>
      <w:r>
        <w:rPr>
          <w:sz w:val="24"/>
          <w:szCs w:val="24"/>
        </w:rPr>
        <w:t xml:space="preserve">Elite plan</w:t>
      </w:r>
    </w:p>
    <w:p>
      <w:pPr>
        <w:spacing w:after="320"/>
        <w:jc w:val="center"/>
      </w:pPr>
      <w:r>
        <w:rPr>
          <w:i/>
          <w:iCs/>
          <w:color w:val="444444"/>
          <w:sz w:val="22"/>
          <w:szCs w:val="22"/>
        </w:rPr>
        <w:t xml:space="preserve">Elite · ₹1,599/mo</w:t>
      </w:r>
    </w:p>
    <w:p>
      <w:pPr>
        <w:spacing w:after="140"/>
      </w:pPr>
      <w:r>
        <w:rPr>
          <w:sz w:val="22"/>
          <w:szCs w:val="22"/>
        </w:rPr>
        <w:t xml:space="preserve">Document generated: 2026-03-27. Regenerate with: npm run docs:user-guides-docx</w:t>
      </w:r>
    </w:p>
    <w:p>
      <w:pPr>
        <w:spacing w:after="140"/>
      </w:pPr>
      <w:r>
        <w:rPr>
          <w:sz w:val="22"/>
          <w:szCs w:val="22"/>
        </w:rPr>
        <w:t xml:space="preserve">Audience: Business clients using the platform.</w:t>
      </w:r>
    </w:p>
    <w:p>
      <w:pPr>
        <w:pStyle w:val="Heading1"/>
        <w:spacing w:after="200" w:before="280"/>
      </w:pPr>
      <w:r>
        <w:t xml:space="preserve">At a glance</w:t>
      </w:r>
    </w:p>
    <w:p>
      <w:pPr>
        <w:spacing w:after="140"/>
      </w:pPr>
      <w:r>
        <w:rPr>
          <w:sz w:val="22"/>
          <w:szCs w:val="22"/>
        </w:rPr>
        <w:t xml:space="preserve">Elite includes everything in Growth, plus paid-social depth and the highest client limits.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Elite limit / note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Tracked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maximum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Competitor URLs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 creative angles in Site 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Meta + Google RSA-style blocks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ads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Meta credentials JSON + draft gallery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idea → Create draft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writes today’s Social ad draft via second Gemini 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+ optional PDF attachment when configured</w:t>
            </w:r>
          </w:p>
        </w:tc>
      </w:tr>
    </w:tbl>
    <w:p>
      <w:pPr>
        <w:pStyle w:val="Heading1"/>
        <w:spacing w:after="200" w:before="280"/>
      </w:pPr>
      <w:r>
        <w:t xml:space="preserve">Elite-only features</w:t>
      </w:r>
    </w:p>
    <w:p>
      <w:pPr>
        <w:pStyle w:val="Heading2"/>
        <w:spacing w:after="160" w:before="220"/>
      </w:pPr>
      <w:r>
        <w:t xml:space="preserve">Ad creative angles (inside Site audit)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Extra section with headline and body variants for Meta and Google RSA-style ads.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How: Run a new site audit; scroll to Ad creative angles; copy into Ads Manager.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Organic fixes and paid creative stay aligned.</w:t>
      </w:r>
    </w:p>
    <w:p>
      <w:pPr>
        <w:pStyle w:val="Heading2"/>
        <w:spacing w:after="160" w:before="220"/>
      </w:pPr>
      <w:r>
        <w:t xml:space="preserve">Social ads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Paste Meta credentials JSON (Page token, Instagram Business Account ID — see in-app tooltip).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Review AI drafts: caption pack plus image (stock fallback or Imagen when server allows).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One hub for creative before publishing.</w:t>
      </w:r>
    </w:p>
    <w:p>
      <w:pPr>
        <w:pStyle w:val="Heading2"/>
        <w:spacing w:after="160" w:before="220"/>
      </w:pPr>
      <w:r>
        <w:t xml:space="preserve">Campaign ideas → Create draft in Social ads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On Campaign ideas, Elite sees a button to generate full Meta copy from a chosen idea.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Saves as today’s Social ad row (same daily slot as admin-generated drafts; running again replaces that day’s draft).</w:t>
      </w:r>
    </w:p>
    <w:p>
      <w:pPr>
        <w:pStyle w:val="Heading1"/>
        <w:spacing w:after="200" w:before="280"/>
      </w:pPr>
      <w:r>
        <w:t xml:space="preserve">Growth vs Elite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Elite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 angles in 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ads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from campaign idea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email 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(HTML)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when configured</w:t>
            </w:r>
          </w:p>
        </w:tc>
      </w:tr>
    </w:tbl>
    <w:p>
      <w:pPr>
        <w:pStyle w:val="Heading1"/>
        <w:spacing w:after="200" w:before="280"/>
      </w:pPr>
      <w:r>
        <w:t xml:space="preserve">Journey diagram — Elite</w:t>
      </w:r>
    </w:p>
    <w:p>
      <w:pPr>
        <w:spacing w:after="200"/>
        <w:jc w:val="center"/>
      </w:pPr>
      <w:r>
        <w:drawing>
          <wp:inline distT="0" distB="0" distL="0" distR="0">
            <wp:extent cx="4953000" cy="866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2"/>
          <w:szCs w:val="22"/>
        </w:rPr>
        <w:t xml:space="preserve">All Growth workflows (blogs, GA4, campaign ideas, backlinks, etc.) work the same as in the Growth user guide.</w:t>
      </w:r>
    </w:p>
    <w:p>
      <w:pPr>
        <w:spacing w:before="360"/>
        <w:jc w:val="center"/>
      </w:pPr>
      <w:r>
        <w:rPr>
          <w:i/>
          <w:iCs/>
          <w:color w:val="666666"/>
          <w:sz w:val="18"/>
          <w:szCs w:val="18"/>
        </w:rPr>
        <w:t xml:space="preserve">AI SEO Tool — 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459a66d9289fcc35cf505235292086f594b13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2026-03-27T10:55:30.243Z</dcterms:created>
  <dcterms:modified xsi:type="dcterms:W3CDTF">2026-03-27T10:55:30.243Z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