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AI SEO Tool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User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Growth plan</w:t>
      </w:r>
    </w:p>
    <w:p>
      <w:pPr>
        <w:spacing w:after="320"/>
        <w:jc w:val="center"/>
      </w:pPr>
      <w:r>
        <w:rPr>
          <w:i/>
          <w:iCs/>
          <w:color w:val="444444"/>
          <w:sz w:val="22"/>
          <w:szCs w:val="22"/>
        </w:rPr>
        <w:t xml:space="preserve">Growth · ₹899/mo</w:t>
      </w:r>
    </w:p>
    <w:p>
      <w:pPr>
        <w:spacing w:after="140"/>
      </w:pPr>
      <w:r>
        <w:rPr>
          <w:sz w:val="22"/>
          <w:szCs w:val="22"/>
        </w:rPr>
        <w:t xml:space="preserve">Document generated: 2026-03-27. Regenerate with: npm run docs:user-guides-docx</w:t>
      </w:r>
    </w:p>
    <w:p>
      <w:pPr>
        <w:spacing w:after="140"/>
      </w:pPr>
      <w:r>
        <w:rPr>
          <w:sz w:val="22"/>
          <w:szCs w:val="22"/>
        </w:rPr>
        <w:t xml:space="preserve">Audience: Business clients using the platform.</w:t>
      </w:r>
    </w:p>
    <w:p>
      <w:pPr>
        <w:pStyle w:val="Heading1"/>
        <w:spacing w:after="200" w:before="280"/>
      </w:pPr>
      <w:r>
        <w:t xml:space="preserve">At a glance</w:t>
      </w:r>
    </w:p>
    <w:p>
      <w:pPr>
        <w:spacing w:after="140"/>
      </w:pPr>
      <w:r>
        <w:rPr>
          <w:sz w:val="22"/>
          <w:szCs w:val="22"/>
        </w:rPr>
        <w:t xml:space="preserve">Growth includes everything in the Starter guide, plus the capabilities below. This document focuses on what is added or different.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Growth limit / 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calendar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URLs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captions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+ Instagram + Facebook on audits and blogs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blogs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weekly limits per subscription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Backlinks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analytics (GA4)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OAuth + Property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ideas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ideas only (no in-app Social draft)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opt-in when Resend configured</w:t>
            </w:r>
          </w:p>
        </w:tc>
      </w:tr>
    </w:tbl>
    <w:p>
      <w:pPr>
        <w:pStyle w:val="Heading1"/>
        <w:spacing w:after="200" w:before="280"/>
      </w:pPr>
      <w:r>
        <w:t xml:space="preserve">Growth-only features</w:t>
      </w:r>
    </w:p>
    <w:p>
      <w:pPr>
        <w:pStyle w:val="Heading2"/>
        <w:spacing w:after="160" w:before="220"/>
      </w:pPr>
      <w:r>
        <w:t xml:space="preserve">Blogs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AI-generated drafts aligned to your business profile presets.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How: Open Blogs from the sidebar; open or generate posts per your workflow.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Faster first drafts for your CMS or site.</w:t>
      </w:r>
    </w:p>
    <w:p>
      <w:pPr>
        <w:pStyle w:val="Heading2"/>
        <w:spacing w:after="160" w:before="220"/>
      </w:pPr>
      <w:r>
        <w:t xml:space="preserve">Backlinks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Structured checklist of directories and submission-style tasks.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Off-page work stays organized.</w:t>
      </w:r>
    </w:p>
    <w:p>
      <w:pPr>
        <w:pStyle w:val="Heading2"/>
        <w:spacing w:after="160" w:before="220"/>
      </w:pPr>
      <w:r>
        <w:t xml:space="preserve">Web analytics (GA4)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Read-only Google connection; enter numeric GA4 Property ID, then Sync.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Sessions and top pages next to Search Console queries.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Note: Same Google OAuth app as Search Console; GA4 callback URI must be enabled in Cloud Console.</w:t>
      </w:r>
    </w:p>
    <w:p>
      <w:pPr>
        <w:pStyle w:val="Heading2"/>
        <w:spacing w:after="160" w:before="220"/>
      </w:pPr>
      <w:r>
        <w:t xml:space="preserve">Campaign ideas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Optional free-text direction (up to 2,000 characters) + Get today’s campaign ideas.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Returns four hooks with format, rationale, hashtags. AI does not browse live news — verify dates before ad spend.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Growth does not show Create draft in Social ads (Elite only).</w:t>
      </w:r>
    </w:p>
    <w:p>
      <w:pPr>
        <w:pStyle w:val="Heading2"/>
        <w:spacing w:after="160" w:before="220"/>
      </w:pPr>
      <w:r>
        <w:t xml:space="preserve">Monthly executive email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Opt in under Business profile when your operator enabled email delivery (Resend + cron).</w:t>
      </w:r>
    </w:p>
    <w:p>
      <w:pPr>
        <w:pStyle w:val="Heading2"/>
        <w:spacing w:after="160" w:before="220"/>
      </w:pPr>
      <w:r>
        <w:t xml:space="preserve">Higher limits and three-platform social packs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Use Social post pack on blog posts and on audits for Instagram and Facebook as well as LinkedIn.</w:t>
      </w:r>
    </w:p>
    <w:p>
      <w:pPr>
        <w:pStyle w:val="Heading1"/>
        <w:spacing w:after="200" w:before="280"/>
      </w:pPr>
      <w:r>
        <w:t xml:space="preserve">Starter vs Growth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ideas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(ideas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social pack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platforms</w:t>
            </w:r>
          </w:p>
        </w:tc>
      </w:tr>
    </w:tbl>
    <w:p>
      <w:pPr>
        <w:pStyle w:val="Heading1"/>
        <w:spacing w:after="200" w:before="280"/>
      </w:pPr>
      <w:r>
        <w:t xml:space="preserve">Journey diagram — Growth</w:t>
      </w:r>
    </w:p>
    <w:p>
      <w:pPr>
        <w:spacing w:after="200"/>
        <w:jc w:val="center"/>
      </w:pPr>
      <w:r>
        <w:drawing>
          <wp:inline distT="0" distB="0" distL="0" distR="0">
            <wp:extent cx="495300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2"/>
          <w:szCs w:val="22"/>
        </w:rPr>
        <w:t xml:space="preserve">For every Starter feature (audit, crawl, GSC, checklist, share report, etc.), follow the same steps as in the Starter user guide.</w:t>
      </w:r>
    </w:p>
    <w:p>
      <w:pPr>
        <w:spacing w:before="360"/>
        <w:jc w:val="center"/>
      </w:pPr>
      <w:r>
        <w:rPr>
          <w:i/>
          <w:iCs/>
          <w:color w:val="666666"/>
          <w:sz w:val="18"/>
          <w:szCs w:val="18"/>
        </w:rPr>
        <w:t xml:space="preserve">AI SEO Tool — 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4d7905856281d590d28675d3c18841a68a1a9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2026-03-27T10:55:30.223Z</dcterms:created>
  <dcterms:modified xsi:type="dcterms:W3CDTF">2026-03-27T10:55:30.223Z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