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0D" w:rsidRPr="00E43C0D" w:rsidRDefault="00E43C0D" w:rsidP="00E43C0D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C0D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E43C0D" w:rsidRPr="00E43C0D" w:rsidRDefault="00E43C0D" w:rsidP="00E43C0D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C0D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:rsidR="00E43C0D" w:rsidRDefault="00E43C0D" w:rsidP="00E43C0D">
      <w:pPr>
        <w:pStyle w:val="ListParagraph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43C0D" w:rsidRPr="004A5CB4" w:rsidRDefault="00E43C0D" w:rsidP="008475FE">
      <w:pPr>
        <w:pStyle w:val="ListParagraph"/>
        <w:numPr>
          <w:ilvl w:val="3"/>
          <w:numId w:val="22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CB4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4A5C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CB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A5C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CB4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4A5C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CB4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43C0D" w:rsidRDefault="00E43C0D" w:rsidP="004A5CB4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KM. 22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Balaraja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/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KM. 37 Tangerang,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E43C0D" w:rsidRPr="004A5CB4" w:rsidRDefault="00E43C0D" w:rsidP="00A53E47">
      <w:pPr>
        <w:pStyle w:val="ListParagraph"/>
        <w:spacing w:before="120"/>
        <w:ind w:left="425" w:firstLine="295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CB4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A5CB4">
        <w:rPr>
          <w:rFonts w:ascii="Times New Roman" w:hAnsi="Times New Roman" w:cs="Times New Roman"/>
          <w:b/>
          <w:sz w:val="24"/>
          <w:szCs w:val="24"/>
        </w:rPr>
        <w:t xml:space="preserve"> 3.1</w:t>
      </w:r>
    </w:p>
    <w:p w:rsidR="00E43C0D" w:rsidRPr="004A5CB4" w:rsidRDefault="00E43C0D" w:rsidP="004A17B6">
      <w:pPr>
        <w:pStyle w:val="ListParagraph"/>
        <w:spacing w:after="120"/>
        <w:ind w:left="425" w:firstLine="295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5CB4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4A5C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5CB4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8899" w:type="dxa"/>
        <w:tblInd w:w="421" w:type="dxa"/>
        <w:tblLook w:val="04A0" w:firstRow="1" w:lastRow="0" w:firstColumn="1" w:lastColumn="0" w:noHBand="0" w:noVBand="1"/>
      </w:tblPr>
      <w:tblGrid>
        <w:gridCol w:w="510"/>
        <w:gridCol w:w="430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D275B" w:rsidTr="004A17B6">
        <w:trPr>
          <w:trHeight w:val="340"/>
        </w:trPr>
        <w:tc>
          <w:tcPr>
            <w:tcW w:w="510" w:type="dxa"/>
            <w:vMerge w:val="restart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4309" w:type="dxa"/>
            <w:vMerge w:val="restart"/>
            <w:vAlign w:val="center"/>
          </w:tcPr>
          <w:p w:rsidR="00FD275B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Kegiatan Penelitian</w:t>
            </w:r>
          </w:p>
        </w:tc>
        <w:tc>
          <w:tcPr>
            <w:tcW w:w="4080" w:type="dxa"/>
            <w:gridSpan w:val="12"/>
            <w:vAlign w:val="center"/>
          </w:tcPr>
          <w:p w:rsidR="00FD275B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Waktu</w:t>
            </w:r>
          </w:p>
        </w:tc>
      </w:tr>
      <w:tr w:rsidR="00FD275B" w:rsidTr="004A17B6">
        <w:trPr>
          <w:trHeight w:val="340"/>
        </w:trPr>
        <w:tc>
          <w:tcPr>
            <w:tcW w:w="510" w:type="dxa"/>
            <w:vMerge/>
            <w:vAlign w:val="center"/>
          </w:tcPr>
          <w:p w:rsid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Merge/>
            <w:vAlign w:val="center"/>
          </w:tcPr>
          <w:p w:rsid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12"/>
            <w:vAlign w:val="center"/>
          </w:tcPr>
          <w:p w:rsidR="00FD275B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Tahun 2015</w:t>
            </w:r>
          </w:p>
        </w:tc>
      </w:tr>
      <w:tr w:rsidR="00FD275B" w:rsidTr="004A17B6">
        <w:trPr>
          <w:trHeight w:val="340"/>
        </w:trPr>
        <w:tc>
          <w:tcPr>
            <w:tcW w:w="510" w:type="dxa"/>
            <w:vMerge/>
            <w:vAlign w:val="center"/>
          </w:tcPr>
          <w:p w:rsid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Merge/>
            <w:vAlign w:val="center"/>
          </w:tcPr>
          <w:p w:rsid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4"/>
            <w:vAlign w:val="center"/>
          </w:tcPr>
          <w:p w:rsidR="00FD275B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Jan</w:t>
            </w:r>
          </w:p>
        </w:tc>
        <w:tc>
          <w:tcPr>
            <w:tcW w:w="1360" w:type="dxa"/>
            <w:gridSpan w:val="4"/>
            <w:vAlign w:val="center"/>
          </w:tcPr>
          <w:p w:rsidR="00FD275B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Feb</w:t>
            </w:r>
          </w:p>
        </w:tc>
        <w:tc>
          <w:tcPr>
            <w:tcW w:w="1360" w:type="dxa"/>
            <w:gridSpan w:val="4"/>
            <w:vAlign w:val="center"/>
          </w:tcPr>
          <w:p w:rsidR="00FD275B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Mar</w:t>
            </w:r>
          </w:p>
        </w:tc>
      </w:tr>
      <w:tr w:rsidR="00FD275B" w:rsidTr="004A17B6">
        <w:trPr>
          <w:trHeight w:val="340"/>
        </w:trPr>
        <w:tc>
          <w:tcPr>
            <w:tcW w:w="510" w:type="dxa"/>
            <w:vMerge/>
            <w:vAlign w:val="center"/>
          </w:tcPr>
          <w:p w:rsid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Merge/>
            <w:vAlign w:val="center"/>
          </w:tcPr>
          <w:p w:rsid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340" w:type="dxa"/>
            <w:vAlign w:val="center"/>
          </w:tcPr>
          <w:p w:rsidR="00FD275B" w:rsidRPr="0008619E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8619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Penyusunan Usulan Proposal</w:t>
            </w: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Sidang Usulan Proposal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Revisi Usulan Proposal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Penyusunan Instrumen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Penyebaran Instrumen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Pengumpulan Data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Analisis Data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Penyusunan Skripsi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4309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Jadwal Konsultasi dan Pembimbingan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19E" w:rsidTr="004A17B6">
        <w:trPr>
          <w:trHeight w:val="340"/>
        </w:trPr>
        <w:tc>
          <w:tcPr>
            <w:tcW w:w="510" w:type="dxa"/>
            <w:vAlign w:val="center"/>
          </w:tcPr>
          <w:p w:rsidR="0008619E" w:rsidRP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4309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Sidang Skripsi</w:t>
            </w: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Default="0008619E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:rsidR="0008619E" w:rsidRPr="00FD275B" w:rsidRDefault="00FD275B" w:rsidP="00FD275B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</w:tr>
    </w:tbl>
    <w:p w:rsidR="00E43C0D" w:rsidRPr="002A7CE4" w:rsidRDefault="00E43C0D" w:rsidP="00E43C0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6131A" w:rsidRDefault="00A6131A">
      <w:pPr>
        <w:spacing w:after="160" w:line="259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3C0D" w:rsidRPr="00A6131A" w:rsidRDefault="00E43C0D" w:rsidP="008475FE">
      <w:pPr>
        <w:pStyle w:val="ListParagraph"/>
        <w:numPr>
          <w:ilvl w:val="3"/>
          <w:numId w:val="22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lastRenderedPageBreak/>
        <w:t>Jenis</w:t>
      </w:r>
      <w:proofErr w:type="spellEnd"/>
      <w:r w:rsidRPr="00A61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43C0D" w:rsidRPr="003E3ACE" w:rsidRDefault="00E43C0D" w:rsidP="007B16D2">
      <w:pPr>
        <w:pStyle w:val="ListParagraph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deskriftif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Sudhira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131A" w:rsidRDefault="00A6131A">
      <w:pPr>
        <w:spacing w:after="160" w:line="259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43C0D" w:rsidRPr="00A6131A" w:rsidRDefault="00E43C0D" w:rsidP="008475FE">
      <w:pPr>
        <w:pStyle w:val="ListParagraph"/>
        <w:numPr>
          <w:ilvl w:val="3"/>
          <w:numId w:val="22"/>
        </w:numPr>
        <w:spacing w:before="240" w:after="24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t>Populasi</w:t>
      </w:r>
      <w:proofErr w:type="spellEnd"/>
      <w:r w:rsidRPr="00A61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61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A61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A613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</w:p>
    <w:p w:rsidR="00E43C0D" w:rsidRPr="00A6131A" w:rsidRDefault="00E43C0D" w:rsidP="0025753E">
      <w:pPr>
        <w:pStyle w:val="ListParagraph"/>
        <w:numPr>
          <w:ilvl w:val="4"/>
          <w:numId w:val="2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131A">
        <w:rPr>
          <w:rFonts w:ascii="Times New Roman" w:hAnsi="Times New Roman" w:cs="Times New Roman"/>
          <w:b/>
          <w:sz w:val="24"/>
          <w:szCs w:val="24"/>
        </w:rPr>
        <w:t>Populasi</w:t>
      </w:r>
      <w:proofErr w:type="spellEnd"/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CEA">
        <w:rPr>
          <w:rFonts w:ascii="Times New Roman" w:hAnsi="Times New Roman" w:cs="Times New Roman"/>
          <w:sz w:val="24"/>
          <w:szCs w:val="24"/>
        </w:rPr>
        <w:t>Arikunto</w:t>
      </w:r>
      <w:proofErr w:type="spellEnd"/>
      <w:r w:rsidRPr="008F0CEA">
        <w:rPr>
          <w:rFonts w:ascii="Times New Roman" w:hAnsi="Times New Roman" w:cs="Times New Roman"/>
          <w:sz w:val="24"/>
          <w:szCs w:val="24"/>
        </w:rPr>
        <w:t xml:space="preserve"> (2006:130).</w:t>
      </w:r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(2009:80).</w:t>
      </w:r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Husein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Umar (2008:77).</w:t>
      </w:r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Pr="003E3ACE" w:rsidRDefault="00E43C0D" w:rsidP="007B16D2">
      <w:pPr>
        <w:pStyle w:val="ListParagraph"/>
        <w:spacing w:after="240"/>
        <w:ind w:left="709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Sudhira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Pr="008F0CEA" w:rsidRDefault="00E43C0D" w:rsidP="0025753E">
      <w:pPr>
        <w:pStyle w:val="ListParagraph"/>
        <w:numPr>
          <w:ilvl w:val="4"/>
          <w:numId w:val="2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0CE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8F0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0CEA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8F0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0CEA"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(2009:73).</w:t>
      </w:r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Arikonto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(2009:11).</w:t>
      </w:r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random sampling.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(2010:57)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simple random sampling,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</w:t>
      </w:r>
      <w:r w:rsidR="008F0C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524F" w:rsidRDefault="0047524F" w:rsidP="008F0CEA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43C0D" w:rsidRPr="0047524F" w:rsidRDefault="00E43C0D" w:rsidP="0047524F">
      <w:pPr>
        <w:pStyle w:val="ListParagraph"/>
        <w:numPr>
          <w:ilvl w:val="3"/>
          <w:numId w:val="22"/>
        </w:numPr>
        <w:spacing w:before="240" w:line="360" w:lineRule="auto"/>
        <w:ind w:left="425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524F">
        <w:rPr>
          <w:rFonts w:ascii="Times New Roman" w:hAnsi="Times New Roman" w:cs="Times New Roman"/>
          <w:b/>
          <w:sz w:val="24"/>
          <w:szCs w:val="24"/>
        </w:rPr>
        <w:t>T</w:t>
      </w:r>
      <w:bookmarkStart w:id="0" w:name="_GoBack"/>
      <w:bookmarkEnd w:id="0"/>
      <w:r w:rsidRPr="0047524F">
        <w:rPr>
          <w:rFonts w:ascii="Times New Roman" w:hAnsi="Times New Roman" w:cs="Times New Roman"/>
          <w:b/>
          <w:sz w:val="24"/>
          <w:szCs w:val="24"/>
        </w:rPr>
        <w:t>eknik</w:t>
      </w:r>
      <w:proofErr w:type="spellEnd"/>
      <w:r w:rsidRPr="004752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524F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47524F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E43C0D" w:rsidRDefault="00E43C0D" w:rsidP="007B16D2">
      <w:pPr>
        <w:pStyle w:val="ListParagraph"/>
        <w:spacing w:after="240"/>
        <w:ind w:left="425" w:firstLine="5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Pr="0047524F" w:rsidRDefault="0025753E" w:rsidP="00E43C0D">
      <w:pPr>
        <w:pStyle w:val="ListParagraph"/>
        <w:numPr>
          <w:ilvl w:val="4"/>
          <w:numId w:val="2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L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iteratur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proofErr w:type="spellStart"/>
      <w:r w:rsidR="00E43C0D" w:rsidRPr="0047524F">
        <w:rPr>
          <w:rFonts w:ascii="Times New Roman" w:hAnsi="Times New Roman" w:cs="Times New Roman"/>
          <w:b/>
          <w:sz w:val="24"/>
          <w:szCs w:val="24"/>
        </w:rPr>
        <w:t>ustaka</w:t>
      </w:r>
      <w:proofErr w:type="spellEnd"/>
    </w:p>
    <w:p w:rsidR="00E43C0D" w:rsidRDefault="00E43C0D" w:rsidP="007B16D2">
      <w:pPr>
        <w:pStyle w:val="ListParagraph"/>
        <w:spacing w:after="240"/>
        <w:ind w:left="709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literature,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Pr="0047524F" w:rsidRDefault="00E43C0D" w:rsidP="007B16D2">
      <w:pPr>
        <w:pStyle w:val="ListParagraph"/>
        <w:numPr>
          <w:ilvl w:val="4"/>
          <w:numId w:val="22"/>
        </w:numPr>
        <w:spacing w:before="120"/>
        <w:ind w:left="709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524F">
        <w:rPr>
          <w:rFonts w:ascii="Times New Roman" w:hAnsi="Times New Roman" w:cs="Times New Roman"/>
          <w:b/>
          <w:sz w:val="24"/>
          <w:szCs w:val="24"/>
        </w:rPr>
        <w:t>Kuesioner</w:t>
      </w:r>
      <w:proofErr w:type="spellEnd"/>
    </w:p>
    <w:p w:rsidR="00E43C0D" w:rsidRDefault="00E43C0D" w:rsidP="007B16D2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E43C0D" w:rsidP="007B16D2">
      <w:pPr>
        <w:pStyle w:val="ListParagraph"/>
        <w:numPr>
          <w:ilvl w:val="0"/>
          <w:numId w:val="33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:rsidR="00E43C0D" w:rsidRDefault="00E43C0D" w:rsidP="007B16D2">
      <w:pPr>
        <w:pStyle w:val="ListParagraph"/>
        <w:numPr>
          <w:ilvl w:val="0"/>
          <w:numId w:val="33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E43C0D" w:rsidRDefault="00E43C0D" w:rsidP="007B16D2">
      <w:pPr>
        <w:pStyle w:val="ListParagraph"/>
        <w:numPr>
          <w:ilvl w:val="0"/>
          <w:numId w:val="33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E43C0D" w:rsidRDefault="00E43C0D" w:rsidP="00E43C0D">
      <w:pPr>
        <w:pStyle w:val="ListParagraph"/>
        <w:ind w:left="786" w:firstLine="0"/>
        <w:rPr>
          <w:rFonts w:ascii="Times New Roman" w:hAnsi="Times New Roman" w:cs="Times New Roman"/>
          <w:sz w:val="24"/>
          <w:szCs w:val="24"/>
        </w:rPr>
      </w:pPr>
    </w:p>
    <w:p w:rsidR="007B16D2" w:rsidRDefault="007B16D2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3C0D" w:rsidRPr="007B16D2" w:rsidRDefault="00E43C0D" w:rsidP="004F36CA">
      <w:pPr>
        <w:pStyle w:val="ListParagraph"/>
        <w:spacing w:after="120"/>
        <w:ind w:left="709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Penliaian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Pr="004F36CA" w:rsidRDefault="00E43C0D" w:rsidP="00E43C0D">
      <w:pPr>
        <w:pStyle w:val="ListParagraph"/>
        <w:ind w:left="426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F36CA">
        <w:rPr>
          <w:rFonts w:ascii="Times New Roman" w:hAnsi="Times New Roman" w:cs="Times New Roman"/>
          <w:b/>
          <w:sz w:val="24"/>
          <w:szCs w:val="24"/>
        </w:rPr>
        <w:t xml:space="preserve"> 3.1</w:t>
      </w:r>
    </w:p>
    <w:p w:rsidR="00E43C0D" w:rsidRPr="004F36CA" w:rsidRDefault="00E43C0D" w:rsidP="004F36CA">
      <w:pPr>
        <w:pStyle w:val="ListParagraph"/>
        <w:spacing w:after="120"/>
        <w:ind w:left="425" w:firstLine="567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Skala</w:t>
      </w:r>
      <w:proofErr w:type="spellEnd"/>
      <w:r w:rsidRPr="004F3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F3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  <w:r w:rsidRPr="004F3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4F3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Bebas</w:t>
      </w:r>
      <w:proofErr w:type="spellEnd"/>
      <w:r w:rsidRPr="004F3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F36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36CA">
        <w:rPr>
          <w:rFonts w:ascii="Times New Roman" w:hAnsi="Times New Roman" w:cs="Times New Roman"/>
          <w:b/>
          <w:sz w:val="24"/>
          <w:szCs w:val="24"/>
        </w:rPr>
        <w:t>Terikat</w:t>
      </w:r>
      <w:proofErr w:type="spellEnd"/>
    </w:p>
    <w:tbl>
      <w:tblPr>
        <w:tblStyle w:val="TableGrid"/>
        <w:tblW w:w="5954" w:type="dxa"/>
        <w:tblInd w:w="1980" w:type="dxa"/>
        <w:tblLook w:val="04A0" w:firstRow="1" w:lastRow="0" w:firstColumn="1" w:lastColumn="0" w:noHBand="0" w:noVBand="1"/>
      </w:tblPr>
      <w:tblGrid>
        <w:gridCol w:w="3686"/>
        <w:gridCol w:w="2268"/>
      </w:tblGrid>
      <w:tr w:rsidR="00E43C0D" w:rsidTr="004F36CA">
        <w:trPr>
          <w:trHeight w:val="340"/>
        </w:trPr>
        <w:tc>
          <w:tcPr>
            <w:tcW w:w="3686" w:type="dxa"/>
            <w:vAlign w:val="center"/>
          </w:tcPr>
          <w:p w:rsidR="00E43C0D" w:rsidRPr="006E157D" w:rsidRDefault="00E43C0D" w:rsidP="004F36CA">
            <w:pPr>
              <w:pStyle w:val="ListParagraph"/>
              <w:spacing w:line="240" w:lineRule="auto"/>
              <w:ind w:left="567" w:hanging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Skala</w:t>
            </w:r>
            <w:proofErr w:type="spellEnd"/>
          </w:p>
        </w:tc>
        <w:tc>
          <w:tcPr>
            <w:tcW w:w="2268" w:type="dxa"/>
            <w:vAlign w:val="center"/>
          </w:tcPr>
          <w:p w:rsidR="00E43C0D" w:rsidRPr="004F36CA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36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</w:t>
            </w:r>
            <w:proofErr w:type="spellEnd"/>
          </w:p>
        </w:tc>
      </w:tr>
      <w:tr w:rsidR="00E43C0D" w:rsidTr="004F36CA">
        <w:trPr>
          <w:trHeight w:val="340"/>
        </w:trPr>
        <w:tc>
          <w:tcPr>
            <w:tcW w:w="3686" w:type="dxa"/>
            <w:vAlign w:val="center"/>
          </w:tcPr>
          <w:p w:rsidR="00E43C0D" w:rsidRPr="007B16D2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(SS)</w:t>
            </w:r>
          </w:p>
        </w:tc>
        <w:tc>
          <w:tcPr>
            <w:tcW w:w="2268" w:type="dxa"/>
            <w:vAlign w:val="center"/>
          </w:tcPr>
          <w:p w:rsidR="00E43C0D" w:rsidRPr="004F36CA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3C0D" w:rsidTr="004F36CA">
        <w:trPr>
          <w:trHeight w:val="340"/>
        </w:trPr>
        <w:tc>
          <w:tcPr>
            <w:tcW w:w="3686" w:type="dxa"/>
            <w:vAlign w:val="center"/>
          </w:tcPr>
          <w:p w:rsidR="00E43C0D" w:rsidRPr="007B16D2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(S)</w:t>
            </w:r>
          </w:p>
        </w:tc>
        <w:tc>
          <w:tcPr>
            <w:tcW w:w="2268" w:type="dxa"/>
            <w:vAlign w:val="center"/>
          </w:tcPr>
          <w:p w:rsidR="00E43C0D" w:rsidRPr="004F36CA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3C0D" w:rsidTr="004F36CA">
        <w:trPr>
          <w:trHeight w:val="340"/>
        </w:trPr>
        <w:tc>
          <w:tcPr>
            <w:tcW w:w="3686" w:type="dxa"/>
            <w:vAlign w:val="center"/>
          </w:tcPr>
          <w:p w:rsidR="00E43C0D" w:rsidRPr="007B16D2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(CS)</w:t>
            </w:r>
          </w:p>
        </w:tc>
        <w:tc>
          <w:tcPr>
            <w:tcW w:w="2268" w:type="dxa"/>
            <w:vAlign w:val="center"/>
          </w:tcPr>
          <w:p w:rsidR="00E43C0D" w:rsidRPr="004F36CA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3C0D" w:rsidTr="004F36CA">
        <w:trPr>
          <w:trHeight w:val="340"/>
        </w:trPr>
        <w:tc>
          <w:tcPr>
            <w:tcW w:w="3686" w:type="dxa"/>
            <w:vAlign w:val="center"/>
          </w:tcPr>
          <w:p w:rsidR="00E43C0D" w:rsidRPr="007B16D2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(TS)</w:t>
            </w:r>
          </w:p>
        </w:tc>
        <w:tc>
          <w:tcPr>
            <w:tcW w:w="2268" w:type="dxa"/>
            <w:vAlign w:val="center"/>
          </w:tcPr>
          <w:p w:rsidR="00E43C0D" w:rsidRPr="004F36CA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3C0D" w:rsidTr="004F36CA">
        <w:trPr>
          <w:trHeight w:val="340"/>
        </w:trPr>
        <w:tc>
          <w:tcPr>
            <w:tcW w:w="3686" w:type="dxa"/>
            <w:vAlign w:val="center"/>
          </w:tcPr>
          <w:p w:rsidR="00E43C0D" w:rsidRPr="007B16D2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7B16D2">
              <w:rPr>
                <w:rFonts w:ascii="Times New Roman" w:hAnsi="Times New Roman" w:cs="Times New Roman"/>
                <w:sz w:val="24"/>
                <w:szCs w:val="24"/>
              </w:rPr>
              <w:t xml:space="preserve"> (STS)</w:t>
            </w:r>
          </w:p>
        </w:tc>
        <w:tc>
          <w:tcPr>
            <w:tcW w:w="2268" w:type="dxa"/>
            <w:vAlign w:val="center"/>
          </w:tcPr>
          <w:p w:rsidR="00E43C0D" w:rsidRPr="004F36CA" w:rsidRDefault="00E43C0D" w:rsidP="004F36C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43C0D" w:rsidRDefault="00E43C0D" w:rsidP="00E43C0D">
      <w:pPr>
        <w:pStyle w:val="ListParagraph"/>
        <w:ind w:left="3033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(2006:86)</w:t>
      </w:r>
    </w:p>
    <w:p w:rsidR="00E43C0D" w:rsidRPr="001B4D83" w:rsidRDefault="00E43C0D" w:rsidP="001B4D8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43C0D" w:rsidRPr="0047524F" w:rsidRDefault="00E43C0D" w:rsidP="00E43C0D">
      <w:pPr>
        <w:pStyle w:val="ListParagraph"/>
        <w:numPr>
          <w:ilvl w:val="4"/>
          <w:numId w:val="22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524F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  <w:r w:rsidRPr="004752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3C0D" w:rsidRPr="004E5D58" w:rsidRDefault="00E43C0D" w:rsidP="001B4D83">
      <w:pPr>
        <w:pStyle w:val="ListParagraph"/>
        <w:ind w:left="709"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</w:t>
      </w:r>
      <w:r w:rsidR="001B4D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(company profile).</w:t>
      </w:r>
    </w:p>
    <w:p w:rsidR="00E43C0D" w:rsidRDefault="00E43C0D" w:rsidP="00E43C0D">
      <w:pPr>
        <w:pStyle w:val="ListParagraph"/>
        <w:ind w:firstLine="556"/>
        <w:rPr>
          <w:rFonts w:ascii="Times New Roman" w:hAnsi="Times New Roman" w:cs="Times New Roman"/>
          <w:sz w:val="24"/>
          <w:szCs w:val="24"/>
        </w:rPr>
      </w:pPr>
    </w:p>
    <w:p w:rsidR="00E43C0D" w:rsidRPr="001B4D83" w:rsidRDefault="00E43C0D" w:rsidP="00E43C0D">
      <w:pPr>
        <w:pStyle w:val="ListParagraph"/>
        <w:numPr>
          <w:ilvl w:val="3"/>
          <w:numId w:val="2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4D83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1B4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 w:rsidRPr="001B4D8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E43C0D" w:rsidRDefault="00E43C0D" w:rsidP="001B4D83">
      <w:pPr>
        <w:pStyle w:val="ListParagraph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SPSS 16.0 (</w:t>
      </w:r>
      <w:r>
        <w:rPr>
          <w:rFonts w:ascii="Times New Roman" w:hAnsi="Times New Roman" w:cs="Times New Roman"/>
          <w:i/>
          <w:iCs/>
          <w:sz w:val="24"/>
          <w:szCs w:val="24"/>
        </w:rPr>
        <w:t>Statistical Product and Service Solution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43C0D" w:rsidRDefault="00E43C0D" w:rsidP="001B4D83">
      <w:pPr>
        <w:pStyle w:val="ListParagraph"/>
        <w:spacing w:after="120"/>
        <w:ind w:left="425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E43C0D" w:rsidP="001B4D83">
      <w:pPr>
        <w:pStyle w:val="ListParagraph"/>
        <w:numPr>
          <w:ilvl w:val="0"/>
          <w:numId w:val="34"/>
        </w:numPr>
        <w:ind w:left="709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Validitas</w:t>
      </w:r>
      <w:proofErr w:type="spellEnd"/>
    </w:p>
    <w:p w:rsidR="00E43C0D" w:rsidRDefault="00E43C0D" w:rsidP="001B4D83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(2011:267).</w:t>
      </w:r>
    </w:p>
    <w:p w:rsidR="00E43C0D" w:rsidRDefault="00E43C0D" w:rsidP="001B4D83">
      <w:pPr>
        <w:pStyle w:val="ListParagraph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empiric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product moment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Stastistical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Product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Service Solutions </w:t>
      </w:r>
      <w:r>
        <w:rPr>
          <w:rFonts w:ascii="Times New Roman" w:hAnsi="Times New Roman" w:cs="Times New Roman"/>
          <w:sz w:val="24"/>
          <w:szCs w:val="24"/>
        </w:rPr>
        <w:t xml:space="preserve">(SPSS)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for Window.</w:t>
      </w:r>
    </w:p>
    <w:p w:rsidR="00E43C0D" w:rsidRDefault="00E43C0D" w:rsidP="004C4513">
      <w:pPr>
        <w:pStyle w:val="ListParagraph"/>
        <w:spacing w:after="120"/>
        <w:ind w:left="709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product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moment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Riduwan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2011:80)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A435B" w:rsidRPr="0044072D" w:rsidRDefault="0091087F" w:rsidP="001B4D83">
      <w:pPr>
        <w:pStyle w:val="ListParagraph"/>
        <w:ind w:left="709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n.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43C0D" w:rsidRDefault="00E43C0D" w:rsidP="001B4D83">
      <w:pPr>
        <w:pStyle w:val="ListParagraph"/>
        <w:ind w:left="1560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7A435B">
        <w:rPr>
          <w:rFonts w:ascii="Times New Roman" w:hAnsi="Times New Roman" w:cs="Times New Roman"/>
          <w:b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E43C0D" w:rsidP="001B4D83">
      <w:pPr>
        <w:pStyle w:val="ListParagraph"/>
        <w:ind w:left="1560" w:hanging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E43C0D" w:rsidRDefault="00E43C0D" w:rsidP="001B4D83">
      <w:pPr>
        <w:pStyle w:val="ListParagraph"/>
        <w:ind w:left="1560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∑XY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E43C0D" w:rsidRDefault="00E43C0D" w:rsidP="001B4D83">
      <w:pPr>
        <w:pStyle w:val="ListParagraph"/>
        <w:ind w:left="1560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∑X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E43C0D" w:rsidRDefault="00E43C0D" w:rsidP="001B4D83">
      <w:pPr>
        <w:pStyle w:val="ListParagraph"/>
        <w:ind w:left="1560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∑Y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E43C0D" w:rsidRDefault="00E43C0D" w:rsidP="007B7F6E">
      <w:pPr>
        <w:pStyle w:val="ListParagraph"/>
        <w:spacing w:after="120"/>
        <w:ind w:left="1560" w:hanging="85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E43C0D" w:rsidRPr="001B4D83" w:rsidRDefault="00E43C0D" w:rsidP="001B4D83">
      <w:pPr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D8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D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4D83"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E43C0D" w:rsidP="001B4D83">
      <w:pPr>
        <w:pStyle w:val="ListParagraph"/>
        <w:numPr>
          <w:ilvl w:val="0"/>
          <w:numId w:val="35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valid.</w:t>
      </w:r>
    </w:p>
    <w:p w:rsidR="00E43C0D" w:rsidRDefault="00E43C0D" w:rsidP="00E82737">
      <w:pPr>
        <w:pStyle w:val="ListParagraph"/>
        <w:numPr>
          <w:ilvl w:val="0"/>
          <w:numId w:val="35"/>
        </w:numPr>
        <w:spacing w:after="120"/>
        <w:ind w:left="1134" w:hanging="425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negative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valid.</w:t>
      </w:r>
    </w:p>
    <w:p w:rsidR="00E43C0D" w:rsidRPr="00E82737" w:rsidRDefault="00E43C0D" w:rsidP="00E82737">
      <w:pPr>
        <w:pStyle w:val="ListParagraph"/>
        <w:numPr>
          <w:ilvl w:val="0"/>
          <w:numId w:val="34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737"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 w:rsidRPr="00E827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737">
        <w:rPr>
          <w:rFonts w:ascii="Times New Roman" w:hAnsi="Times New Roman" w:cs="Times New Roman"/>
          <w:b/>
          <w:sz w:val="24"/>
          <w:szCs w:val="24"/>
        </w:rPr>
        <w:t>Reabilitas</w:t>
      </w:r>
      <w:proofErr w:type="spellEnd"/>
    </w:p>
    <w:p w:rsidR="00E43C0D" w:rsidRDefault="00E43C0D" w:rsidP="0044072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Arikunto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(2002:154).</w:t>
      </w:r>
    </w:p>
    <w:p w:rsidR="00E43C0D" w:rsidRDefault="00E43C0D" w:rsidP="0044072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 Solutions (SPSS)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for windows.</w:t>
      </w:r>
    </w:p>
    <w:p w:rsidR="00E43C0D" w:rsidRDefault="00E43C0D" w:rsidP="0044072D">
      <w:pPr>
        <w:pStyle w:val="ListParagraph"/>
        <w:spacing w:after="120"/>
        <w:ind w:left="709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(2003:122)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91087F" w:rsidP="0044072D">
      <w:pPr>
        <w:pStyle w:val="ListParagraph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k-1</m:t>
                      </m:r>
                    </m:e>
                  </m: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E43C0D" w:rsidRPr="0044072D" w:rsidRDefault="0044072D" w:rsidP="004F485B">
      <w:pPr>
        <w:pStyle w:val="ListParagraph"/>
        <w:ind w:left="70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</w:t>
      </w:r>
      <w:proofErr w:type="spellStart"/>
      <w:r w:rsidR="00E43C0D" w:rsidRPr="0044072D">
        <w:rPr>
          <w:rFonts w:ascii="Times New Roman" w:hAnsi="Times New Roman" w:cs="Times New Roman"/>
          <w:b/>
          <w:sz w:val="24"/>
          <w:szCs w:val="24"/>
        </w:rPr>
        <w:t>eterangan</w:t>
      </w:r>
      <w:proofErr w:type="spellEnd"/>
      <w:r w:rsidR="00E43C0D" w:rsidRPr="0044072D">
        <w:rPr>
          <w:rFonts w:ascii="Times New Roman" w:hAnsi="Times New Roman" w:cs="Times New Roman"/>
          <w:b/>
          <w:sz w:val="24"/>
          <w:szCs w:val="24"/>
        </w:rPr>
        <w:t>:</w:t>
      </w:r>
    </w:p>
    <w:p w:rsidR="00E43C0D" w:rsidRDefault="00E43C0D" w:rsidP="004F485B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</w:t>
      </w:r>
    </w:p>
    <w:p w:rsidR="00E43C0D" w:rsidRDefault="00E43C0D" w:rsidP="004F485B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</w:t>
      </w:r>
    </w:p>
    <w:p w:rsidR="00E43C0D" w:rsidRDefault="00E43C0D" w:rsidP="004F485B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1</w:t>
      </w:r>
    </w:p>
    <w:p w:rsidR="00E43C0D" w:rsidRDefault="00E43C0D" w:rsidP="004F485B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= I -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="00E43C0D" w:rsidRDefault="00E43C0D" w:rsidP="004F485B">
      <w:pPr>
        <w:pStyle w:val="ListParagraph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E43C0D" w:rsidRDefault="00E43C0D" w:rsidP="00E43C0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E43C0D" w:rsidRDefault="00E43C0D" w:rsidP="00C80AD6">
      <w:pPr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E43C0D" w:rsidP="00E43C0D">
      <w:pPr>
        <w:pStyle w:val="ListParagraph"/>
        <w:numPr>
          <w:ilvl w:val="0"/>
          <w:numId w:val="36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Default="00E43C0D" w:rsidP="00C80AD6">
      <w:pPr>
        <w:pStyle w:val="ListParagraph"/>
        <w:numPr>
          <w:ilvl w:val="0"/>
          <w:numId w:val="36"/>
        </w:numPr>
        <w:spacing w:after="120"/>
        <w:ind w:left="1134" w:hanging="425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Pr="00C80AD6" w:rsidRDefault="007B7F6E" w:rsidP="00C80AD6">
      <w:pPr>
        <w:pStyle w:val="ListParagraph"/>
        <w:numPr>
          <w:ilvl w:val="0"/>
          <w:numId w:val="34"/>
        </w:numPr>
        <w:ind w:left="709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R</w:t>
      </w:r>
      <w:proofErr w:type="spellStart"/>
      <w:r w:rsidR="00E43C0D" w:rsidRPr="00C80AD6">
        <w:rPr>
          <w:rFonts w:ascii="Times New Roman" w:hAnsi="Times New Roman" w:cs="Times New Roman"/>
          <w:b/>
          <w:sz w:val="24"/>
          <w:szCs w:val="24"/>
        </w:rPr>
        <w:t>egresi</w:t>
      </w:r>
      <w:proofErr w:type="spellEnd"/>
      <w:r w:rsidR="00E43C0D" w:rsidRPr="00C80AD6">
        <w:rPr>
          <w:rFonts w:ascii="Times New Roman" w:hAnsi="Times New Roman" w:cs="Times New Roman"/>
          <w:b/>
          <w:sz w:val="24"/>
          <w:szCs w:val="24"/>
        </w:rPr>
        <w:t xml:space="preserve"> Liner </w:t>
      </w:r>
      <w:proofErr w:type="spellStart"/>
      <w:r w:rsidR="00E43C0D" w:rsidRPr="00C80AD6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</w:p>
    <w:p w:rsidR="00E43C0D" w:rsidRDefault="00E43C0D" w:rsidP="00C80AD6">
      <w:pPr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Riduwan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2011:97)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E43C0D" w:rsidP="00E43C0D">
      <w:pPr>
        <w:tabs>
          <w:tab w:val="left" w:pos="142"/>
        </w:tabs>
        <w:ind w:left="284" w:hanging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2722"/>
      </w:tblGrid>
      <w:tr w:rsidR="00E43C0D" w:rsidTr="00C80AD6">
        <w:trPr>
          <w:trHeight w:val="57"/>
        </w:trPr>
        <w:tc>
          <w:tcPr>
            <w:tcW w:w="2722" w:type="dxa"/>
            <w:vAlign w:val="bottom"/>
          </w:tcPr>
          <w:p w:rsidR="00E43C0D" w:rsidRPr="00C80AD6" w:rsidRDefault="00C80AD6" w:rsidP="00C80AD6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Y=a+b X</m:t>
                </m:r>
              </m:oMath>
            </m:oMathPara>
          </w:p>
          <w:p w:rsidR="00E43C0D" w:rsidRDefault="00E43C0D" w:rsidP="00C80AD6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3C0D" w:rsidRPr="00C80AD6" w:rsidRDefault="00E43C0D" w:rsidP="00C80AD6">
      <w:pPr>
        <w:ind w:left="709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0AD6">
        <w:rPr>
          <w:rFonts w:ascii="Times New Roman" w:hAnsi="Times New Roman" w:cs="Times New Roman"/>
          <w:b/>
          <w:sz w:val="24"/>
          <w:szCs w:val="24"/>
        </w:rPr>
        <w:t>Dimana</w:t>
      </w:r>
      <w:proofErr w:type="spellEnd"/>
      <w:r w:rsidRPr="00C80AD6">
        <w:rPr>
          <w:rFonts w:ascii="Times New Roman" w:hAnsi="Times New Roman" w:cs="Times New Roman"/>
          <w:b/>
          <w:sz w:val="24"/>
          <w:szCs w:val="24"/>
        </w:rPr>
        <w:t>:</w:t>
      </w:r>
    </w:p>
    <w:p w:rsidR="00E43C0D" w:rsidRDefault="00E43C0D" w:rsidP="00C80AD6">
      <w:pPr>
        <w:tabs>
          <w:tab w:val="left" w:pos="1134"/>
        </w:tabs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C80A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E43C0D" w:rsidRDefault="00E43C0D" w:rsidP="00C80AD6">
      <w:pPr>
        <w:tabs>
          <w:tab w:val="left" w:pos="1134"/>
        </w:tabs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C80A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</w:p>
    <w:p w:rsidR="00E43C0D" w:rsidRDefault="00E43C0D" w:rsidP="00C80AD6">
      <w:pPr>
        <w:tabs>
          <w:tab w:val="left" w:pos="1134"/>
        </w:tabs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80A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Kostanta</w:t>
      </w:r>
      <w:proofErr w:type="spellEnd"/>
    </w:p>
    <w:p w:rsidR="00E43C0D" w:rsidRDefault="00E43C0D" w:rsidP="007B7F6E">
      <w:pPr>
        <w:ind w:left="1144" w:hanging="4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C80A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(-)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(Y)</w:t>
      </w:r>
    </w:p>
    <w:p w:rsidR="00E43C0D" w:rsidRDefault="00E43C0D" w:rsidP="00E43C0D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E43C0D" w:rsidRPr="007B7F6E" w:rsidRDefault="00E43C0D" w:rsidP="007B7F6E">
      <w:pPr>
        <w:pStyle w:val="ListParagraph"/>
        <w:numPr>
          <w:ilvl w:val="0"/>
          <w:numId w:val="34"/>
        </w:numPr>
        <w:spacing w:after="120"/>
        <w:ind w:left="709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7F6E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="007B7F6E" w:rsidRPr="007B7F6E">
        <w:rPr>
          <w:rFonts w:ascii="Times New Roman" w:hAnsi="Times New Roman" w:cs="Times New Roman"/>
          <w:b/>
          <w:sz w:val="24"/>
          <w:szCs w:val="24"/>
          <w:lang w:val="id-ID"/>
        </w:rPr>
        <w:t>-T</w:t>
      </w:r>
      <w:proofErr w:type="spellStart"/>
      <w:r w:rsidR="007B7F6E" w:rsidRPr="007B7F6E">
        <w:rPr>
          <w:rFonts w:ascii="Times New Roman" w:hAnsi="Times New Roman" w:cs="Times New Roman"/>
          <w:b/>
          <w:sz w:val="24"/>
          <w:szCs w:val="24"/>
        </w:rPr>
        <w:t>ahap</w:t>
      </w:r>
      <w:proofErr w:type="spellEnd"/>
      <w:r w:rsidR="007B7F6E" w:rsidRPr="007B7F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F6E" w:rsidRPr="007B7F6E"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proofErr w:type="spellStart"/>
      <w:r w:rsidRPr="007B7F6E">
        <w:rPr>
          <w:rFonts w:ascii="Times New Roman" w:hAnsi="Times New Roman" w:cs="Times New Roman"/>
          <w:b/>
          <w:sz w:val="24"/>
          <w:szCs w:val="24"/>
        </w:rPr>
        <w:t>engujian</w:t>
      </w:r>
      <w:proofErr w:type="spellEnd"/>
      <w:r w:rsidRPr="007B7F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7F6E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</w:p>
    <w:p w:rsidR="00E43C0D" w:rsidRPr="007B7F6E" w:rsidRDefault="007B7F6E" w:rsidP="007B7F6E">
      <w:pPr>
        <w:pStyle w:val="ListParagraph"/>
        <w:numPr>
          <w:ilvl w:val="0"/>
          <w:numId w:val="38"/>
        </w:numPr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 w:rsidRPr="007B7F6E">
        <w:rPr>
          <w:rFonts w:ascii="Times New Roman" w:hAnsi="Times New Roman" w:cs="Times New Roman"/>
          <w:b/>
          <w:sz w:val="24"/>
          <w:szCs w:val="24"/>
          <w:lang w:val="id-ID"/>
        </w:rPr>
        <w:t>Uji t</w:t>
      </w:r>
    </w:p>
    <w:p w:rsidR="00E43C0D" w:rsidRDefault="00E43C0D" w:rsidP="007B7F6E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(t-test)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parametric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kehomogenan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Kehomogenan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Default="00E43C0D" w:rsidP="00B67EDD">
      <w:pPr>
        <w:pStyle w:val="ListParagraph"/>
        <w:numPr>
          <w:ilvl w:val="0"/>
          <w:numId w:val="37"/>
        </w:numPr>
        <w:ind w:left="1560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Default="00E43C0D" w:rsidP="00B67EDD">
      <w:pPr>
        <w:pStyle w:val="ListParagraph"/>
        <w:numPr>
          <w:ilvl w:val="0"/>
          <w:numId w:val="37"/>
        </w:numPr>
        <w:ind w:left="1560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C0D" w:rsidRDefault="00E43C0D" w:rsidP="00E43C0D">
      <w:pPr>
        <w:pStyle w:val="ListParagraph"/>
        <w:ind w:left="773" w:firstLine="0"/>
        <w:rPr>
          <w:rFonts w:ascii="Times New Roman" w:hAnsi="Times New Roman" w:cs="Times New Roman"/>
          <w:sz w:val="24"/>
          <w:szCs w:val="24"/>
        </w:rPr>
      </w:pPr>
    </w:p>
    <w:p w:rsidR="00207B13" w:rsidRPr="00207B13" w:rsidRDefault="00207B13" w:rsidP="00207B13">
      <w:pPr>
        <w:pStyle w:val="ListParagraph"/>
        <w:ind w:left="1134" w:firstLine="0"/>
        <w:rPr>
          <w:rFonts w:ascii="Times New Roman" w:hAnsi="Times New Roman" w:cs="Times New Roman"/>
          <w:b/>
          <w:sz w:val="24"/>
          <w:szCs w:val="24"/>
        </w:rPr>
      </w:pPr>
    </w:p>
    <w:p w:rsidR="007B7F6E" w:rsidRPr="007B7F6E" w:rsidRDefault="007B7F6E" w:rsidP="007B7F6E">
      <w:pPr>
        <w:pStyle w:val="ListParagraph"/>
        <w:numPr>
          <w:ilvl w:val="0"/>
          <w:numId w:val="38"/>
        </w:numPr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 w:rsidRPr="007B7F6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Uji R</w:t>
      </w:r>
      <w:r w:rsidRPr="007B7F6E">
        <w:rPr>
          <w:rFonts w:ascii="Times New Roman" w:hAnsi="Times New Roman" w:cs="Times New Roman"/>
          <w:b/>
          <w:sz w:val="24"/>
          <w:szCs w:val="24"/>
          <w:vertAlign w:val="superscript"/>
          <w:lang w:val="id-ID"/>
        </w:rPr>
        <w:t>2</w:t>
      </w:r>
    </w:p>
    <w:p w:rsidR="00E43C0D" w:rsidRDefault="00E43C0D" w:rsidP="00207B13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(X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(ceteris paribus). </w:t>
      </w:r>
    </w:p>
    <w:p w:rsidR="00E43C0D" w:rsidRDefault="00E43C0D" w:rsidP="00207B13">
      <w:pPr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0D" w:rsidRDefault="00E43C0D" w:rsidP="00207B13">
      <w:pPr>
        <w:spacing w:after="120"/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2863"/>
      </w:tblGrid>
      <w:tr w:rsidR="00E43C0D" w:rsidTr="00207B13">
        <w:trPr>
          <w:trHeight w:val="737"/>
        </w:trPr>
        <w:tc>
          <w:tcPr>
            <w:tcW w:w="2863" w:type="dxa"/>
            <w:vAlign w:val="center"/>
          </w:tcPr>
          <w:p w:rsidR="00E43C0D" w:rsidRDefault="00E43C0D" w:rsidP="00207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C0D" w:rsidRPr="00207B13" w:rsidRDefault="00E43C0D" w:rsidP="00207B1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B13">
              <w:rPr>
                <w:rFonts w:ascii="Times New Roman" w:hAnsi="Times New Roman" w:cs="Times New Roman"/>
                <w:b/>
                <w:sz w:val="24"/>
                <w:szCs w:val="24"/>
              </w:rPr>
              <w:t>KD = r</w:t>
            </w:r>
            <w:r w:rsidRPr="00207B1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2 </w:t>
            </w:r>
            <w:r w:rsidRPr="00207B13">
              <w:rPr>
                <w:rFonts w:ascii="Times New Roman" w:hAnsi="Times New Roman" w:cs="Times New Roman"/>
                <w:b/>
                <w:sz w:val="24"/>
                <w:szCs w:val="24"/>
              </w:rPr>
              <w:t>x 100%</w:t>
            </w:r>
          </w:p>
          <w:p w:rsidR="00E43C0D" w:rsidRPr="009C3148" w:rsidRDefault="00E43C0D" w:rsidP="00207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3C0D" w:rsidRDefault="00E43C0D" w:rsidP="00207B1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(2006:210)</w:t>
      </w:r>
    </w:p>
    <w:p w:rsidR="00E43C0D" w:rsidRPr="00207B13" w:rsidRDefault="00E43C0D" w:rsidP="00207B13">
      <w:pPr>
        <w:ind w:left="1134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07B13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207B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43C0D" w:rsidRDefault="00E43C0D" w:rsidP="00207B13">
      <w:pPr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</w:p>
    <w:p w:rsidR="00E43C0D" w:rsidRPr="009C3148" w:rsidRDefault="00E43C0D" w:rsidP="00207B13">
      <w:pPr>
        <w:ind w:left="11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   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pearson</w:t>
      </w:r>
      <w:proofErr w:type="spellEnd"/>
      <w:proofErr w:type="gramEnd"/>
    </w:p>
    <w:p w:rsidR="004D5365" w:rsidRPr="00E43C0D" w:rsidRDefault="004D5365" w:rsidP="00E43C0D"/>
    <w:sectPr w:rsidR="004D5365" w:rsidRPr="00E43C0D" w:rsidSect="00B27D69">
      <w:footerReference w:type="default" r:id="rId7"/>
      <w:pgSz w:w="12240" w:h="15840" w:code="1"/>
      <w:pgMar w:top="1440" w:right="1440" w:bottom="1440" w:left="1440" w:header="708" w:footer="708" w:gutter="0"/>
      <w:pgNumType w:fmt="lowerRoman"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87F" w:rsidRDefault="0091087F" w:rsidP="00B27D69">
      <w:pPr>
        <w:spacing w:line="240" w:lineRule="auto"/>
      </w:pPr>
      <w:r>
        <w:separator/>
      </w:r>
    </w:p>
  </w:endnote>
  <w:endnote w:type="continuationSeparator" w:id="0">
    <w:p w:rsidR="0091087F" w:rsidRDefault="0091087F" w:rsidP="00B27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959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D69" w:rsidRDefault="00B27D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188">
          <w:rPr>
            <w:noProof/>
          </w:rPr>
          <w:t>xxix</w:t>
        </w:r>
        <w:r>
          <w:rPr>
            <w:noProof/>
          </w:rPr>
          <w:fldChar w:fldCharType="end"/>
        </w:r>
      </w:p>
    </w:sdtContent>
  </w:sdt>
  <w:p w:rsidR="00B27D69" w:rsidRDefault="00B27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87F" w:rsidRDefault="0091087F" w:rsidP="00B27D69">
      <w:pPr>
        <w:spacing w:line="240" w:lineRule="auto"/>
      </w:pPr>
      <w:r>
        <w:separator/>
      </w:r>
    </w:p>
  </w:footnote>
  <w:footnote w:type="continuationSeparator" w:id="0">
    <w:p w:rsidR="0091087F" w:rsidRDefault="0091087F" w:rsidP="00B27D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581A"/>
    <w:multiLevelType w:val="hybridMultilevel"/>
    <w:tmpl w:val="23E8F60C"/>
    <w:lvl w:ilvl="0" w:tplc="25521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8473F33"/>
    <w:multiLevelType w:val="hybridMultilevel"/>
    <w:tmpl w:val="7B3408F0"/>
    <w:lvl w:ilvl="0" w:tplc="B71641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89A3D7F"/>
    <w:multiLevelType w:val="multilevel"/>
    <w:tmpl w:val="475020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A533367"/>
    <w:multiLevelType w:val="hybridMultilevel"/>
    <w:tmpl w:val="148ED4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617EA3D0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C8029600">
      <w:start w:val="1"/>
      <w:numFmt w:val="upperLetter"/>
      <w:lvlText w:val="III.%4."/>
      <w:lvlJc w:val="left"/>
      <w:pPr>
        <w:ind w:left="3600" w:hanging="360"/>
      </w:pPr>
      <w:rPr>
        <w:rFonts w:hint="default"/>
      </w:rPr>
    </w:lvl>
    <w:lvl w:ilvl="4" w:tplc="4014B1C4">
      <w:start w:val="1"/>
      <w:numFmt w:val="decimal"/>
      <w:lvlText w:val="%5."/>
      <w:lvlJc w:val="left"/>
      <w:pPr>
        <w:ind w:left="432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6E45E2"/>
    <w:multiLevelType w:val="hybridMultilevel"/>
    <w:tmpl w:val="AFF27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80E65"/>
    <w:multiLevelType w:val="hybridMultilevel"/>
    <w:tmpl w:val="D7C06F74"/>
    <w:lvl w:ilvl="0" w:tplc="FEBAC71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0ED53826"/>
    <w:multiLevelType w:val="hybridMultilevel"/>
    <w:tmpl w:val="4162A80A"/>
    <w:lvl w:ilvl="0" w:tplc="1C4C1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1A31D7E"/>
    <w:multiLevelType w:val="hybridMultilevel"/>
    <w:tmpl w:val="1C10EA86"/>
    <w:lvl w:ilvl="0" w:tplc="794A70FE">
      <w:start w:val="4"/>
      <w:numFmt w:val="lowerLetter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2612D"/>
    <w:multiLevelType w:val="hybridMultilevel"/>
    <w:tmpl w:val="1D7A2DF4"/>
    <w:lvl w:ilvl="0" w:tplc="29888E14">
      <w:start w:val="1"/>
      <w:numFmt w:val="lowerLetter"/>
      <w:lvlText w:val="%1."/>
      <w:lvlJc w:val="left"/>
      <w:pPr>
        <w:ind w:left="5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38" w:hanging="360"/>
      </w:pPr>
    </w:lvl>
    <w:lvl w:ilvl="2" w:tplc="0421001B" w:tentative="1">
      <w:start w:val="1"/>
      <w:numFmt w:val="lowerRoman"/>
      <w:lvlText w:val="%3."/>
      <w:lvlJc w:val="right"/>
      <w:pPr>
        <w:ind w:left="1958" w:hanging="180"/>
      </w:pPr>
    </w:lvl>
    <w:lvl w:ilvl="3" w:tplc="0421000F" w:tentative="1">
      <w:start w:val="1"/>
      <w:numFmt w:val="decimal"/>
      <w:lvlText w:val="%4."/>
      <w:lvlJc w:val="left"/>
      <w:pPr>
        <w:ind w:left="2678" w:hanging="360"/>
      </w:pPr>
    </w:lvl>
    <w:lvl w:ilvl="4" w:tplc="04210019" w:tentative="1">
      <w:start w:val="1"/>
      <w:numFmt w:val="lowerLetter"/>
      <w:lvlText w:val="%5."/>
      <w:lvlJc w:val="left"/>
      <w:pPr>
        <w:ind w:left="3398" w:hanging="360"/>
      </w:pPr>
    </w:lvl>
    <w:lvl w:ilvl="5" w:tplc="0421001B" w:tentative="1">
      <w:start w:val="1"/>
      <w:numFmt w:val="lowerRoman"/>
      <w:lvlText w:val="%6."/>
      <w:lvlJc w:val="right"/>
      <w:pPr>
        <w:ind w:left="4118" w:hanging="180"/>
      </w:pPr>
    </w:lvl>
    <w:lvl w:ilvl="6" w:tplc="0421000F" w:tentative="1">
      <w:start w:val="1"/>
      <w:numFmt w:val="decimal"/>
      <w:lvlText w:val="%7."/>
      <w:lvlJc w:val="left"/>
      <w:pPr>
        <w:ind w:left="4838" w:hanging="360"/>
      </w:pPr>
    </w:lvl>
    <w:lvl w:ilvl="7" w:tplc="04210019" w:tentative="1">
      <w:start w:val="1"/>
      <w:numFmt w:val="lowerLetter"/>
      <w:lvlText w:val="%8."/>
      <w:lvlJc w:val="left"/>
      <w:pPr>
        <w:ind w:left="5558" w:hanging="360"/>
      </w:pPr>
    </w:lvl>
    <w:lvl w:ilvl="8" w:tplc="0421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9" w15:restartNumberingAfterBreak="0">
    <w:nsid w:val="29AE426E"/>
    <w:multiLevelType w:val="hybridMultilevel"/>
    <w:tmpl w:val="D2383B7C"/>
    <w:lvl w:ilvl="0" w:tplc="85D83D7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AEC4F14"/>
    <w:multiLevelType w:val="hybridMultilevel"/>
    <w:tmpl w:val="4300D3F2"/>
    <w:lvl w:ilvl="0" w:tplc="EF8EC57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1107300"/>
    <w:multiLevelType w:val="hybridMultilevel"/>
    <w:tmpl w:val="5808A074"/>
    <w:lvl w:ilvl="0" w:tplc="D2746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6C2E91"/>
    <w:multiLevelType w:val="hybridMultilevel"/>
    <w:tmpl w:val="60BA5BE2"/>
    <w:lvl w:ilvl="0" w:tplc="39AABD8E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31BB0659"/>
    <w:multiLevelType w:val="hybridMultilevel"/>
    <w:tmpl w:val="DDDA9454"/>
    <w:lvl w:ilvl="0" w:tplc="ACFE01A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AF5004D"/>
    <w:multiLevelType w:val="hybridMultilevel"/>
    <w:tmpl w:val="A0DE032C"/>
    <w:lvl w:ilvl="0" w:tplc="D30270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4D148D9"/>
    <w:multiLevelType w:val="hybridMultilevel"/>
    <w:tmpl w:val="20D28092"/>
    <w:lvl w:ilvl="0" w:tplc="C45462B0">
      <w:start w:val="1"/>
      <w:numFmt w:val="lowerLetter"/>
      <w:lvlText w:val="%1)"/>
      <w:lvlJc w:val="left"/>
      <w:pPr>
        <w:ind w:left="150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BA7086A"/>
    <w:multiLevelType w:val="hybridMultilevel"/>
    <w:tmpl w:val="A21466A6"/>
    <w:lvl w:ilvl="0" w:tplc="9BB046E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BFF3168"/>
    <w:multiLevelType w:val="hybridMultilevel"/>
    <w:tmpl w:val="AEE89BB4"/>
    <w:lvl w:ilvl="0" w:tplc="D58CF3C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3C21B2"/>
    <w:multiLevelType w:val="hybridMultilevel"/>
    <w:tmpl w:val="8BC4686A"/>
    <w:lvl w:ilvl="0" w:tplc="24F07D1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E6F49DE"/>
    <w:multiLevelType w:val="hybridMultilevel"/>
    <w:tmpl w:val="C4FCA138"/>
    <w:lvl w:ilvl="0" w:tplc="A006A94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B52873"/>
    <w:multiLevelType w:val="hybridMultilevel"/>
    <w:tmpl w:val="C7E071AC"/>
    <w:lvl w:ilvl="0" w:tplc="1E0E7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02C7CBB"/>
    <w:multiLevelType w:val="hybridMultilevel"/>
    <w:tmpl w:val="A260D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23E0A"/>
    <w:multiLevelType w:val="hybridMultilevel"/>
    <w:tmpl w:val="1D7A2DF4"/>
    <w:lvl w:ilvl="0" w:tplc="29888E14">
      <w:start w:val="1"/>
      <w:numFmt w:val="lowerLetter"/>
      <w:lvlText w:val="%1."/>
      <w:lvlJc w:val="left"/>
      <w:pPr>
        <w:ind w:left="5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38" w:hanging="360"/>
      </w:pPr>
    </w:lvl>
    <w:lvl w:ilvl="2" w:tplc="0421001B" w:tentative="1">
      <w:start w:val="1"/>
      <w:numFmt w:val="lowerRoman"/>
      <w:lvlText w:val="%3."/>
      <w:lvlJc w:val="right"/>
      <w:pPr>
        <w:ind w:left="1958" w:hanging="180"/>
      </w:pPr>
    </w:lvl>
    <w:lvl w:ilvl="3" w:tplc="0421000F" w:tentative="1">
      <w:start w:val="1"/>
      <w:numFmt w:val="decimal"/>
      <w:lvlText w:val="%4."/>
      <w:lvlJc w:val="left"/>
      <w:pPr>
        <w:ind w:left="2678" w:hanging="360"/>
      </w:pPr>
    </w:lvl>
    <w:lvl w:ilvl="4" w:tplc="04210019" w:tentative="1">
      <w:start w:val="1"/>
      <w:numFmt w:val="lowerLetter"/>
      <w:lvlText w:val="%5."/>
      <w:lvlJc w:val="left"/>
      <w:pPr>
        <w:ind w:left="3398" w:hanging="360"/>
      </w:pPr>
    </w:lvl>
    <w:lvl w:ilvl="5" w:tplc="0421001B" w:tentative="1">
      <w:start w:val="1"/>
      <w:numFmt w:val="lowerRoman"/>
      <w:lvlText w:val="%6."/>
      <w:lvlJc w:val="right"/>
      <w:pPr>
        <w:ind w:left="4118" w:hanging="180"/>
      </w:pPr>
    </w:lvl>
    <w:lvl w:ilvl="6" w:tplc="0421000F" w:tentative="1">
      <w:start w:val="1"/>
      <w:numFmt w:val="decimal"/>
      <w:lvlText w:val="%7."/>
      <w:lvlJc w:val="left"/>
      <w:pPr>
        <w:ind w:left="4838" w:hanging="360"/>
      </w:pPr>
    </w:lvl>
    <w:lvl w:ilvl="7" w:tplc="04210019" w:tentative="1">
      <w:start w:val="1"/>
      <w:numFmt w:val="lowerLetter"/>
      <w:lvlText w:val="%8."/>
      <w:lvlJc w:val="left"/>
      <w:pPr>
        <w:ind w:left="5558" w:hanging="360"/>
      </w:pPr>
    </w:lvl>
    <w:lvl w:ilvl="8" w:tplc="0421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3" w15:restartNumberingAfterBreak="0">
    <w:nsid w:val="576765B9"/>
    <w:multiLevelType w:val="hybridMultilevel"/>
    <w:tmpl w:val="8F1C88E8"/>
    <w:lvl w:ilvl="0" w:tplc="5C50BF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E2F6D7D"/>
    <w:multiLevelType w:val="hybridMultilevel"/>
    <w:tmpl w:val="0FBA94CA"/>
    <w:lvl w:ilvl="0" w:tplc="0CE6249E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" w15:restartNumberingAfterBreak="0">
    <w:nsid w:val="615F51DC"/>
    <w:multiLevelType w:val="hybridMultilevel"/>
    <w:tmpl w:val="81D07A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77496"/>
    <w:multiLevelType w:val="hybridMultilevel"/>
    <w:tmpl w:val="C8E6B816"/>
    <w:lvl w:ilvl="0" w:tplc="7962186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653EB7"/>
    <w:multiLevelType w:val="hybridMultilevel"/>
    <w:tmpl w:val="E2660AFC"/>
    <w:lvl w:ilvl="0" w:tplc="AB3ED354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67771F9B"/>
    <w:multiLevelType w:val="hybridMultilevel"/>
    <w:tmpl w:val="AFBE804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206D27"/>
    <w:multiLevelType w:val="hybridMultilevel"/>
    <w:tmpl w:val="930A6B7A"/>
    <w:lvl w:ilvl="0" w:tplc="DBDAFD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82364FC"/>
    <w:multiLevelType w:val="hybridMultilevel"/>
    <w:tmpl w:val="4D5425F4"/>
    <w:lvl w:ilvl="0" w:tplc="66BCA616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1" w15:restartNumberingAfterBreak="0">
    <w:nsid w:val="69022F26"/>
    <w:multiLevelType w:val="hybridMultilevel"/>
    <w:tmpl w:val="D52ED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307FCF"/>
    <w:multiLevelType w:val="hybridMultilevel"/>
    <w:tmpl w:val="8CAE62E6"/>
    <w:lvl w:ilvl="0" w:tplc="4D901F1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57829"/>
    <w:multiLevelType w:val="hybridMultilevel"/>
    <w:tmpl w:val="A77A5C22"/>
    <w:lvl w:ilvl="0" w:tplc="108636DC">
      <w:start w:val="1"/>
      <w:numFmt w:val="decimal"/>
      <w:lvlText w:val="%1."/>
      <w:lvlJc w:val="left"/>
      <w:pPr>
        <w:ind w:left="-491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4" w15:restartNumberingAfterBreak="0">
    <w:nsid w:val="71447F07"/>
    <w:multiLevelType w:val="hybridMultilevel"/>
    <w:tmpl w:val="2A9AA2BE"/>
    <w:lvl w:ilvl="0" w:tplc="982AFD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41D4C18"/>
    <w:multiLevelType w:val="hybridMultilevel"/>
    <w:tmpl w:val="B3DA5ACE"/>
    <w:lvl w:ilvl="0" w:tplc="698A2F66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6" w15:restartNumberingAfterBreak="0">
    <w:nsid w:val="761F5173"/>
    <w:multiLevelType w:val="hybridMultilevel"/>
    <w:tmpl w:val="A86CA262"/>
    <w:lvl w:ilvl="0" w:tplc="E476426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7CB7B26"/>
    <w:multiLevelType w:val="hybridMultilevel"/>
    <w:tmpl w:val="171836D6"/>
    <w:lvl w:ilvl="0" w:tplc="0A023B2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F41750"/>
    <w:multiLevelType w:val="hybridMultilevel"/>
    <w:tmpl w:val="53D47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3"/>
  </w:num>
  <w:num w:numId="3">
    <w:abstractNumId w:val="36"/>
  </w:num>
  <w:num w:numId="4">
    <w:abstractNumId w:val="12"/>
  </w:num>
  <w:num w:numId="5">
    <w:abstractNumId w:val="24"/>
  </w:num>
  <w:num w:numId="6">
    <w:abstractNumId w:val="17"/>
  </w:num>
  <w:num w:numId="7">
    <w:abstractNumId w:val="35"/>
  </w:num>
  <w:num w:numId="8">
    <w:abstractNumId w:val="1"/>
  </w:num>
  <w:num w:numId="9">
    <w:abstractNumId w:val="23"/>
  </w:num>
  <w:num w:numId="10">
    <w:abstractNumId w:val="29"/>
  </w:num>
  <w:num w:numId="11">
    <w:abstractNumId w:val="20"/>
  </w:num>
  <w:num w:numId="12">
    <w:abstractNumId w:val="27"/>
  </w:num>
  <w:num w:numId="13">
    <w:abstractNumId w:val="10"/>
  </w:num>
  <w:num w:numId="14">
    <w:abstractNumId w:val="37"/>
  </w:num>
  <w:num w:numId="15">
    <w:abstractNumId w:val="9"/>
  </w:num>
  <w:num w:numId="16">
    <w:abstractNumId w:val="18"/>
  </w:num>
  <w:num w:numId="17">
    <w:abstractNumId w:val="16"/>
  </w:num>
  <w:num w:numId="18">
    <w:abstractNumId w:val="15"/>
  </w:num>
  <w:num w:numId="19">
    <w:abstractNumId w:val="6"/>
  </w:num>
  <w:num w:numId="20">
    <w:abstractNumId w:val="31"/>
  </w:num>
  <w:num w:numId="21">
    <w:abstractNumId w:val="32"/>
  </w:num>
  <w:num w:numId="22">
    <w:abstractNumId w:val="3"/>
  </w:num>
  <w:num w:numId="23">
    <w:abstractNumId w:val="2"/>
  </w:num>
  <w:num w:numId="24">
    <w:abstractNumId w:val="11"/>
  </w:num>
  <w:num w:numId="25">
    <w:abstractNumId w:val="28"/>
  </w:num>
  <w:num w:numId="26">
    <w:abstractNumId w:val="21"/>
  </w:num>
  <w:num w:numId="27">
    <w:abstractNumId w:val="25"/>
  </w:num>
  <w:num w:numId="28">
    <w:abstractNumId w:val="7"/>
  </w:num>
  <w:num w:numId="29">
    <w:abstractNumId w:val="4"/>
  </w:num>
  <w:num w:numId="30">
    <w:abstractNumId w:val="26"/>
  </w:num>
  <w:num w:numId="31">
    <w:abstractNumId w:val="19"/>
  </w:num>
  <w:num w:numId="32">
    <w:abstractNumId w:val="0"/>
  </w:num>
  <w:num w:numId="33">
    <w:abstractNumId w:val="14"/>
  </w:num>
  <w:num w:numId="34">
    <w:abstractNumId w:val="34"/>
  </w:num>
  <w:num w:numId="35">
    <w:abstractNumId w:val="38"/>
  </w:num>
  <w:num w:numId="36">
    <w:abstractNumId w:val="13"/>
  </w:num>
  <w:num w:numId="37">
    <w:abstractNumId w:val="30"/>
  </w:num>
  <w:num w:numId="38">
    <w:abstractNumId w:val="2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5"/>
    <w:rsid w:val="0008619E"/>
    <w:rsid w:val="000D5B37"/>
    <w:rsid w:val="00147188"/>
    <w:rsid w:val="001B4D83"/>
    <w:rsid w:val="00207B13"/>
    <w:rsid w:val="0025753E"/>
    <w:rsid w:val="00267534"/>
    <w:rsid w:val="00426FC6"/>
    <w:rsid w:val="0044072D"/>
    <w:rsid w:val="0047524F"/>
    <w:rsid w:val="004A17B6"/>
    <w:rsid w:val="004A5CB4"/>
    <w:rsid w:val="004C4513"/>
    <w:rsid w:val="004D5365"/>
    <w:rsid w:val="004F36CA"/>
    <w:rsid w:val="004F485B"/>
    <w:rsid w:val="00660B11"/>
    <w:rsid w:val="007A435B"/>
    <w:rsid w:val="007B16D2"/>
    <w:rsid w:val="007B7F6E"/>
    <w:rsid w:val="008475FE"/>
    <w:rsid w:val="008F0CEA"/>
    <w:rsid w:val="0091087F"/>
    <w:rsid w:val="00920D9E"/>
    <w:rsid w:val="00A165CA"/>
    <w:rsid w:val="00A53E47"/>
    <w:rsid w:val="00A6131A"/>
    <w:rsid w:val="00B27D69"/>
    <w:rsid w:val="00B34EA0"/>
    <w:rsid w:val="00B67EDD"/>
    <w:rsid w:val="00B751F4"/>
    <w:rsid w:val="00BE303B"/>
    <w:rsid w:val="00C74085"/>
    <w:rsid w:val="00C80AD6"/>
    <w:rsid w:val="00DE0600"/>
    <w:rsid w:val="00E43C0D"/>
    <w:rsid w:val="00E82737"/>
    <w:rsid w:val="00F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7E4A2-7BA0-4163-AA39-F32E049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F4"/>
    <w:pPr>
      <w:spacing w:after="0" w:line="400" w:lineRule="atLeast"/>
      <w:ind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75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67534"/>
    <w:rPr>
      <w:lang w:val="en-US"/>
    </w:rPr>
  </w:style>
  <w:style w:type="table" w:styleId="TableGrid">
    <w:name w:val="Table Grid"/>
    <w:basedOn w:val="TableNormal"/>
    <w:uiPriority w:val="59"/>
    <w:rsid w:val="00E43C0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A43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27D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D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29</cp:revision>
  <dcterms:created xsi:type="dcterms:W3CDTF">2020-10-28T01:48:00Z</dcterms:created>
  <dcterms:modified xsi:type="dcterms:W3CDTF">2020-10-28T15:32:00Z</dcterms:modified>
</cp:coreProperties>
</file>