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625" w:rsidRPr="00DC2A1C" w:rsidRDefault="00326625"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sz w:val="28"/>
          <w:szCs w:val="28"/>
        </w:rPr>
        <w:t>程序編</w:t>
      </w:r>
      <w:r w:rsidRPr="00DC2A1C">
        <w:rPr>
          <w:rFonts w:ascii="標楷體" w:eastAsia="標楷體" w:hAnsi="標楷體" w:hint="eastAsia"/>
          <w:sz w:val="28"/>
          <w:szCs w:val="28"/>
        </w:rPr>
        <w:t>碼</w:t>
      </w:r>
      <w:r w:rsidRPr="00DC2A1C">
        <w:rPr>
          <w:rFonts w:ascii="標楷體" w:eastAsia="標楷體" w:hAnsi="標楷體"/>
          <w:sz w:val="28"/>
          <w:szCs w:val="28"/>
        </w:rPr>
        <w:t>：</w:t>
      </w:r>
      <w:r w:rsidR="0044142C">
        <w:rPr>
          <w:rFonts w:ascii="標楷體" w:eastAsia="標楷體" w:hAnsi="標楷體" w:hint="eastAsia"/>
          <w:sz w:val="28"/>
          <w:szCs w:val="28"/>
        </w:rPr>
        <w:t>FA-SOP-010</w:t>
      </w:r>
    </w:p>
    <w:p w:rsidR="00326625" w:rsidRPr="00DC2A1C" w:rsidRDefault="00326625"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制訂單位：</w:t>
      </w:r>
      <w:r w:rsidR="00726859">
        <w:rPr>
          <w:rFonts w:ascii="標楷體" w:eastAsia="標楷體" w:hAnsi="標楷體" w:hint="eastAsia"/>
          <w:sz w:val="28"/>
          <w:szCs w:val="28"/>
        </w:rPr>
        <w:t>行政院農業委員會漁業署</w:t>
      </w:r>
    </w:p>
    <w:p w:rsidR="00C03724" w:rsidRPr="00DC2A1C" w:rsidRDefault="00326625"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頒布日期文號：</w:t>
      </w:r>
      <w:r w:rsidR="00397DF6" w:rsidRPr="00DC2A1C">
        <w:rPr>
          <w:rFonts w:ascii="標楷體" w:eastAsia="標楷體" w:hAnsi="標楷體" w:hint="eastAsia"/>
          <w:sz w:val="28"/>
          <w:szCs w:val="28"/>
        </w:rPr>
        <w:t xml:space="preserve"> </w:t>
      </w:r>
    </w:p>
    <w:p w:rsidR="00C03724" w:rsidRPr="00DC2A1C" w:rsidRDefault="00D91456"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Pr>
          <w:rFonts w:ascii="新細明體" w:hAnsi="新細明體" w:cs="新細明體"/>
          <w:kern w:val="0"/>
        </w:rPr>
        <w:pict>
          <v:line id="_x0000_s1026" style="position:absolute;z-index:251657728" from="2.25pt,10.45pt" to="395.65pt,10.45pt" strokeweight="4.5pt">
            <v:stroke linestyle="thinThick"/>
          </v:line>
        </w:pict>
      </w:r>
    </w:p>
    <w:p w:rsidR="00F305E9" w:rsidRPr="00DC2A1C" w:rsidRDefault="00E26571"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DC2A1C">
        <w:rPr>
          <w:rFonts w:ascii="標楷體" w:eastAsia="標楷體" w:hAnsi="標楷體" w:hint="eastAsia"/>
          <w:sz w:val="28"/>
          <w:szCs w:val="28"/>
        </w:rPr>
        <w:t>目的：</w:t>
      </w:r>
    </w:p>
    <w:p w:rsidR="000A55A2" w:rsidRPr="00DC2A1C" w:rsidRDefault="000A55A2" w:rsidP="000A55A2">
      <w:pPr>
        <w:pStyle w:val="a3"/>
        <w:widowControl/>
        <w:tabs>
          <w:tab w:val="right" w:pos="8647"/>
        </w:tabs>
        <w:overflowPunct w:val="0"/>
        <w:autoSpaceDE w:val="0"/>
        <w:autoSpaceDN w:val="0"/>
        <w:spacing w:line="440" w:lineRule="exact"/>
        <w:ind w:leftChars="116" w:left="278"/>
        <w:textAlignment w:val="bottom"/>
        <w:rPr>
          <w:rFonts w:ascii="標楷體" w:eastAsia="標楷體" w:hAnsi="標楷體"/>
          <w:sz w:val="28"/>
          <w:szCs w:val="28"/>
        </w:rPr>
      </w:pPr>
      <w:r w:rsidRPr="00DC2A1C">
        <w:rPr>
          <w:rFonts w:ascii="標楷體" w:eastAsia="標楷體" w:hAnsi="標楷體" w:hint="eastAsia"/>
          <w:sz w:val="28"/>
          <w:szCs w:val="28"/>
        </w:rPr>
        <w:t>本程序旨在建立標準化之作業程序，使驗收作業迅速而確實，並藉由驗收程序確實督促承攬廠商限期改善缺失，以符合契約之要求。</w:t>
      </w:r>
    </w:p>
    <w:p w:rsidR="0027204B" w:rsidRPr="00DC2A1C" w:rsidRDefault="0027204B" w:rsidP="00B87B82">
      <w:pPr>
        <w:pStyle w:val="a3"/>
        <w:widowControl/>
        <w:tabs>
          <w:tab w:val="right" w:pos="8647"/>
        </w:tabs>
        <w:overflowPunct w:val="0"/>
        <w:autoSpaceDE w:val="0"/>
        <w:autoSpaceDN w:val="0"/>
        <w:adjustRightInd w:val="0"/>
        <w:spacing w:line="360" w:lineRule="auto"/>
        <w:ind w:leftChars="116" w:left="278"/>
        <w:textAlignment w:val="bottom"/>
        <w:rPr>
          <w:rFonts w:ascii="標楷體" w:eastAsia="標楷體" w:hAnsi="標楷體"/>
          <w:sz w:val="28"/>
          <w:szCs w:val="28"/>
        </w:rPr>
      </w:pPr>
    </w:p>
    <w:p w:rsidR="00F305E9" w:rsidRPr="00DC2A1C" w:rsidRDefault="007E5BFF"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DC2A1C">
        <w:rPr>
          <w:rFonts w:ascii="標楷體" w:eastAsia="標楷體" w:hAnsi="標楷體" w:hint="eastAsia"/>
          <w:sz w:val="28"/>
          <w:szCs w:val="28"/>
        </w:rPr>
        <w:t>範圍：</w:t>
      </w:r>
    </w:p>
    <w:p w:rsidR="000A55A2" w:rsidRPr="00DC2A1C" w:rsidRDefault="000A55A2" w:rsidP="00FE5727">
      <w:pPr>
        <w:pStyle w:val="a3"/>
        <w:widowControl/>
        <w:tabs>
          <w:tab w:val="right" w:pos="8647"/>
        </w:tabs>
        <w:overflowPunct w:val="0"/>
        <w:autoSpaceDE w:val="0"/>
        <w:autoSpaceDN w:val="0"/>
        <w:spacing w:line="440" w:lineRule="exact"/>
        <w:ind w:left="425"/>
        <w:textAlignment w:val="bottom"/>
        <w:rPr>
          <w:rFonts w:ascii="標楷體" w:eastAsia="標楷體" w:hAnsi="標楷體"/>
          <w:sz w:val="28"/>
          <w:szCs w:val="28"/>
        </w:rPr>
      </w:pPr>
      <w:r w:rsidRPr="00DC2A1C">
        <w:rPr>
          <w:rFonts w:ascii="標楷體" w:eastAsia="標楷體" w:hAnsi="標楷體" w:hint="eastAsia"/>
          <w:sz w:val="28"/>
          <w:szCs w:val="28"/>
        </w:rPr>
        <w:t>適用於</w:t>
      </w:r>
      <w:r w:rsidR="00726859">
        <w:rPr>
          <w:rFonts w:ascii="標楷體" w:eastAsia="標楷體" w:hAnsi="標楷體" w:hint="eastAsia"/>
          <w:sz w:val="28"/>
          <w:szCs w:val="28"/>
        </w:rPr>
        <w:t>本署</w:t>
      </w:r>
      <w:r w:rsidRPr="00DC2A1C">
        <w:rPr>
          <w:rFonts w:ascii="標楷體" w:eastAsia="標楷體" w:hAnsi="標楷體" w:hint="eastAsia"/>
          <w:sz w:val="28"/>
          <w:szCs w:val="28"/>
        </w:rPr>
        <w:t>發包之工程竣工及驗收事宜。</w:t>
      </w:r>
    </w:p>
    <w:p w:rsidR="003C780F" w:rsidRPr="00DC2A1C" w:rsidRDefault="003C780F" w:rsidP="003C780F">
      <w:pPr>
        <w:pStyle w:val="a3"/>
        <w:widowControl/>
        <w:tabs>
          <w:tab w:val="clear" w:pos="4153"/>
          <w:tab w:val="clear" w:pos="8306"/>
        </w:tabs>
        <w:overflowPunct w:val="0"/>
        <w:autoSpaceDE w:val="0"/>
        <w:autoSpaceDN w:val="0"/>
        <w:ind w:left="425"/>
        <w:textAlignment w:val="bottom"/>
        <w:rPr>
          <w:rFonts w:ascii="標楷體" w:eastAsia="標楷體" w:hAnsi="標楷體"/>
          <w:sz w:val="28"/>
          <w:szCs w:val="28"/>
        </w:rPr>
      </w:pPr>
    </w:p>
    <w:p w:rsidR="007E5BFF" w:rsidRPr="00DC2A1C" w:rsidRDefault="007E5BFF" w:rsidP="00B87B82">
      <w:pPr>
        <w:pStyle w:val="a3"/>
        <w:widowControl/>
        <w:tabs>
          <w:tab w:val="right" w:pos="8647"/>
        </w:tabs>
        <w:overflowPunct w:val="0"/>
        <w:autoSpaceDE w:val="0"/>
        <w:autoSpaceDN w:val="0"/>
        <w:adjustRightInd w:val="0"/>
        <w:spacing w:line="360" w:lineRule="auto"/>
        <w:ind w:left="280" w:hangingChars="100" w:hanging="280"/>
        <w:textAlignment w:val="bottom"/>
        <w:rPr>
          <w:rFonts w:ascii="標楷體" w:eastAsia="標楷體" w:hAnsi="標楷體"/>
          <w:sz w:val="28"/>
          <w:szCs w:val="28"/>
        </w:rPr>
      </w:pPr>
    </w:p>
    <w:p w:rsidR="00C4741D" w:rsidRPr="00DC2A1C" w:rsidRDefault="007E5BFF" w:rsidP="00C4741D">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DC2A1C">
        <w:rPr>
          <w:rFonts w:ascii="標楷體" w:eastAsia="標楷體" w:hAnsi="標楷體" w:hint="eastAsia"/>
          <w:sz w:val="28"/>
          <w:szCs w:val="28"/>
        </w:rPr>
        <w:t>定義：</w:t>
      </w:r>
    </w:p>
    <w:p w:rsidR="002609D5" w:rsidRPr="00DC2A1C" w:rsidRDefault="00726859" w:rsidP="002609D5">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Pr>
          <w:rFonts w:ascii="標楷體" w:eastAsia="標楷體" w:hAnsi="標楷體" w:hint="eastAsia"/>
          <w:sz w:val="28"/>
          <w:szCs w:val="28"/>
        </w:rPr>
        <w:t>本署</w:t>
      </w:r>
      <w:r w:rsidR="002609D5" w:rsidRPr="00DC2A1C">
        <w:rPr>
          <w:rFonts w:ascii="標楷體" w:eastAsia="標楷體" w:hAnsi="標楷體" w:hint="eastAsia"/>
          <w:sz w:val="28"/>
          <w:szCs w:val="28"/>
        </w:rPr>
        <w:t>:</w:t>
      </w:r>
    </w:p>
    <w:p w:rsidR="002609D5" w:rsidRPr="00DC2A1C" w:rsidRDefault="002609D5" w:rsidP="002609D5">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以下指</w:t>
      </w:r>
      <w:r w:rsidR="00726859">
        <w:rPr>
          <w:rFonts w:ascii="標楷體" w:eastAsia="標楷體" w:hAnsi="標楷體" w:hint="eastAsia"/>
          <w:sz w:val="28"/>
          <w:szCs w:val="28"/>
        </w:rPr>
        <w:t>行政院農業委員會漁業署</w:t>
      </w:r>
      <w:r w:rsidRPr="00DC2A1C">
        <w:rPr>
          <w:rFonts w:ascii="標楷體" w:eastAsia="標楷體" w:hAnsi="標楷體" w:hint="eastAsia"/>
          <w:sz w:val="28"/>
          <w:szCs w:val="28"/>
        </w:rPr>
        <w:t>。</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部分驗收：</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工程縱使未達全部竣工階段，如承攬廠商已按本契約規定完成某一單元或某一部分之工程並可資使用，而</w:t>
      </w:r>
      <w:r w:rsidR="00726859">
        <w:rPr>
          <w:rFonts w:ascii="標楷體" w:eastAsia="標楷體" w:hAnsi="標楷體" w:hint="eastAsia"/>
          <w:sz w:val="28"/>
          <w:szCs w:val="28"/>
        </w:rPr>
        <w:t>本署</w:t>
      </w:r>
      <w:r w:rsidRPr="00DC2A1C">
        <w:rPr>
          <w:rFonts w:ascii="標楷體" w:eastAsia="標楷體" w:hAnsi="標楷體" w:hint="eastAsia"/>
          <w:sz w:val="28"/>
          <w:szCs w:val="28"/>
        </w:rPr>
        <w:t>認為有先行使用之必要時，針對該完成部分進行之驗收作業。</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驗收：</w:t>
      </w:r>
    </w:p>
    <w:p w:rsidR="00FE5727" w:rsidRPr="00DC2A1C" w:rsidRDefault="001D3843"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Pr>
          <w:rFonts w:ascii="標楷體" w:eastAsia="標楷體" w:hAnsi="標楷體" w:hint="eastAsia"/>
          <w:sz w:val="28"/>
          <w:szCs w:val="28"/>
        </w:rPr>
        <w:t>承攬廠商於完工時提送竣工報告書及文件，經監造單位竣工</w:t>
      </w:r>
      <w:r w:rsidR="009047C0">
        <w:rPr>
          <w:rFonts w:ascii="標楷體" w:eastAsia="標楷體" w:hAnsi="標楷體" w:hint="eastAsia"/>
          <w:sz w:val="28"/>
          <w:szCs w:val="28"/>
        </w:rPr>
        <w:t>檢</w:t>
      </w:r>
      <w:r>
        <w:rPr>
          <w:rFonts w:ascii="標楷體" w:eastAsia="標楷體" w:hAnsi="標楷體" w:hint="eastAsia"/>
          <w:sz w:val="28"/>
          <w:szCs w:val="28"/>
        </w:rPr>
        <w:t>驗程序完成</w:t>
      </w:r>
      <w:r w:rsidR="00FE5727" w:rsidRPr="00DC2A1C">
        <w:rPr>
          <w:rFonts w:ascii="標楷體" w:eastAsia="標楷體" w:hAnsi="標楷體" w:hint="eastAsia"/>
          <w:sz w:val="28"/>
          <w:szCs w:val="28"/>
        </w:rPr>
        <w:t>後，由</w:t>
      </w:r>
      <w:r w:rsidR="00726859">
        <w:rPr>
          <w:rFonts w:ascii="標楷體" w:eastAsia="標楷體" w:hAnsi="標楷體" w:hint="eastAsia"/>
          <w:sz w:val="28"/>
          <w:szCs w:val="28"/>
        </w:rPr>
        <w:t>本署</w:t>
      </w:r>
      <w:r w:rsidR="00FE5727" w:rsidRPr="00DC2A1C">
        <w:rPr>
          <w:rFonts w:ascii="標楷體" w:eastAsia="標楷體" w:hAnsi="標楷體" w:hint="eastAsia"/>
          <w:sz w:val="28"/>
          <w:szCs w:val="28"/>
        </w:rPr>
        <w:t>依契約規定</w:t>
      </w:r>
      <w:r w:rsidR="009047C0">
        <w:rPr>
          <w:rFonts w:ascii="標楷體" w:eastAsia="標楷體" w:hAnsi="標楷體" w:hint="eastAsia"/>
          <w:sz w:val="28"/>
          <w:szCs w:val="28"/>
        </w:rPr>
        <w:t>辦理</w:t>
      </w:r>
      <w:r w:rsidR="00FE5727" w:rsidRPr="00DC2A1C">
        <w:rPr>
          <w:rFonts w:ascii="標楷體" w:eastAsia="標楷體" w:hAnsi="標楷體" w:hint="eastAsia"/>
          <w:sz w:val="28"/>
          <w:szCs w:val="28"/>
        </w:rPr>
        <w:t>承攬廠商完</w:t>
      </w:r>
      <w:r w:rsidR="009047C0">
        <w:rPr>
          <w:rFonts w:ascii="標楷體" w:eastAsia="標楷體" w:hAnsi="標楷體" w:hint="eastAsia"/>
          <w:sz w:val="28"/>
          <w:szCs w:val="28"/>
        </w:rPr>
        <w:t>成項目及數量等之檢驗</w:t>
      </w:r>
      <w:r w:rsidR="00FE5727" w:rsidRPr="00DC2A1C">
        <w:rPr>
          <w:rFonts w:ascii="標楷體" w:eastAsia="標楷體" w:hAnsi="標楷體" w:hint="eastAsia"/>
          <w:sz w:val="28"/>
          <w:szCs w:val="28"/>
        </w:rPr>
        <w:t>作業。</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lastRenderedPageBreak/>
        <w:t>保固期（養護期）：</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保固期為契約中所指定之保固期間，自正式驗收合格之日起算。部份驗收之保固期自部份驗收合格之日起算。</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竣工文件：</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為工程竣工後，依契約規定，承攬廠商除提送「竣工報告書」外，應提出</w:t>
      </w:r>
      <w:r w:rsidR="009047C0">
        <w:rPr>
          <w:rFonts w:ascii="標楷體" w:eastAsia="標楷體" w:hAnsi="標楷體" w:hint="eastAsia"/>
          <w:sz w:val="28"/>
          <w:szCs w:val="28"/>
        </w:rPr>
        <w:t>竣工</w:t>
      </w:r>
      <w:r w:rsidR="000D7E24">
        <w:rPr>
          <w:rFonts w:ascii="標楷體" w:eastAsia="標楷體" w:hAnsi="標楷體" w:hint="eastAsia"/>
          <w:sz w:val="28"/>
          <w:szCs w:val="28"/>
        </w:rPr>
        <w:t>數量明細及竣工圖表</w:t>
      </w:r>
      <w:r w:rsidR="009047C0">
        <w:rPr>
          <w:rFonts w:ascii="標楷體" w:eastAsia="標楷體" w:hAnsi="標楷體" w:hint="eastAsia"/>
          <w:sz w:val="28"/>
          <w:szCs w:val="28"/>
        </w:rPr>
        <w:t>等</w:t>
      </w:r>
      <w:r w:rsidRPr="00DC2A1C">
        <w:rPr>
          <w:rFonts w:ascii="標楷體" w:eastAsia="標楷體" w:hAnsi="標楷體" w:hint="eastAsia"/>
          <w:sz w:val="28"/>
          <w:szCs w:val="28"/>
        </w:rPr>
        <w:t>相關文件資料稱之。</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結算驗收證明書：</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工程完工，驗收合格後由</w:t>
      </w:r>
      <w:r w:rsidR="00726859">
        <w:rPr>
          <w:rFonts w:ascii="標楷體" w:eastAsia="標楷體" w:hAnsi="標楷體" w:hint="eastAsia"/>
          <w:sz w:val="28"/>
          <w:szCs w:val="28"/>
        </w:rPr>
        <w:t>本署</w:t>
      </w:r>
      <w:r w:rsidRPr="00DC2A1C">
        <w:rPr>
          <w:rFonts w:ascii="標楷體" w:eastAsia="標楷體" w:hAnsi="標楷體" w:hint="eastAsia"/>
          <w:sz w:val="28"/>
          <w:szCs w:val="28"/>
        </w:rPr>
        <w:t>所核發之證明書。</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會驗單位：</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竣工後須移交其他單位使用或接管之工程，或其他機構委託</w:t>
      </w:r>
      <w:r w:rsidR="00726859">
        <w:rPr>
          <w:rFonts w:ascii="標楷體" w:eastAsia="標楷體" w:hAnsi="標楷體" w:hint="eastAsia"/>
          <w:sz w:val="28"/>
          <w:szCs w:val="28"/>
        </w:rPr>
        <w:t>本署</w:t>
      </w:r>
      <w:r w:rsidRPr="00DC2A1C">
        <w:rPr>
          <w:rFonts w:ascii="標楷體" w:eastAsia="標楷體" w:hAnsi="標楷體" w:hint="eastAsia"/>
          <w:sz w:val="28"/>
          <w:szCs w:val="28"/>
        </w:rPr>
        <w:t>辦理之工程，於驗收時應函邀相關單位會同驗收，該相關之單位為會驗單位。</w:t>
      </w:r>
    </w:p>
    <w:p w:rsidR="00FE5727" w:rsidRPr="00DC2A1C" w:rsidRDefault="00DC1A0C"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Pr>
          <w:rFonts w:ascii="標楷體" w:eastAsia="標楷體" w:hAnsi="標楷體" w:hint="eastAsia"/>
          <w:sz w:val="28"/>
          <w:szCs w:val="28"/>
        </w:rPr>
        <w:t>監</w:t>
      </w:r>
      <w:r w:rsidR="00FE5727" w:rsidRPr="00DC2A1C">
        <w:rPr>
          <w:rFonts w:ascii="標楷體" w:eastAsia="標楷體" w:hAnsi="標楷體" w:hint="eastAsia"/>
          <w:sz w:val="28"/>
          <w:szCs w:val="28"/>
        </w:rPr>
        <w:t>辦單位：</w:t>
      </w:r>
    </w:p>
    <w:p w:rsidR="00FE5727" w:rsidRPr="00DC2A1C" w:rsidRDefault="00FE5727" w:rsidP="00651BCD">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指「機關主會計及有關單位會同監辦採購辦法」第三條，政府採購法第十三條第一項所稱有關單位，由機關首長或其授權人員就機關內之政風、監查（察）、督察、檢核或稽核單位擇一指定之。無該等單位者，由機關首長或其授權人員就機關內部熟諳政府採購法令人員指定之</w:t>
      </w:r>
      <w:r w:rsidR="00651BCD" w:rsidRPr="00DC2A1C">
        <w:rPr>
          <w:rFonts w:ascii="標楷體" w:eastAsia="標楷體" w:hAnsi="標楷體" w:hint="eastAsia"/>
          <w:sz w:val="28"/>
          <w:szCs w:val="28"/>
        </w:rPr>
        <w:t>。</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不合格：</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DC2A1C">
        <w:rPr>
          <w:rFonts w:ascii="標楷體" w:eastAsia="標楷體" w:hAnsi="標楷體" w:hint="eastAsia"/>
          <w:sz w:val="28"/>
          <w:szCs w:val="28"/>
        </w:rPr>
        <w:t>全部或部分工程之尺寸、數量或使用材料設備與契約規定不符或工程品質有缺陷。</w:t>
      </w:r>
    </w:p>
    <w:p w:rsidR="00FE5727" w:rsidRPr="00DC2A1C"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驗收人員：包含主驗人員、監驗人員、會驗人員及協驗人員。</w:t>
      </w:r>
    </w:p>
    <w:p w:rsidR="00FE5727" w:rsidRPr="00DC2A1C"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lastRenderedPageBreak/>
        <w:t>主驗人員：</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DC2A1C">
        <w:rPr>
          <w:rFonts w:ascii="標楷體" w:eastAsia="標楷體" w:hAnsi="標楷體" w:hint="eastAsia"/>
          <w:sz w:val="28"/>
          <w:szCs w:val="28"/>
        </w:rPr>
        <w:t>主持驗收程序，抽查驗核承攬廠商履約結果有無與契約、圖說或貨樣規定不符，並決定不符時之處置。</w:t>
      </w:r>
    </w:p>
    <w:p w:rsidR="00FE5727" w:rsidRPr="00DC2A1C"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監驗人員：</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DC2A1C">
        <w:rPr>
          <w:rFonts w:ascii="標楷體" w:eastAsia="標楷體" w:hAnsi="標楷體" w:hint="eastAsia"/>
          <w:sz w:val="28"/>
          <w:szCs w:val="28"/>
        </w:rPr>
        <w:t>監視驗收程序之單位人員，如有疑義，得請主辦驗收人員說明。</w:t>
      </w:r>
    </w:p>
    <w:p w:rsidR="00FE5727" w:rsidRPr="00DC2A1C"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會驗人員：</w:t>
      </w:r>
    </w:p>
    <w:p w:rsidR="00FE5727" w:rsidRPr="00DC2A1C" w:rsidRDefault="00FE5727" w:rsidP="00FE5727">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DC2A1C">
        <w:rPr>
          <w:rFonts w:ascii="標楷體" w:eastAsia="標楷體" w:hAnsi="標楷體" w:hint="eastAsia"/>
          <w:sz w:val="28"/>
          <w:szCs w:val="28"/>
        </w:rPr>
        <w:t>接管單位或使用機關（或單位）人員；會同抽查驗核承攬廠商履約結果有無與契約、圖說或貨樣規定不符。</w:t>
      </w:r>
    </w:p>
    <w:p w:rsidR="00FE5727" w:rsidRPr="00DC2A1C"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協驗人員：</w:t>
      </w:r>
    </w:p>
    <w:p w:rsidR="00B76D29" w:rsidRPr="00DC2A1C" w:rsidRDefault="00FE5727" w:rsidP="00B76D29">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DC2A1C">
        <w:rPr>
          <w:rFonts w:ascii="標楷體" w:eastAsia="標楷體" w:hAnsi="標楷體" w:hint="eastAsia"/>
          <w:sz w:val="28"/>
          <w:szCs w:val="28"/>
        </w:rPr>
        <w:t>設計、監造、承辦採購單位人員或機關委託之專業人員或機構人員；協助辦理驗收有關作業。</w:t>
      </w:r>
    </w:p>
    <w:p w:rsidR="007E5BFF" w:rsidRPr="00DC2A1C" w:rsidRDefault="007E5BFF"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DC2A1C">
        <w:rPr>
          <w:rFonts w:ascii="標楷體" w:eastAsia="標楷體" w:hAnsi="標楷體" w:hint="eastAsia"/>
          <w:sz w:val="28"/>
          <w:szCs w:val="28"/>
        </w:rPr>
        <w:t>說明：</w:t>
      </w:r>
    </w:p>
    <w:p w:rsidR="007E5BFF" w:rsidRPr="00DC2A1C" w:rsidRDefault="009033F6" w:rsidP="00C4741D">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本作業程序詳如</w:t>
      </w:r>
      <w:r w:rsidR="003911FA" w:rsidRPr="00DC2A1C">
        <w:rPr>
          <w:rFonts w:ascii="標楷體" w:eastAsia="標楷體" w:hAnsi="標楷體" w:hint="eastAsia"/>
          <w:sz w:val="28"/>
          <w:szCs w:val="28"/>
        </w:rPr>
        <w:t>工程驗收</w:t>
      </w:r>
      <w:r w:rsidRPr="00DC2A1C">
        <w:rPr>
          <w:rFonts w:ascii="標楷體" w:eastAsia="標楷體" w:hAnsi="標楷體" w:hint="eastAsia"/>
          <w:sz w:val="28"/>
          <w:szCs w:val="28"/>
        </w:rPr>
        <w:t>流程圖。</w:t>
      </w:r>
    </w:p>
    <w:p w:rsidR="00BD349B" w:rsidRPr="00DC2A1C" w:rsidRDefault="00BD349B" w:rsidP="00BD349B">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監造單位依照工程竣工確認流程，經竣</w:t>
      </w:r>
      <w:r w:rsidR="00A91D16">
        <w:rPr>
          <w:rFonts w:ascii="標楷體" w:eastAsia="標楷體" w:hAnsi="標楷體" w:hint="eastAsia"/>
          <w:sz w:val="28"/>
          <w:szCs w:val="28"/>
        </w:rPr>
        <w:t>工確認核對符合契約約定竣工條件，「工程竣工報告書」核章後併竣工查</w:t>
      </w:r>
      <w:r w:rsidRPr="00DC2A1C">
        <w:rPr>
          <w:rFonts w:ascii="標楷體" w:eastAsia="標楷體" w:hAnsi="標楷體" w:hint="eastAsia"/>
          <w:sz w:val="28"/>
          <w:szCs w:val="28"/>
        </w:rPr>
        <w:t>驗紀錄及竣工文件送</w:t>
      </w:r>
      <w:r w:rsidR="00726859">
        <w:rPr>
          <w:rFonts w:ascii="標楷體" w:eastAsia="標楷體" w:hAnsi="標楷體" w:hint="eastAsia"/>
          <w:sz w:val="28"/>
          <w:szCs w:val="28"/>
        </w:rPr>
        <w:t>本署</w:t>
      </w:r>
      <w:r w:rsidR="00EF78BC">
        <w:rPr>
          <w:rFonts w:ascii="標楷體" w:eastAsia="標楷體" w:hAnsi="標楷體" w:hint="eastAsia"/>
          <w:sz w:val="28"/>
          <w:szCs w:val="28"/>
        </w:rPr>
        <w:t>後</w:t>
      </w:r>
      <w:r w:rsidR="009243D0">
        <w:rPr>
          <w:rFonts w:ascii="標楷體" w:eastAsia="標楷體" w:hAnsi="標楷體" w:hint="eastAsia"/>
          <w:sz w:val="28"/>
          <w:szCs w:val="28"/>
        </w:rPr>
        <w:t>，主辦於7日內辦理現場竣工確認後，方可</w:t>
      </w:r>
      <w:r w:rsidRPr="00DC2A1C">
        <w:rPr>
          <w:rFonts w:ascii="標楷體" w:eastAsia="標楷體" w:hAnsi="標楷體" w:hint="eastAsia"/>
          <w:sz w:val="28"/>
          <w:szCs w:val="28"/>
        </w:rPr>
        <w:t>辦理驗收。</w:t>
      </w:r>
    </w:p>
    <w:p w:rsidR="00BD349B" w:rsidRPr="00DC2A1C" w:rsidRDefault="00BD349B" w:rsidP="00BD349B">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除契約另有規定或因承造廠商之延誤外，工程驗收應在接獲承攬廠商通知備驗或可得驗收之程序完成後3</w:t>
      </w:r>
      <w:r w:rsidRPr="00DC2A1C">
        <w:rPr>
          <w:rFonts w:ascii="標楷體" w:eastAsia="標楷體" w:hAnsi="標楷體"/>
          <w:sz w:val="28"/>
          <w:szCs w:val="28"/>
        </w:rPr>
        <w:t>0</w:t>
      </w:r>
      <w:r w:rsidRPr="00DC2A1C">
        <w:rPr>
          <w:rFonts w:ascii="標楷體" w:eastAsia="標楷體" w:hAnsi="標楷體" w:hint="eastAsia"/>
          <w:sz w:val="28"/>
          <w:szCs w:val="28"/>
        </w:rPr>
        <w:t xml:space="preserve">日內辦理；驗收作業辦理程序如下： </w:t>
      </w:r>
    </w:p>
    <w:p w:rsidR="00BD349B" w:rsidRPr="008C392A" w:rsidRDefault="00D2014D"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trike/>
          <w:sz w:val="28"/>
          <w:szCs w:val="28"/>
        </w:rPr>
      </w:pPr>
      <w:r>
        <w:rPr>
          <w:rFonts w:ascii="標楷體" w:eastAsia="標楷體" w:hAnsi="標楷體" w:hint="eastAsia"/>
          <w:sz w:val="28"/>
          <w:szCs w:val="28"/>
        </w:rPr>
        <w:t>契約訂有初驗程序之工程，應辦理初驗，初驗合格後20日內</w:t>
      </w:r>
      <w:r w:rsidR="00651BCD" w:rsidRPr="00DC2A1C">
        <w:rPr>
          <w:rFonts w:ascii="標楷體" w:eastAsia="標楷體" w:hAnsi="標楷體" w:hint="eastAsia"/>
          <w:sz w:val="28"/>
          <w:szCs w:val="28"/>
        </w:rPr>
        <w:t>檢附初驗紀錄及相關</w:t>
      </w:r>
      <w:r w:rsidR="00475E05" w:rsidRPr="00DC2A1C">
        <w:rPr>
          <w:rFonts w:ascii="標楷體" w:eastAsia="標楷體" w:hAnsi="標楷體" w:hint="eastAsia"/>
          <w:sz w:val="28"/>
          <w:szCs w:val="28"/>
        </w:rPr>
        <w:t>竣工文件</w:t>
      </w:r>
      <w:r w:rsidR="008C392A">
        <w:rPr>
          <w:rFonts w:ascii="標楷體" w:eastAsia="標楷體" w:hAnsi="標楷體" w:hint="eastAsia"/>
          <w:sz w:val="28"/>
          <w:szCs w:val="28"/>
        </w:rPr>
        <w:t>簽辦</w:t>
      </w:r>
      <w:r w:rsidR="00651BCD" w:rsidRPr="00DC2A1C">
        <w:rPr>
          <w:rFonts w:ascii="標楷體" w:eastAsia="標楷體" w:hAnsi="標楷體" w:hint="eastAsia"/>
          <w:sz w:val="28"/>
          <w:szCs w:val="28"/>
        </w:rPr>
        <w:t>驗收。</w:t>
      </w:r>
    </w:p>
    <w:p w:rsidR="008C392A" w:rsidRPr="00DC2A1C" w:rsidRDefault="008C392A" w:rsidP="008C392A">
      <w:pPr>
        <w:pStyle w:val="a3"/>
        <w:widowControl/>
        <w:numPr>
          <w:ilvl w:val="3"/>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trike/>
          <w:sz w:val="28"/>
          <w:szCs w:val="28"/>
        </w:rPr>
      </w:pPr>
      <w:r>
        <w:rPr>
          <w:rFonts w:ascii="標楷體" w:eastAsia="標楷體" w:hAnsi="標楷體" w:hint="eastAsia"/>
          <w:sz w:val="28"/>
          <w:szCs w:val="28"/>
        </w:rPr>
        <w:lastRenderedPageBreak/>
        <w:t>本署</w:t>
      </w:r>
      <w:r w:rsidRPr="00DC2A1C">
        <w:rPr>
          <w:rFonts w:ascii="標楷體" w:eastAsia="標楷體" w:hAnsi="標楷體" w:hint="eastAsia"/>
          <w:sz w:val="28"/>
          <w:szCs w:val="28"/>
        </w:rPr>
        <w:t>主辦科簽請核派主持驗收人員（以下稱主驗人員），並函知承攬廠商、監造單位、會驗</w:t>
      </w:r>
      <w:r w:rsidR="00D2014D">
        <w:rPr>
          <w:rFonts w:ascii="標楷體" w:eastAsia="標楷體" w:hAnsi="標楷體" w:hint="eastAsia"/>
          <w:sz w:val="28"/>
          <w:szCs w:val="28"/>
        </w:rPr>
        <w:t>人員、協驗人員、監辦人員及有關單位訂期至現場辦理初驗</w:t>
      </w:r>
      <w:r w:rsidRPr="00DC2A1C">
        <w:rPr>
          <w:rFonts w:ascii="標楷體" w:eastAsia="標楷體" w:hAnsi="標楷體" w:hint="eastAsia"/>
          <w:sz w:val="28"/>
          <w:szCs w:val="28"/>
        </w:rPr>
        <w:t>。</w:t>
      </w:r>
    </w:p>
    <w:p w:rsidR="00BD349B" w:rsidRPr="00DC2A1C" w:rsidRDefault="00726859"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Pr>
          <w:rFonts w:ascii="標楷體" w:eastAsia="標楷體" w:hAnsi="標楷體" w:hint="eastAsia"/>
          <w:sz w:val="28"/>
          <w:szCs w:val="28"/>
        </w:rPr>
        <w:t>本署</w:t>
      </w:r>
      <w:r w:rsidR="00BD349B" w:rsidRPr="00DC2A1C">
        <w:rPr>
          <w:rFonts w:ascii="標楷體" w:eastAsia="標楷體" w:hAnsi="標楷體" w:hint="eastAsia"/>
          <w:sz w:val="28"/>
          <w:szCs w:val="28"/>
        </w:rPr>
        <w:t>主辦</w:t>
      </w:r>
      <w:r w:rsidR="00CA1769" w:rsidRPr="00DC2A1C">
        <w:rPr>
          <w:rFonts w:ascii="標楷體" w:eastAsia="標楷體" w:hAnsi="標楷體" w:hint="eastAsia"/>
          <w:sz w:val="28"/>
          <w:szCs w:val="28"/>
        </w:rPr>
        <w:t>科</w:t>
      </w:r>
      <w:r w:rsidR="008C392A">
        <w:rPr>
          <w:rFonts w:ascii="標楷體" w:eastAsia="標楷體" w:hAnsi="標楷體" w:hint="eastAsia"/>
          <w:sz w:val="28"/>
          <w:szCs w:val="28"/>
        </w:rPr>
        <w:t>簽請核派主驗人員</w:t>
      </w:r>
      <w:r w:rsidR="00BD349B" w:rsidRPr="00DC2A1C">
        <w:rPr>
          <w:rFonts w:ascii="標楷體" w:eastAsia="標楷體" w:hAnsi="標楷體" w:hint="eastAsia"/>
          <w:sz w:val="28"/>
          <w:szCs w:val="28"/>
        </w:rPr>
        <w:t>，並</w:t>
      </w:r>
      <w:r w:rsidR="00EC1536" w:rsidRPr="00DC2A1C">
        <w:rPr>
          <w:rFonts w:ascii="標楷體" w:eastAsia="標楷體" w:hAnsi="標楷體" w:hint="eastAsia"/>
          <w:sz w:val="28"/>
          <w:szCs w:val="28"/>
        </w:rPr>
        <w:t>函</w:t>
      </w:r>
      <w:r w:rsidR="00BD349B" w:rsidRPr="00DC2A1C">
        <w:rPr>
          <w:rFonts w:ascii="標楷體" w:eastAsia="標楷體" w:hAnsi="標楷體" w:hint="eastAsia"/>
          <w:sz w:val="28"/>
          <w:szCs w:val="28"/>
        </w:rPr>
        <w:t>知承攬廠商、監造單位、會驗人員、協驗人員、監辦人員及有關單位訂期至現場辦理驗收。</w:t>
      </w:r>
      <w:r w:rsidR="00651BCD" w:rsidRPr="00DC2A1C">
        <w:rPr>
          <w:rFonts w:ascii="標楷體" w:eastAsia="標楷體" w:hAnsi="標楷體" w:hint="eastAsia"/>
          <w:sz w:val="28"/>
          <w:szCs w:val="28"/>
        </w:rPr>
        <w:t>查核金額以上工程辦理驗收時，應於5日</w:t>
      </w:r>
      <w:r w:rsidR="009B3DC5" w:rsidRPr="00DC2A1C">
        <w:rPr>
          <w:rFonts w:ascii="標楷體" w:eastAsia="標楷體" w:hAnsi="標楷體" w:hint="eastAsia"/>
          <w:sz w:val="28"/>
          <w:szCs w:val="28"/>
        </w:rPr>
        <w:t>(不含假日)</w:t>
      </w:r>
      <w:r w:rsidR="00651BCD" w:rsidRPr="00DC2A1C">
        <w:rPr>
          <w:rFonts w:ascii="標楷體" w:eastAsia="標楷體" w:hAnsi="標楷體" w:hint="eastAsia"/>
          <w:sz w:val="28"/>
          <w:szCs w:val="28"/>
        </w:rPr>
        <w:t>前</w:t>
      </w:r>
      <w:r w:rsidR="009B3DC5" w:rsidRPr="00DC2A1C">
        <w:rPr>
          <w:rFonts w:ascii="標楷體" w:eastAsia="標楷體" w:hAnsi="標楷體" w:hint="eastAsia"/>
          <w:sz w:val="28"/>
          <w:szCs w:val="28"/>
        </w:rPr>
        <w:t>檢附相關資料，</w:t>
      </w:r>
      <w:r w:rsidR="00651BCD" w:rsidRPr="00DC2A1C">
        <w:rPr>
          <w:rFonts w:ascii="標楷體" w:eastAsia="標楷體" w:hAnsi="標楷體" w:hint="eastAsia"/>
          <w:sz w:val="28"/>
          <w:szCs w:val="28"/>
        </w:rPr>
        <w:t>報請上級機關(</w:t>
      </w:r>
      <w:r w:rsidR="005F43CF">
        <w:rPr>
          <w:rFonts w:ascii="標楷體" w:eastAsia="標楷體" w:hAnsi="標楷體" w:hint="eastAsia"/>
          <w:sz w:val="28"/>
          <w:szCs w:val="28"/>
        </w:rPr>
        <w:t>農委會</w:t>
      </w:r>
      <w:r w:rsidR="00651BCD" w:rsidRPr="00DC2A1C">
        <w:rPr>
          <w:rFonts w:ascii="標楷體" w:eastAsia="標楷體" w:hAnsi="標楷體" w:hint="eastAsia"/>
          <w:sz w:val="28"/>
          <w:szCs w:val="28"/>
        </w:rPr>
        <w:t>)派員監驗。</w:t>
      </w:r>
    </w:p>
    <w:p w:rsidR="00BD349B" w:rsidRPr="00DC2A1C"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主驗人員視實際</w:t>
      </w:r>
      <w:r w:rsidR="009B3DC5" w:rsidRPr="00DC2A1C">
        <w:rPr>
          <w:rFonts w:ascii="標楷體" w:eastAsia="標楷體" w:hAnsi="標楷體" w:hint="eastAsia"/>
          <w:sz w:val="28"/>
          <w:szCs w:val="28"/>
        </w:rPr>
        <w:t>需</w:t>
      </w:r>
      <w:r w:rsidRPr="00DC2A1C">
        <w:rPr>
          <w:rFonts w:ascii="標楷體" w:eastAsia="標楷體" w:hAnsi="標楷體" w:hint="eastAsia"/>
          <w:sz w:val="28"/>
          <w:szCs w:val="28"/>
        </w:rPr>
        <w:t>要及工程性質，於驗收前簽請</w:t>
      </w:r>
      <w:r w:rsidR="002F26A9">
        <w:rPr>
          <w:rFonts w:ascii="標楷體" w:eastAsia="標楷體" w:hAnsi="標楷體" w:hint="eastAsia"/>
          <w:sz w:val="28"/>
          <w:szCs w:val="28"/>
        </w:rPr>
        <w:t>署</w:t>
      </w:r>
      <w:r w:rsidRPr="00DC2A1C">
        <w:rPr>
          <w:rFonts w:ascii="標楷體" w:eastAsia="標楷體" w:hAnsi="標楷體" w:hint="eastAsia"/>
          <w:sz w:val="28"/>
          <w:szCs w:val="28"/>
        </w:rPr>
        <w:t>長</w:t>
      </w:r>
      <w:r w:rsidR="00881CEE" w:rsidRPr="00DC2A1C">
        <w:rPr>
          <w:rFonts w:ascii="標楷體" w:eastAsia="標楷體" w:hAnsi="標楷體" w:hint="eastAsia"/>
          <w:sz w:val="28"/>
          <w:szCs w:val="28"/>
        </w:rPr>
        <w:t>或其授權人員</w:t>
      </w:r>
      <w:r w:rsidRPr="00DC2A1C">
        <w:rPr>
          <w:rFonts w:ascii="標楷體" w:eastAsia="標楷體" w:hAnsi="標楷體" w:hint="eastAsia"/>
          <w:sz w:val="28"/>
          <w:szCs w:val="28"/>
        </w:rPr>
        <w:t>核派協助單位，奉派單位應指派人員配合辦理。</w:t>
      </w:r>
    </w:p>
    <w:p w:rsidR="00BD349B" w:rsidRPr="00DC2A1C"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驗收過程專任工程人員應隨時應驗收人員詢問提出說明，並於相關文件上簽認。</w:t>
      </w:r>
    </w:p>
    <w:p w:rsidR="00BD349B" w:rsidRPr="00DC2A1C"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主驗人員視須要召開驗收前會議決定下列事項：</w:t>
      </w:r>
    </w:p>
    <w:p w:rsidR="00BD349B" w:rsidRPr="00DC2A1C"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決定驗收項目及驗收作法，準備之配合儀器、工具及設備。</w:t>
      </w:r>
    </w:p>
    <w:p w:rsidR="00BD349B" w:rsidRPr="00DC2A1C"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驗收工作分派及進行方式。</w:t>
      </w:r>
    </w:p>
    <w:p w:rsidR="00BD349B" w:rsidRPr="00DC2A1C"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驗收之行政配合。</w:t>
      </w:r>
    </w:p>
    <w:p w:rsidR="00BD349B" w:rsidRPr="00DC2A1C"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驗收當日時間分配。</w:t>
      </w:r>
    </w:p>
    <w:p w:rsidR="00BD349B" w:rsidRPr="00DC2A1C"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驗收作業時，無論採抽驗或逐項查驗方式進行，查驗人員應將查驗項目、地點及結果紀錄、簽署後交由承攬廠商代表及專任工程人員簽認，於驗收作業結束後，送交主驗人員。</w:t>
      </w:r>
    </w:p>
    <w:p w:rsidR="00BD349B" w:rsidRPr="00DC2A1C"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lastRenderedPageBreak/>
        <w:t>驗收作業完成後，由驗收人員就查驗情形逐一與承攬廠商確認、意見溝通、檢討及商定瑕疵改正期限，以主驗人員為最後裁定。</w:t>
      </w:r>
    </w:p>
    <w:p w:rsidR="00BD349B" w:rsidRPr="00DC2A1C" w:rsidRDefault="00BD349B" w:rsidP="005811E4">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與契約、圖說或貨樣規定不符時：視為驗收不合格，主驗人員應說明處置方式及載明改正期限，由主辦</w:t>
      </w:r>
      <w:r w:rsidR="00191A56" w:rsidRPr="00DC2A1C">
        <w:rPr>
          <w:rFonts w:ascii="標楷體" w:eastAsia="標楷體" w:hAnsi="標楷體" w:hint="eastAsia"/>
          <w:sz w:val="28"/>
          <w:szCs w:val="28"/>
        </w:rPr>
        <w:t>科</w:t>
      </w:r>
      <w:r w:rsidRPr="00DC2A1C">
        <w:rPr>
          <w:rFonts w:ascii="標楷體" w:eastAsia="標楷體" w:hAnsi="標楷體" w:hint="eastAsia"/>
          <w:sz w:val="28"/>
          <w:szCs w:val="28"/>
        </w:rPr>
        <w:t>簽辦函請承攬廠商及副知相關單位依「工程驗收紀錄表」所載事項辦理。</w:t>
      </w:r>
    </w:p>
    <w:p w:rsidR="00BD349B" w:rsidRPr="00DC2A1C"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trike/>
          <w:sz w:val="28"/>
          <w:szCs w:val="28"/>
        </w:rPr>
      </w:pPr>
      <w:r w:rsidRPr="00DC2A1C">
        <w:rPr>
          <w:rFonts w:ascii="標楷體" w:eastAsia="標楷體" w:hAnsi="標楷體" w:hint="eastAsia"/>
          <w:sz w:val="28"/>
          <w:szCs w:val="28"/>
        </w:rPr>
        <w:t>驗收不合格時，承攬廠商應依規定期限改正完成申請複驗，經監造單位確認改正完成後，報請</w:t>
      </w:r>
      <w:r w:rsidR="00726859">
        <w:rPr>
          <w:rFonts w:ascii="標楷體" w:eastAsia="標楷體" w:hAnsi="標楷體" w:hint="eastAsia"/>
          <w:sz w:val="28"/>
          <w:szCs w:val="28"/>
        </w:rPr>
        <w:t>本署</w:t>
      </w:r>
      <w:r w:rsidRPr="00DC2A1C">
        <w:rPr>
          <w:rFonts w:ascii="標楷體" w:eastAsia="標楷體" w:hAnsi="標楷體" w:hint="eastAsia"/>
          <w:sz w:val="28"/>
          <w:szCs w:val="28"/>
        </w:rPr>
        <w:t>辦理驗收缺失複驗</w:t>
      </w:r>
      <w:r w:rsidR="00C05671" w:rsidRPr="00DC2A1C">
        <w:rPr>
          <w:rFonts w:ascii="標楷體" w:eastAsia="標楷體" w:hAnsi="標楷體" w:hint="eastAsia"/>
          <w:sz w:val="28"/>
          <w:szCs w:val="28"/>
        </w:rPr>
        <w:t>。</w:t>
      </w:r>
    </w:p>
    <w:p w:rsidR="00BD349B" w:rsidRPr="00DC2A1C" w:rsidRDefault="00BD349B" w:rsidP="00BD349B">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經核定驗收合格後，由</w:t>
      </w:r>
      <w:r w:rsidR="00726859">
        <w:rPr>
          <w:rFonts w:ascii="標楷體" w:eastAsia="標楷體" w:hAnsi="標楷體" w:hint="eastAsia"/>
          <w:sz w:val="28"/>
          <w:szCs w:val="28"/>
        </w:rPr>
        <w:t>本署</w:t>
      </w:r>
      <w:r w:rsidR="00EB23F2">
        <w:rPr>
          <w:rFonts w:ascii="標楷體" w:eastAsia="標楷體" w:hAnsi="標楷體" w:hint="eastAsia"/>
          <w:sz w:val="28"/>
          <w:szCs w:val="28"/>
        </w:rPr>
        <w:t>主辦科</w:t>
      </w:r>
      <w:r w:rsidRPr="00DC2A1C">
        <w:rPr>
          <w:rFonts w:ascii="標楷體" w:eastAsia="標楷體" w:hAnsi="標楷體" w:hint="eastAsia"/>
          <w:sz w:val="28"/>
          <w:szCs w:val="28"/>
        </w:rPr>
        <w:t>將「工程結算書」、「工程結算驗收證明書」及必要文件簽會主驗人員及相關單位核章，經</w:t>
      </w:r>
      <w:r w:rsidR="00056E03" w:rsidRPr="00DC2A1C">
        <w:rPr>
          <w:rFonts w:ascii="標楷體" w:eastAsia="標楷體" w:hAnsi="標楷體" w:hint="eastAsia"/>
          <w:sz w:val="28"/>
          <w:szCs w:val="28"/>
        </w:rPr>
        <w:t>局</w:t>
      </w:r>
      <w:r w:rsidRPr="00DC2A1C">
        <w:rPr>
          <w:rFonts w:ascii="標楷體" w:eastAsia="標楷體" w:hAnsi="標楷體" w:hint="eastAsia"/>
          <w:sz w:val="28"/>
          <w:szCs w:val="28"/>
        </w:rPr>
        <w:t>長</w:t>
      </w:r>
      <w:r w:rsidR="00E5175C" w:rsidRPr="00DC2A1C">
        <w:rPr>
          <w:rFonts w:ascii="標楷體" w:eastAsia="標楷體" w:hAnsi="標楷體" w:hint="eastAsia"/>
          <w:sz w:val="28"/>
          <w:szCs w:val="28"/>
        </w:rPr>
        <w:t>或授權人員</w:t>
      </w:r>
      <w:r w:rsidRPr="00DC2A1C">
        <w:rPr>
          <w:rFonts w:ascii="標楷體" w:eastAsia="標楷體" w:hAnsi="標楷體" w:hint="eastAsia"/>
          <w:sz w:val="28"/>
          <w:szCs w:val="28"/>
        </w:rPr>
        <w:t>核定，依下列辦理：</w:t>
      </w:r>
    </w:p>
    <w:p w:rsidR="00BD349B" w:rsidRPr="00DC2A1C"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「工程結算驗收證明書」及「工程結算書」應送</w:t>
      </w:r>
      <w:r w:rsidR="00EF78BC">
        <w:rPr>
          <w:rFonts w:ascii="標楷體" w:eastAsia="標楷體" w:hAnsi="標楷體" w:hint="eastAsia"/>
          <w:sz w:val="28"/>
          <w:szCs w:val="28"/>
        </w:rPr>
        <w:t>主</w:t>
      </w:r>
      <w:r w:rsidRPr="00DC2A1C">
        <w:rPr>
          <w:rFonts w:ascii="標楷體" w:eastAsia="標楷體" w:hAnsi="標楷體" w:hint="eastAsia"/>
          <w:sz w:val="28"/>
          <w:szCs w:val="28"/>
        </w:rPr>
        <w:t>計室一份作憑證之</w:t>
      </w:r>
      <w:bookmarkStart w:id="0" w:name="_GoBack"/>
      <w:bookmarkEnd w:id="0"/>
      <w:r w:rsidRPr="00DC2A1C">
        <w:rPr>
          <w:rFonts w:ascii="標楷體" w:eastAsia="標楷體" w:hAnsi="標楷體" w:hint="eastAsia"/>
          <w:sz w:val="28"/>
          <w:szCs w:val="28"/>
        </w:rPr>
        <w:t>用存檔，</w:t>
      </w:r>
      <w:r w:rsidR="00EB23F2">
        <w:rPr>
          <w:rFonts w:ascii="標楷體" w:eastAsia="標楷體" w:hAnsi="標楷體" w:hint="eastAsia"/>
          <w:sz w:val="28"/>
          <w:szCs w:val="28"/>
        </w:rPr>
        <w:t>主辦科</w:t>
      </w:r>
      <w:r w:rsidR="00AD6499" w:rsidRPr="00DC2A1C">
        <w:rPr>
          <w:rFonts w:ascii="標楷體" w:eastAsia="標楷體" w:hAnsi="標楷體" w:hint="eastAsia"/>
          <w:sz w:val="28"/>
          <w:szCs w:val="28"/>
        </w:rPr>
        <w:t>、</w:t>
      </w:r>
      <w:r w:rsidR="002615E1" w:rsidRPr="00DC2A1C">
        <w:rPr>
          <w:rFonts w:ascii="標楷體" w:eastAsia="標楷體" w:hAnsi="標楷體" w:hint="eastAsia"/>
          <w:sz w:val="28"/>
          <w:szCs w:val="28"/>
        </w:rPr>
        <w:t>承攬</w:t>
      </w:r>
      <w:r w:rsidR="00AD6499" w:rsidRPr="00DC2A1C">
        <w:rPr>
          <w:rFonts w:ascii="標楷體" w:eastAsia="標楷體" w:hAnsi="標楷體" w:hint="eastAsia"/>
          <w:sz w:val="28"/>
          <w:szCs w:val="28"/>
        </w:rPr>
        <w:t>廠商</w:t>
      </w:r>
      <w:r w:rsidR="002A3CA4" w:rsidRPr="00DC2A1C">
        <w:rPr>
          <w:rFonts w:ascii="標楷體" w:eastAsia="標楷體" w:hAnsi="標楷體" w:hint="eastAsia"/>
          <w:sz w:val="28"/>
          <w:szCs w:val="28"/>
        </w:rPr>
        <w:t>、接管</w:t>
      </w:r>
      <w:r w:rsidR="00D459AA" w:rsidRPr="00DC2A1C">
        <w:rPr>
          <w:rFonts w:ascii="標楷體" w:eastAsia="標楷體" w:hAnsi="標楷體" w:hint="eastAsia"/>
          <w:sz w:val="28"/>
          <w:szCs w:val="28"/>
        </w:rPr>
        <w:t>或</w:t>
      </w:r>
      <w:r w:rsidR="002A3CA4" w:rsidRPr="00DC2A1C">
        <w:rPr>
          <w:rFonts w:ascii="標楷體" w:eastAsia="標楷體" w:hAnsi="標楷體" w:hint="eastAsia"/>
          <w:sz w:val="28"/>
          <w:szCs w:val="28"/>
        </w:rPr>
        <w:t>使用單位</w:t>
      </w:r>
      <w:r w:rsidRPr="00DC2A1C">
        <w:rPr>
          <w:rFonts w:ascii="標楷體" w:eastAsia="標楷體" w:hAnsi="標楷體" w:hint="eastAsia"/>
          <w:sz w:val="28"/>
          <w:szCs w:val="28"/>
        </w:rPr>
        <w:t>各一份</w:t>
      </w:r>
      <w:r w:rsidR="00AD6499" w:rsidRPr="00DC2A1C">
        <w:rPr>
          <w:rFonts w:ascii="標楷體" w:eastAsia="標楷體" w:hAnsi="標楷體" w:hint="eastAsia"/>
          <w:sz w:val="28"/>
          <w:szCs w:val="28"/>
        </w:rPr>
        <w:t>，並視實際需要製作相當份數</w:t>
      </w:r>
      <w:r w:rsidRPr="00DC2A1C">
        <w:rPr>
          <w:rFonts w:ascii="標楷體" w:eastAsia="標楷體" w:hAnsi="標楷體" w:hint="eastAsia"/>
          <w:sz w:val="28"/>
          <w:szCs w:val="28"/>
        </w:rPr>
        <w:t>。</w:t>
      </w:r>
    </w:p>
    <w:p w:rsidR="00EC1536" w:rsidRPr="0044142C" w:rsidRDefault="00921C7D" w:rsidP="00EC1536">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color w:val="000000" w:themeColor="text1"/>
          <w:sz w:val="28"/>
          <w:szCs w:val="28"/>
        </w:rPr>
      </w:pPr>
      <w:r w:rsidRPr="0044142C">
        <w:rPr>
          <w:rFonts w:ascii="標楷體" w:eastAsia="標楷體" w:hAnsi="標楷體" w:hint="eastAsia"/>
          <w:color w:val="000000" w:themeColor="text1"/>
          <w:sz w:val="28"/>
          <w:szCs w:val="28"/>
        </w:rPr>
        <w:t>結算時，</w:t>
      </w:r>
      <w:r w:rsidR="00EF78BC" w:rsidRPr="0044142C">
        <w:rPr>
          <w:rFonts w:ascii="標楷體" w:eastAsia="標楷體" w:hAnsi="標楷體" w:hint="eastAsia"/>
          <w:color w:val="000000" w:themeColor="text1"/>
          <w:sz w:val="28"/>
          <w:szCs w:val="28"/>
        </w:rPr>
        <w:t>承攬廠商</w:t>
      </w:r>
      <w:r w:rsidRPr="0044142C">
        <w:rPr>
          <w:rFonts w:ascii="標楷體" w:eastAsia="標楷體" w:hAnsi="標楷體" w:hint="eastAsia"/>
          <w:color w:val="000000" w:themeColor="text1"/>
          <w:sz w:val="28"/>
          <w:szCs w:val="28"/>
        </w:rPr>
        <w:t>除上述資料外，請另附上契約、預算書、各次變更預算書、新增單價議定書、施工日報表、監造日報表、施工照片等。</w:t>
      </w:r>
    </w:p>
    <w:p w:rsidR="00BD349B" w:rsidRPr="00DC2A1C" w:rsidRDefault="00BD349B" w:rsidP="00BD349B">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DC2A1C">
        <w:rPr>
          <w:rFonts w:ascii="標楷體" w:eastAsia="標楷體" w:hAnsi="標楷體" w:hint="eastAsia"/>
          <w:sz w:val="28"/>
          <w:szCs w:val="28"/>
        </w:rPr>
        <w:t>除契約另有規定或歸屬承攬廠商之責任外，驗收合格後，</w:t>
      </w:r>
      <w:r w:rsidR="00726859">
        <w:rPr>
          <w:rFonts w:ascii="標楷體" w:eastAsia="標楷體" w:hAnsi="標楷體" w:hint="eastAsia"/>
          <w:sz w:val="28"/>
          <w:szCs w:val="28"/>
        </w:rPr>
        <w:t>本署</w:t>
      </w:r>
      <w:r w:rsidRPr="00DC2A1C">
        <w:rPr>
          <w:rFonts w:ascii="標楷體" w:eastAsia="標楷體" w:hAnsi="標楷體" w:hint="eastAsia"/>
          <w:sz w:val="28"/>
          <w:szCs w:val="28"/>
        </w:rPr>
        <w:t>於承攬廠商繳交保固保證金後</w:t>
      </w:r>
      <w:r w:rsidR="00191A56" w:rsidRPr="00DC2A1C">
        <w:rPr>
          <w:rFonts w:ascii="標楷體" w:eastAsia="標楷體" w:hAnsi="標楷體" w:hint="eastAsia"/>
          <w:sz w:val="28"/>
          <w:szCs w:val="28"/>
        </w:rPr>
        <w:t>，一次無息結付尾款，併</w:t>
      </w:r>
      <w:r w:rsidRPr="00DC2A1C">
        <w:rPr>
          <w:rFonts w:ascii="標楷體" w:eastAsia="標楷體" w:hAnsi="標楷體" w:hint="eastAsia"/>
          <w:sz w:val="28"/>
          <w:szCs w:val="28"/>
        </w:rPr>
        <w:t>發還剩餘之履約保證金、差額保證金之餘額。</w:t>
      </w:r>
    </w:p>
    <w:p w:rsidR="00D206EC" w:rsidRPr="00DC2A1C" w:rsidRDefault="00D206EC">
      <w:pPr>
        <w:widowControl/>
        <w:rPr>
          <w:rFonts w:ascii="標楷體" w:eastAsia="標楷體" w:hAnsi="標楷體"/>
          <w:sz w:val="28"/>
          <w:szCs w:val="28"/>
        </w:rPr>
      </w:pPr>
      <w:r w:rsidRPr="00DC2A1C">
        <w:rPr>
          <w:rFonts w:ascii="標楷體" w:eastAsia="標楷體" w:hAnsi="標楷體"/>
          <w:sz w:val="28"/>
          <w:szCs w:val="28"/>
        </w:rPr>
        <w:br w:type="page"/>
      </w:r>
    </w:p>
    <w:p w:rsidR="007E5BFF" w:rsidRDefault="007E5BFF"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DC2A1C">
        <w:rPr>
          <w:rFonts w:ascii="標楷體" w:eastAsia="標楷體" w:hAnsi="標楷體" w:hint="eastAsia"/>
          <w:sz w:val="28"/>
          <w:szCs w:val="28"/>
        </w:rPr>
        <w:lastRenderedPageBreak/>
        <w:t>表格</w:t>
      </w:r>
      <w:r w:rsidR="00C20D6C" w:rsidRPr="00DC2A1C">
        <w:rPr>
          <w:rFonts w:ascii="標楷體" w:eastAsia="標楷體" w:hAnsi="標楷體" w:hint="eastAsia"/>
          <w:sz w:val="28"/>
          <w:szCs w:val="28"/>
        </w:rPr>
        <w:t>：</w:t>
      </w:r>
    </w:p>
    <w:p w:rsidR="00087407" w:rsidRPr="00DC2A1C" w:rsidRDefault="00F04F2B"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DC2A1C">
        <w:rPr>
          <w:rFonts w:ascii="標楷體" w:eastAsia="標楷體" w:hAnsi="標楷體" w:hint="eastAsia"/>
          <w:sz w:val="28"/>
          <w:szCs w:val="28"/>
        </w:rPr>
        <w:t>初驗紀錄</w:t>
      </w:r>
      <w:r w:rsidR="00087407" w:rsidRPr="00DC2A1C">
        <w:rPr>
          <w:rFonts w:ascii="標楷體" w:eastAsia="標楷體" w:hAnsi="標楷體" w:hint="eastAsia"/>
          <w:sz w:val="28"/>
          <w:szCs w:val="28"/>
        </w:rPr>
        <w:t>。</w:t>
      </w:r>
    </w:p>
    <w:p w:rsidR="000C3F76" w:rsidRPr="00DC2A1C" w:rsidRDefault="000C3F76"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DC2A1C">
        <w:rPr>
          <w:rFonts w:ascii="標楷體" w:eastAsia="標楷體" w:hAnsi="標楷體" w:hint="eastAsia"/>
          <w:sz w:val="28"/>
          <w:szCs w:val="28"/>
        </w:rPr>
        <w:t>驗收紀錄。</w:t>
      </w:r>
    </w:p>
    <w:p w:rsidR="004C41C5" w:rsidRPr="00DC2A1C" w:rsidRDefault="004C41C5"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DC2A1C">
        <w:rPr>
          <w:rFonts w:ascii="標楷體" w:eastAsia="標楷體" w:hAnsi="標楷體" w:hint="eastAsia"/>
          <w:sz w:val="28"/>
          <w:szCs w:val="28"/>
        </w:rPr>
        <w:t>結算明細表</w:t>
      </w:r>
    </w:p>
    <w:p w:rsidR="00087407" w:rsidRPr="00DC2A1C" w:rsidRDefault="00AF1EBC"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DC2A1C">
        <w:rPr>
          <w:rFonts w:ascii="標楷體" w:eastAsia="標楷體" w:hAnsi="標楷體" w:hint="eastAsia"/>
          <w:sz w:val="28"/>
          <w:szCs w:val="28"/>
        </w:rPr>
        <w:t>結算總表</w:t>
      </w:r>
      <w:r w:rsidR="00087407" w:rsidRPr="00DC2A1C">
        <w:rPr>
          <w:rFonts w:ascii="標楷體" w:eastAsia="標楷體" w:hAnsi="標楷體" w:hint="eastAsia"/>
          <w:sz w:val="28"/>
          <w:szCs w:val="28"/>
        </w:rPr>
        <w:t>。</w:t>
      </w:r>
    </w:p>
    <w:p w:rsidR="00087407" w:rsidRPr="00DC2A1C" w:rsidRDefault="00087407"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DC2A1C">
        <w:rPr>
          <w:rFonts w:ascii="標楷體" w:eastAsia="標楷體" w:hAnsi="標楷體" w:hint="eastAsia"/>
          <w:sz w:val="28"/>
          <w:szCs w:val="28"/>
        </w:rPr>
        <w:t>工期統計表。</w:t>
      </w:r>
    </w:p>
    <w:p w:rsidR="00087407" w:rsidRDefault="00087407"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DC2A1C">
        <w:rPr>
          <w:rFonts w:ascii="標楷體" w:eastAsia="標楷體" w:hAnsi="標楷體" w:hint="eastAsia"/>
          <w:sz w:val="28"/>
          <w:szCs w:val="28"/>
        </w:rPr>
        <w:t>結算驗收證明書。</w:t>
      </w:r>
    </w:p>
    <w:p w:rsidR="00832AD1" w:rsidRPr="00DC2A1C" w:rsidRDefault="00832AD1" w:rsidP="00832AD1">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832AD1">
        <w:rPr>
          <w:rFonts w:ascii="標楷體" w:eastAsia="標楷體" w:hAnsi="標楷體" w:hint="eastAsia"/>
          <w:sz w:val="28"/>
          <w:szCs w:val="28"/>
        </w:rPr>
        <w:t>自辦工程結算書圖附件資料袋</w:t>
      </w:r>
    </w:p>
    <w:p w:rsidR="008C76A5" w:rsidRPr="00DC2A1C" w:rsidRDefault="008C76A5" w:rsidP="008C76A5">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sz w:val="28"/>
          <w:szCs w:val="28"/>
        </w:rPr>
      </w:pPr>
    </w:p>
    <w:p w:rsidR="007E5BFF" w:rsidRPr="00DC2A1C" w:rsidRDefault="007E5BFF" w:rsidP="00F305E9">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DC2A1C">
        <w:rPr>
          <w:rFonts w:ascii="標楷體" w:eastAsia="標楷體" w:hAnsi="標楷體" w:hint="eastAsia"/>
          <w:sz w:val="28"/>
          <w:szCs w:val="28"/>
        </w:rPr>
        <w:t>參考文件</w:t>
      </w:r>
      <w:r w:rsidR="00C20D6C" w:rsidRPr="00DC2A1C">
        <w:rPr>
          <w:rFonts w:ascii="標楷體" w:eastAsia="標楷體" w:hAnsi="標楷體" w:hint="eastAsia"/>
          <w:sz w:val="28"/>
          <w:szCs w:val="28"/>
        </w:rPr>
        <w:t>：</w:t>
      </w:r>
      <w:r w:rsidR="0075320D" w:rsidRPr="00DC2A1C">
        <w:rPr>
          <w:rFonts w:ascii="標楷體" w:eastAsia="標楷體" w:hAnsi="標楷體"/>
          <w:sz w:val="28"/>
          <w:szCs w:val="28"/>
        </w:rPr>
        <w:tab/>
      </w:r>
    </w:p>
    <w:p w:rsidR="00087407" w:rsidRPr="00DC2A1C" w:rsidRDefault="00087407" w:rsidP="00087407">
      <w:pPr>
        <w:pStyle w:val="a3"/>
        <w:widowControl/>
        <w:numPr>
          <w:ilvl w:val="1"/>
          <w:numId w:val="18"/>
        </w:numPr>
        <w:tabs>
          <w:tab w:val="right" w:pos="8647"/>
        </w:tabs>
        <w:overflowPunct w:val="0"/>
        <w:autoSpaceDE w:val="0"/>
        <w:autoSpaceDN w:val="0"/>
        <w:spacing w:line="440" w:lineRule="exact"/>
        <w:textAlignment w:val="bottom"/>
        <w:rPr>
          <w:rFonts w:ascii="標楷體" w:eastAsia="標楷體" w:hAnsi="標楷體"/>
          <w:sz w:val="28"/>
          <w:szCs w:val="28"/>
        </w:rPr>
      </w:pPr>
      <w:r w:rsidRPr="00DC2A1C">
        <w:rPr>
          <w:rFonts w:ascii="標楷體" w:eastAsia="標楷體" w:hAnsi="標楷體" w:hint="eastAsia"/>
          <w:sz w:val="28"/>
          <w:szCs w:val="28"/>
        </w:rPr>
        <w:t>政府採購法及其相關子法。</w:t>
      </w:r>
    </w:p>
    <w:p w:rsidR="00356AE1" w:rsidRPr="00DC2A1C" w:rsidRDefault="00356AE1" w:rsidP="00087407">
      <w:pPr>
        <w:pStyle w:val="a3"/>
        <w:widowControl/>
        <w:numPr>
          <w:ilvl w:val="1"/>
          <w:numId w:val="18"/>
        </w:numPr>
        <w:tabs>
          <w:tab w:val="right" w:pos="8647"/>
        </w:tabs>
        <w:overflowPunct w:val="0"/>
        <w:autoSpaceDE w:val="0"/>
        <w:autoSpaceDN w:val="0"/>
        <w:spacing w:line="440" w:lineRule="exact"/>
        <w:textAlignment w:val="bottom"/>
        <w:rPr>
          <w:rFonts w:ascii="標楷體" w:eastAsia="標楷體" w:hAnsi="標楷體"/>
          <w:sz w:val="28"/>
          <w:szCs w:val="28"/>
        </w:rPr>
      </w:pPr>
      <w:r w:rsidRPr="00DC2A1C">
        <w:rPr>
          <w:rFonts w:ascii="標楷體" w:eastAsia="標楷體" w:hAnsi="標楷體" w:hint="eastAsia"/>
          <w:sz w:val="28"/>
          <w:szCs w:val="28"/>
        </w:rPr>
        <w:t>結算書之內容及裝訂順序。</w:t>
      </w:r>
    </w:p>
    <w:p w:rsidR="007E5BFF" w:rsidRPr="00DC2A1C" w:rsidRDefault="007E5BFF" w:rsidP="00087407">
      <w:pPr>
        <w:pStyle w:val="a3"/>
        <w:widowControl/>
        <w:tabs>
          <w:tab w:val="right" w:pos="8647"/>
        </w:tabs>
        <w:overflowPunct w:val="0"/>
        <w:autoSpaceDE w:val="0"/>
        <w:autoSpaceDN w:val="0"/>
        <w:adjustRightInd w:val="0"/>
        <w:spacing w:line="360" w:lineRule="auto"/>
        <w:ind w:leftChars="100" w:left="240"/>
        <w:textAlignment w:val="bottom"/>
        <w:rPr>
          <w:rFonts w:ascii="標楷體" w:eastAsia="標楷體" w:hAnsi="標楷體"/>
          <w:sz w:val="28"/>
          <w:szCs w:val="28"/>
        </w:rPr>
      </w:pPr>
    </w:p>
    <w:sectPr w:rsidR="007E5BFF" w:rsidRPr="00DC2A1C" w:rsidSect="00B87B82">
      <w:headerReference w:type="even" r:id="rId7"/>
      <w:headerReference w:type="default" r:id="rId8"/>
      <w:pgSz w:w="11906" w:h="16838" w:code="9"/>
      <w:pgMar w:top="1440" w:right="1797" w:bottom="1440" w:left="1797" w:header="851" w:footer="992" w:gutter="454"/>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456" w:rsidRDefault="00D91456">
      <w:r>
        <w:separator/>
      </w:r>
    </w:p>
  </w:endnote>
  <w:endnote w:type="continuationSeparator" w:id="0">
    <w:p w:rsidR="00D91456" w:rsidRDefault="00D9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00000000"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456" w:rsidRDefault="00D91456">
      <w:r>
        <w:separator/>
      </w:r>
    </w:p>
  </w:footnote>
  <w:footnote w:type="continuationSeparator" w:id="0">
    <w:p w:rsidR="00D91456" w:rsidRDefault="00D91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7D" w:rsidRDefault="000B58E9" w:rsidP="00272F43">
    <w:pPr>
      <w:pStyle w:val="a3"/>
      <w:framePr w:wrap="around" w:vAnchor="text" w:hAnchor="margin" w:xAlign="right" w:y="1"/>
      <w:rPr>
        <w:rStyle w:val="a5"/>
      </w:rPr>
    </w:pPr>
    <w:r>
      <w:rPr>
        <w:rStyle w:val="a5"/>
      </w:rPr>
      <w:fldChar w:fldCharType="begin"/>
    </w:r>
    <w:r w:rsidR="0066497D">
      <w:rPr>
        <w:rStyle w:val="a5"/>
      </w:rPr>
      <w:instrText xml:space="preserve">PAGE  </w:instrText>
    </w:r>
    <w:r>
      <w:rPr>
        <w:rStyle w:val="a5"/>
      </w:rPr>
      <w:fldChar w:fldCharType="end"/>
    </w:r>
  </w:p>
  <w:p w:rsidR="0066497D" w:rsidRDefault="0066497D" w:rsidP="00326625">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B09" w:rsidRDefault="00726859" w:rsidP="00B87B82">
    <w:pPr>
      <w:pStyle w:val="a3"/>
      <w:widowControl/>
      <w:tabs>
        <w:tab w:val="right" w:pos="8647"/>
      </w:tabs>
      <w:overflowPunct w:val="0"/>
      <w:autoSpaceDE w:val="0"/>
      <w:autoSpaceDN w:val="0"/>
      <w:jc w:val="center"/>
      <w:textAlignment w:val="bottom"/>
      <w:rPr>
        <w:rFonts w:ascii="標楷體" w:eastAsia="標楷體" w:cs="標楷體"/>
        <w:color w:val="000000"/>
        <w:kern w:val="0"/>
        <w:sz w:val="36"/>
        <w:szCs w:val="36"/>
      </w:rPr>
    </w:pPr>
    <w:r>
      <w:rPr>
        <w:rFonts w:ascii="標楷體" w:eastAsia="標楷體" w:cs="標楷體" w:hint="eastAsia"/>
        <w:color w:val="000000"/>
        <w:kern w:val="0"/>
        <w:sz w:val="36"/>
        <w:szCs w:val="36"/>
      </w:rPr>
      <w:t>行政院農業委員會漁業署</w:t>
    </w:r>
    <w:r w:rsidR="009E7600" w:rsidRPr="009E7600">
      <w:rPr>
        <w:rFonts w:ascii="標楷體" w:eastAsia="標楷體" w:cs="標楷體" w:hint="eastAsia"/>
        <w:color w:val="000000"/>
        <w:kern w:val="0"/>
        <w:sz w:val="36"/>
        <w:szCs w:val="36"/>
      </w:rPr>
      <w:t>標準作業程序</w:t>
    </w:r>
  </w:p>
  <w:p w:rsidR="0066497D" w:rsidRDefault="00D91456" w:rsidP="00B87B82">
    <w:pPr>
      <w:pStyle w:val="a3"/>
      <w:widowControl/>
      <w:tabs>
        <w:tab w:val="right" w:pos="8647"/>
      </w:tabs>
      <w:overflowPunct w:val="0"/>
      <w:autoSpaceDE w:val="0"/>
      <w:autoSpaceDN w:val="0"/>
      <w:jc w:val="center"/>
      <w:textAlignment w:val="bottom"/>
      <w:rPr>
        <w:rFonts w:ascii="標楷體" w:eastAsia="標楷體" w:hAnsi="標楷體"/>
      </w:rPr>
    </w:pPr>
    <w:r>
      <w:rPr>
        <w:rFonts w:ascii="標楷體" w:eastAsia="標楷體" w:hAnsi="標楷體"/>
        <w:noProof/>
        <w:color w:val="000000"/>
        <w:sz w:val="36"/>
        <w:szCs w:val="36"/>
      </w:rPr>
      <w:pict>
        <v:shapetype id="_x0000_t202" coordsize="21600,21600" o:spt="202" path="m,l,21600r21600,l21600,xe">
          <v:stroke joinstyle="miter"/>
          <v:path gradientshapeok="t" o:connecttype="rect"/>
        </v:shapetype>
        <v:shape id="_x0000_s2053" type="#_x0000_t202" style="position:absolute;left:0;text-align:left;margin-left:296.25pt;margin-top:9.85pt;width:119.05pt;height:20.2pt;z-index:251658240;mso-height-percent:200;mso-height-percent:200;mso-width-relative:margin;mso-height-relative:margin" filled="f" stroked="f">
          <v:textbox style="mso-next-textbox:#_x0000_s2053;mso-fit-shape-to-text:t">
            <w:txbxContent>
              <w:p w:rsidR="00426A3A" w:rsidRPr="00426A3A" w:rsidRDefault="00426A3A" w:rsidP="00426A3A">
                <w:pPr>
                  <w:pStyle w:val="a3"/>
                  <w:widowControl/>
                  <w:tabs>
                    <w:tab w:val="right" w:pos="8647"/>
                  </w:tabs>
                  <w:wordWrap w:val="0"/>
                  <w:overflowPunct w:val="0"/>
                  <w:autoSpaceDE w:val="0"/>
                  <w:autoSpaceDN w:val="0"/>
                  <w:jc w:val="right"/>
                  <w:textAlignment w:val="bottom"/>
                  <w:rPr>
                    <w:rFonts w:ascii="標楷體" w:eastAsia="標楷體" w:hAnsi="標楷體"/>
                  </w:rPr>
                </w:pPr>
                <w:r w:rsidRPr="00426A3A">
                  <w:rPr>
                    <w:rFonts w:ascii="標楷體" w:eastAsia="標楷體" w:hAnsi="標楷體"/>
                  </w:rPr>
                  <w:t xml:space="preserve"> </w:t>
                </w:r>
                <w:r w:rsidR="000B58E9" w:rsidRPr="00426A3A">
                  <w:rPr>
                    <w:rFonts w:ascii="標楷體" w:eastAsia="標楷體" w:hAnsi="標楷體"/>
                  </w:rPr>
                  <w:fldChar w:fldCharType="begin"/>
                </w:r>
                <w:r w:rsidRPr="00426A3A">
                  <w:rPr>
                    <w:rFonts w:ascii="標楷體" w:eastAsia="標楷體" w:hAnsi="標楷體"/>
                  </w:rPr>
                  <w:instrText>PAGE</w:instrText>
                </w:r>
                <w:r w:rsidR="000B58E9" w:rsidRPr="00426A3A">
                  <w:rPr>
                    <w:rFonts w:ascii="標楷體" w:eastAsia="標楷體" w:hAnsi="標楷體"/>
                  </w:rPr>
                  <w:fldChar w:fldCharType="separate"/>
                </w:r>
                <w:r w:rsidR="00EB23F2">
                  <w:rPr>
                    <w:rFonts w:ascii="標楷體" w:eastAsia="標楷體" w:hAnsi="標楷體"/>
                    <w:noProof/>
                  </w:rPr>
                  <w:t>4</w:t>
                </w:r>
                <w:r w:rsidR="000B58E9" w:rsidRPr="00426A3A">
                  <w:rPr>
                    <w:rFonts w:ascii="標楷體" w:eastAsia="標楷體" w:hAnsi="標楷體"/>
                  </w:rPr>
                  <w:fldChar w:fldCharType="end"/>
                </w:r>
                <w:r w:rsidRPr="00426A3A">
                  <w:rPr>
                    <w:rFonts w:ascii="標楷體" w:eastAsia="標楷體" w:hAnsi="標楷體"/>
                  </w:rPr>
                  <w:t xml:space="preserve"> </w:t>
                </w:r>
                <w:r w:rsidRPr="00426A3A">
                  <w:rPr>
                    <w:rFonts w:ascii="標楷體" w:eastAsia="標楷體" w:hAnsi="標楷體" w:hint="eastAsia"/>
                  </w:rPr>
                  <w:t>頁共</w:t>
                </w:r>
                <w:r w:rsidRPr="00426A3A">
                  <w:rPr>
                    <w:rFonts w:ascii="標楷體" w:eastAsia="標楷體" w:hAnsi="標楷體"/>
                  </w:rPr>
                  <w:t xml:space="preserve"> </w:t>
                </w:r>
                <w:r w:rsidR="00650150">
                  <w:rPr>
                    <w:rFonts w:ascii="標楷體" w:eastAsia="標楷體" w:hAnsi="標楷體" w:hint="eastAsia"/>
                  </w:rPr>
                  <w:t>6</w:t>
                </w:r>
                <w:r w:rsidRPr="00426A3A">
                  <w:rPr>
                    <w:rFonts w:ascii="標楷體" w:eastAsia="標楷體" w:hAnsi="標楷體"/>
                  </w:rPr>
                  <w:t xml:space="preserve"> </w:t>
                </w:r>
                <w:r w:rsidRPr="00426A3A">
                  <w:rPr>
                    <w:rFonts w:ascii="標楷體" w:eastAsia="標楷體" w:hAnsi="標楷體" w:hint="eastAsia"/>
                  </w:rPr>
                  <w:t>頁</w:t>
                </w:r>
              </w:p>
            </w:txbxContent>
          </v:textbox>
        </v:shape>
      </w:pict>
    </w:r>
    <w:r w:rsidR="002763D0" w:rsidRPr="00B14A99">
      <w:rPr>
        <w:rFonts w:ascii="標楷體" w:eastAsia="標楷體" w:hAnsi="標楷體" w:hint="eastAsia"/>
        <w:color w:val="000000"/>
        <w:sz w:val="36"/>
        <w:szCs w:val="36"/>
      </w:rPr>
      <w:t>工</w:t>
    </w:r>
    <w:r w:rsidR="00415847">
      <w:rPr>
        <w:rFonts w:ascii="標楷體" w:eastAsia="標楷體" w:hAnsi="標楷體" w:hint="eastAsia"/>
        <w:color w:val="000000"/>
        <w:sz w:val="36"/>
        <w:szCs w:val="36"/>
      </w:rPr>
      <w:t>程驗收</w:t>
    </w:r>
    <w:r w:rsidR="002763D0">
      <w:rPr>
        <w:rFonts w:ascii="標楷體" w:eastAsia="標楷體" w:hAnsi="標楷體" w:hint="eastAsia"/>
        <w:color w:val="000000"/>
        <w:sz w:val="36"/>
        <w:szCs w:val="36"/>
      </w:rPr>
      <w:t xml:space="preserve"> </w:t>
    </w:r>
    <w:r w:rsidR="0066497D">
      <w:rPr>
        <w:rFonts w:ascii="標楷體" w:eastAsia="標楷體" w:hAnsi="標楷體" w:hint="eastAsia"/>
        <w:color w:val="000000"/>
        <w:sz w:val="36"/>
        <w:szCs w:val="36"/>
      </w:rPr>
      <w:t>標準作業書</w:t>
    </w:r>
  </w:p>
  <w:p w:rsidR="0066497D" w:rsidRDefault="00D91456" w:rsidP="00326625">
    <w:pPr>
      <w:pStyle w:val="a3"/>
      <w:widowControl/>
      <w:tabs>
        <w:tab w:val="right" w:pos="8647"/>
      </w:tabs>
      <w:overflowPunct w:val="0"/>
      <w:autoSpaceDE w:val="0"/>
      <w:autoSpaceDN w:val="0"/>
      <w:jc w:val="right"/>
      <w:textAlignment w:val="bottom"/>
    </w:pPr>
    <w:r>
      <w:rPr>
        <w:noProof/>
      </w:rPr>
      <w:pict>
        <v:line id="_x0000_s2052" style="position:absolute;left:0;text-align:left;flip:x;z-index:251657216" from="0,10.95pt" to="393.25pt,10.95pt"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6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214660E"/>
    <w:multiLevelType w:val="multilevel"/>
    <w:tmpl w:val="F61067DE"/>
    <w:lvl w:ilvl="0">
      <w:start w:val="3"/>
      <w:numFmt w:val="decimal"/>
      <w:lvlText w:val="%1"/>
      <w:lvlJc w:val="left"/>
      <w:pPr>
        <w:tabs>
          <w:tab w:val="num" w:pos="420"/>
        </w:tabs>
        <w:ind w:left="420" w:hanging="420"/>
      </w:pPr>
      <w:rPr>
        <w:rFonts w:hint="default"/>
      </w:rPr>
    </w:lvl>
    <w:lvl w:ilvl="1">
      <w:start w:val="5"/>
      <w:numFmt w:val="decimal"/>
      <w:lvlText w:val="%1.%2"/>
      <w:lvlJc w:val="left"/>
      <w:pPr>
        <w:tabs>
          <w:tab w:val="num" w:pos="959"/>
        </w:tabs>
        <w:ind w:left="959" w:hanging="42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5034"/>
        </w:tabs>
        <w:ind w:left="5034" w:hanging="180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2">
    <w:nsid w:val="1DD10238"/>
    <w:multiLevelType w:val="hybridMultilevel"/>
    <w:tmpl w:val="1B722C7A"/>
    <w:lvl w:ilvl="0" w:tplc="3266CC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A852AC"/>
    <w:multiLevelType w:val="multilevel"/>
    <w:tmpl w:val="963C04B0"/>
    <w:lvl w:ilvl="0">
      <w:start w:val="5"/>
      <w:numFmt w:val="decimal"/>
      <w:lvlText w:val="%1"/>
      <w:lvlJc w:val="left"/>
      <w:pPr>
        <w:tabs>
          <w:tab w:val="num" w:pos="360"/>
        </w:tabs>
        <w:ind w:left="360" w:hanging="360"/>
      </w:pPr>
      <w:rPr>
        <w:rFonts w:hint="default"/>
      </w:rPr>
    </w:lvl>
    <w:lvl w:ilvl="1">
      <w:start w:val="10"/>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4">
    <w:nsid w:val="26860CA4"/>
    <w:multiLevelType w:val="multilevel"/>
    <w:tmpl w:val="564C3B7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5">
    <w:nsid w:val="280D3888"/>
    <w:multiLevelType w:val="singleLevel"/>
    <w:tmpl w:val="DA2C4AC2"/>
    <w:lvl w:ilvl="0">
      <w:start w:val="1"/>
      <w:numFmt w:val="decimal"/>
      <w:lvlText w:val="6.%1 "/>
      <w:legacy w:legacy="1" w:legacySpace="0" w:legacyIndent="425"/>
      <w:lvlJc w:val="left"/>
      <w:pPr>
        <w:ind w:left="964" w:hanging="425"/>
      </w:pPr>
      <w:rPr>
        <w:rFonts w:ascii="Times New Roman" w:hAnsi="Times New Roman" w:cs="Times New Roman" w:hint="default"/>
        <w:b w:val="0"/>
        <w:i w:val="0"/>
        <w:sz w:val="24"/>
        <w:u w:val="none"/>
      </w:rPr>
    </w:lvl>
  </w:abstractNum>
  <w:abstractNum w:abstractNumId="6">
    <w:nsid w:val="282848A1"/>
    <w:multiLevelType w:val="multilevel"/>
    <w:tmpl w:val="12744810"/>
    <w:lvl w:ilvl="0">
      <w:start w:val="1"/>
      <w:numFmt w:val="decimal"/>
      <w:lvlText w:val="%1.0"/>
      <w:lvlJc w:val="left"/>
      <w:pPr>
        <w:tabs>
          <w:tab w:val="num" w:pos="480"/>
        </w:tabs>
        <w:ind w:left="480" w:hanging="480"/>
      </w:pPr>
      <w:rPr>
        <w:rFonts w:hint="eastAsia"/>
      </w:rPr>
    </w:lvl>
    <w:lvl w:ilvl="1">
      <w:start w:val="1"/>
      <w:numFmt w:val="decimal"/>
      <w:lvlText w:val="%1.%2"/>
      <w:lvlJc w:val="left"/>
      <w:pPr>
        <w:tabs>
          <w:tab w:val="num" w:pos="960"/>
        </w:tabs>
        <w:ind w:left="960" w:hanging="480"/>
      </w:pPr>
      <w:rPr>
        <w:rFonts w:hint="eastAsia"/>
      </w:rPr>
    </w:lvl>
    <w:lvl w:ilvl="2">
      <w:start w:val="1"/>
      <w:numFmt w:val="decimal"/>
      <w:lvlText w:val="%1.%2.%3"/>
      <w:lvlJc w:val="left"/>
      <w:pPr>
        <w:tabs>
          <w:tab w:val="num" w:pos="1680"/>
        </w:tabs>
        <w:ind w:left="1680" w:hanging="720"/>
      </w:pPr>
      <w:rPr>
        <w:rFonts w:hint="eastAsia"/>
      </w:rPr>
    </w:lvl>
    <w:lvl w:ilvl="3">
      <w:start w:val="1"/>
      <w:numFmt w:val="decimal"/>
      <w:lvlText w:val="%1.%2.%3.%4"/>
      <w:lvlJc w:val="left"/>
      <w:pPr>
        <w:tabs>
          <w:tab w:val="num" w:pos="2520"/>
        </w:tabs>
        <w:ind w:left="2520" w:hanging="1080"/>
      </w:pPr>
      <w:rPr>
        <w:rFonts w:hint="eastAsia"/>
      </w:rPr>
    </w:lvl>
    <w:lvl w:ilvl="4">
      <w:start w:val="1"/>
      <w:numFmt w:val="decimal"/>
      <w:lvlText w:val="%1.%2.%3.%4.%5"/>
      <w:lvlJc w:val="left"/>
      <w:pPr>
        <w:tabs>
          <w:tab w:val="num" w:pos="3000"/>
        </w:tabs>
        <w:ind w:left="3000" w:hanging="1080"/>
      </w:pPr>
      <w:rPr>
        <w:rFonts w:hint="eastAsia"/>
      </w:rPr>
    </w:lvl>
    <w:lvl w:ilvl="5">
      <w:start w:val="1"/>
      <w:numFmt w:val="decimal"/>
      <w:lvlText w:val="%1.%2.%3.%4.%5.%6"/>
      <w:lvlJc w:val="left"/>
      <w:pPr>
        <w:tabs>
          <w:tab w:val="num" w:pos="3840"/>
        </w:tabs>
        <w:ind w:left="3840" w:hanging="1440"/>
      </w:pPr>
      <w:rPr>
        <w:rFonts w:hint="eastAsia"/>
      </w:rPr>
    </w:lvl>
    <w:lvl w:ilvl="6">
      <w:start w:val="1"/>
      <w:numFmt w:val="decimal"/>
      <w:lvlText w:val="%1.%2.%3.%4.%5.%6.%7"/>
      <w:lvlJc w:val="left"/>
      <w:pPr>
        <w:tabs>
          <w:tab w:val="num" w:pos="4680"/>
        </w:tabs>
        <w:ind w:left="4680" w:hanging="1800"/>
      </w:pPr>
      <w:rPr>
        <w:rFonts w:hint="eastAsia"/>
      </w:rPr>
    </w:lvl>
    <w:lvl w:ilvl="7">
      <w:start w:val="1"/>
      <w:numFmt w:val="decimal"/>
      <w:lvlText w:val="%1.%2.%3.%4.%5.%6.%7.%8"/>
      <w:lvlJc w:val="left"/>
      <w:pPr>
        <w:tabs>
          <w:tab w:val="num" w:pos="5160"/>
        </w:tabs>
        <w:ind w:left="5160" w:hanging="1800"/>
      </w:pPr>
      <w:rPr>
        <w:rFonts w:hint="eastAsia"/>
      </w:rPr>
    </w:lvl>
    <w:lvl w:ilvl="8">
      <w:start w:val="1"/>
      <w:numFmt w:val="decimal"/>
      <w:lvlText w:val="%1.%2.%3.%4.%5.%6.%7.%8.%9"/>
      <w:lvlJc w:val="left"/>
      <w:pPr>
        <w:tabs>
          <w:tab w:val="num" w:pos="6000"/>
        </w:tabs>
        <w:ind w:left="6000" w:hanging="2160"/>
      </w:pPr>
      <w:rPr>
        <w:rFonts w:hint="eastAsia"/>
      </w:rPr>
    </w:lvl>
  </w:abstractNum>
  <w:abstractNum w:abstractNumId="7">
    <w:nsid w:val="3AF75B1A"/>
    <w:multiLevelType w:val="hybridMultilevel"/>
    <w:tmpl w:val="5B7AAF7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3FBF44E1"/>
    <w:multiLevelType w:val="hybridMultilevel"/>
    <w:tmpl w:val="144E5C62"/>
    <w:lvl w:ilvl="0" w:tplc="FB242356">
      <w:start w:val="1"/>
      <w:numFmt w:val="decimal"/>
      <w:lvlText w:val="（%1）"/>
      <w:lvlJc w:val="left"/>
      <w:pPr>
        <w:ind w:left="1914" w:hanging="78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9">
    <w:nsid w:val="42E80A40"/>
    <w:multiLevelType w:val="hybridMultilevel"/>
    <w:tmpl w:val="BD9A496E"/>
    <w:lvl w:ilvl="0" w:tplc="A99C5858">
      <w:start w:val="1"/>
      <w:numFmt w:val="decimal"/>
      <w:lvlText w:val="(%1.)"/>
      <w:lvlJc w:val="left"/>
      <w:pPr>
        <w:ind w:left="161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5201A8E"/>
    <w:multiLevelType w:val="singleLevel"/>
    <w:tmpl w:val="E48EA762"/>
    <w:lvl w:ilvl="0">
      <w:start w:val="8"/>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11">
    <w:nsid w:val="46224C81"/>
    <w:multiLevelType w:val="singleLevel"/>
    <w:tmpl w:val="4F1EC6DE"/>
    <w:lvl w:ilvl="0">
      <w:start w:val="1"/>
      <w:numFmt w:val="decimal"/>
      <w:lvlText w:val="5.%1"/>
      <w:legacy w:legacy="1" w:legacySpace="0" w:legacyIndent="425"/>
      <w:lvlJc w:val="left"/>
    </w:lvl>
  </w:abstractNum>
  <w:abstractNum w:abstractNumId="12">
    <w:nsid w:val="4E740313"/>
    <w:multiLevelType w:val="multilevel"/>
    <w:tmpl w:val="CEBEDDA8"/>
    <w:lvl w:ilvl="0">
      <w:start w:val="1"/>
      <w:numFmt w:val="decimal"/>
      <w:lvlText w:val="%1."/>
      <w:lvlJc w:val="left"/>
      <w:pPr>
        <w:ind w:left="425" w:hanging="425"/>
      </w:pPr>
      <w:rPr>
        <w:rFonts w:ascii="標楷體" w:eastAsia="標楷體" w:hAnsi="標楷體" w:hint="eastAsia"/>
        <w:sz w:val="28"/>
      </w:rPr>
    </w:lvl>
    <w:lvl w:ilvl="1">
      <w:start w:val="1"/>
      <w:numFmt w:val="decimal"/>
      <w:lvlText w:val="%1.%2."/>
      <w:lvlJc w:val="left"/>
      <w:pPr>
        <w:ind w:left="1021" w:hanging="596"/>
      </w:pPr>
      <w:rPr>
        <w:rFonts w:ascii="標楷體" w:eastAsia="標楷體" w:hAnsi="標楷體" w:hint="eastAsia"/>
        <w:sz w:val="28"/>
      </w:rPr>
    </w:lvl>
    <w:lvl w:ilvl="2">
      <w:start w:val="1"/>
      <w:numFmt w:val="decimal"/>
      <w:lvlText w:val="%1.%2.%3."/>
      <w:lvlJc w:val="left"/>
      <w:pPr>
        <w:ind w:left="1701" w:hanging="850"/>
      </w:pPr>
      <w:rPr>
        <w:rFonts w:ascii="標楷體" w:eastAsia="標楷體" w:hAnsi="標楷體" w:hint="eastAsia"/>
        <w:sz w:val="28"/>
      </w:rPr>
    </w:lvl>
    <w:lvl w:ilvl="3">
      <w:start w:val="1"/>
      <w:numFmt w:val="decimal"/>
      <w:lvlText w:val="%1.%2.%3.%4."/>
      <w:lvlJc w:val="left"/>
      <w:pPr>
        <w:ind w:left="2495" w:hanging="1219"/>
      </w:pPr>
      <w:rPr>
        <w:rFonts w:ascii="標楷體" w:eastAsia="標楷體" w:hAnsi="標楷體" w:hint="eastAsia"/>
        <w:sz w:val="28"/>
      </w:rPr>
    </w:lvl>
    <w:lvl w:ilvl="4">
      <w:start w:val="1"/>
      <w:numFmt w:val="decimal"/>
      <w:lvlText w:val="%1.%2.%3.%4.%5."/>
      <w:lvlJc w:val="left"/>
      <w:pPr>
        <w:ind w:left="3459" w:hanging="1758"/>
      </w:pPr>
      <w:rPr>
        <w:rFonts w:ascii="標楷體" w:eastAsia="標楷體" w:hAnsi="標楷體" w:hint="eastAsia"/>
        <w:sz w:val="28"/>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2DE5DA9"/>
    <w:multiLevelType w:val="multilevel"/>
    <w:tmpl w:val="1192558A"/>
    <w:lvl w:ilvl="0">
      <w:start w:val="1"/>
      <w:numFmt w:val="decimal"/>
      <w:lvlText w:val="%1."/>
      <w:lvlJc w:val="left"/>
      <w:pPr>
        <w:ind w:left="425" w:hanging="425"/>
      </w:pPr>
      <w:rPr>
        <w:rFonts w:ascii="標楷體" w:eastAsia="標楷體" w:hAnsi="標楷體" w:hint="eastAsia"/>
        <w:sz w:val="28"/>
      </w:rPr>
    </w:lvl>
    <w:lvl w:ilvl="1">
      <w:start w:val="1"/>
      <w:numFmt w:val="decimal"/>
      <w:lvlText w:val="%1.%2"/>
      <w:lvlJc w:val="left"/>
      <w:pPr>
        <w:ind w:left="1134" w:hanging="709"/>
      </w:pPr>
      <w:rPr>
        <w:rFonts w:hint="eastAsia"/>
        <w:strike w:val="0"/>
        <w:color w:val="000000"/>
        <w:sz w:val="28"/>
        <w:szCs w:val="28"/>
      </w:rPr>
    </w:lvl>
    <w:lvl w:ilvl="2">
      <w:start w:val="1"/>
      <w:numFmt w:val="decimal"/>
      <w:lvlText w:val="%1.%2.%3"/>
      <w:lvlJc w:val="left"/>
      <w:pPr>
        <w:ind w:left="1418" w:hanging="567"/>
      </w:pPr>
      <w:rPr>
        <w:rFonts w:hint="eastAsia"/>
        <w:strike w:val="0"/>
        <w:sz w:val="28"/>
        <w:szCs w:val="28"/>
      </w:rPr>
    </w:lvl>
    <w:lvl w:ilvl="3">
      <w:start w:val="1"/>
      <w:numFmt w:val="decimal"/>
      <w:lvlText w:val="%1.%2.%3.%4"/>
      <w:lvlJc w:val="left"/>
      <w:pPr>
        <w:ind w:left="1984" w:hanging="708"/>
      </w:pPr>
      <w:rPr>
        <w:rFonts w:hint="eastAsia"/>
        <w:strike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53180671"/>
    <w:multiLevelType w:val="singleLevel"/>
    <w:tmpl w:val="7C74E444"/>
    <w:lvl w:ilvl="0">
      <w:start w:val="1"/>
      <w:numFmt w:val="decimal"/>
      <w:lvlText w:val="3.%1"/>
      <w:legacy w:legacy="1" w:legacySpace="0" w:legacyIndent="425"/>
      <w:lvlJc w:val="left"/>
    </w:lvl>
  </w:abstractNum>
  <w:abstractNum w:abstractNumId="15">
    <w:nsid w:val="5C491449"/>
    <w:multiLevelType w:val="multilevel"/>
    <w:tmpl w:val="D73002D6"/>
    <w:lvl w:ilvl="0">
      <w:start w:val="1"/>
      <w:numFmt w:val="decimal"/>
      <w:lvlText w:val="%1.0"/>
      <w:lvlJc w:val="left"/>
      <w:pPr>
        <w:tabs>
          <w:tab w:val="num" w:pos="480"/>
        </w:tabs>
        <w:ind w:left="480" w:hanging="480"/>
      </w:pPr>
      <w:rPr>
        <w:rFonts w:ascii="Times New Roman" w:hAnsi="Times New Roman" w:hint="default"/>
      </w:rPr>
    </w:lvl>
    <w:lvl w:ilvl="1">
      <w:start w:val="1"/>
      <w:numFmt w:val="decimal"/>
      <w:lvlText w:val="%1.%2"/>
      <w:lvlJc w:val="left"/>
      <w:pPr>
        <w:tabs>
          <w:tab w:val="num" w:pos="960"/>
        </w:tabs>
        <w:ind w:left="960" w:hanging="480"/>
      </w:pPr>
      <w:rPr>
        <w:rFonts w:ascii="Times New Roman" w:hAnsi="Times New Roman" w:hint="default"/>
      </w:rPr>
    </w:lvl>
    <w:lvl w:ilvl="2">
      <w:start w:val="1"/>
      <w:numFmt w:val="decimal"/>
      <w:lvlText w:val="%1.%2.%3"/>
      <w:lvlJc w:val="left"/>
      <w:pPr>
        <w:tabs>
          <w:tab w:val="num" w:pos="1440"/>
        </w:tabs>
        <w:ind w:left="1440" w:hanging="480"/>
      </w:pPr>
      <w:rPr>
        <w:rFonts w:hint="eastAsia"/>
      </w:rPr>
    </w:lvl>
    <w:lvl w:ilvl="3">
      <w:start w:val="1"/>
      <w:numFmt w:val="decimal"/>
      <w:lvlText w:val="%1.%2.%3.%4"/>
      <w:lvlJc w:val="left"/>
      <w:pPr>
        <w:tabs>
          <w:tab w:val="num" w:pos="1920"/>
        </w:tabs>
        <w:ind w:left="1920" w:hanging="480"/>
      </w:pPr>
      <w:rPr>
        <w:rFonts w:hint="eastAsia"/>
      </w:rPr>
    </w:lvl>
    <w:lvl w:ilvl="4">
      <w:start w:val="1"/>
      <w:numFmt w:val="decimal"/>
      <w:lvlText w:val="%1.%2.%3.%4.%5"/>
      <w:lvlJc w:val="left"/>
      <w:pPr>
        <w:tabs>
          <w:tab w:val="num" w:pos="2400"/>
        </w:tabs>
        <w:ind w:left="2400" w:hanging="480"/>
      </w:pPr>
      <w:rPr>
        <w:rFonts w:hint="eastAsia"/>
      </w:rPr>
    </w:lvl>
    <w:lvl w:ilvl="5">
      <w:start w:val="1"/>
      <w:numFmt w:val="decimal"/>
      <w:lvlText w:val="%1.%2.%3.%4.%5.%6"/>
      <w:lvlJc w:val="left"/>
      <w:pPr>
        <w:tabs>
          <w:tab w:val="num" w:pos="2880"/>
        </w:tabs>
        <w:ind w:left="2880" w:hanging="480"/>
      </w:pPr>
      <w:rPr>
        <w:rFonts w:hint="eastAsia"/>
      </w:rPr>
    </w:lvl>
    <w:lvl w:ilvl="6">
      <w:start w:val="1"/>
      <w:numFmt w:val="decimal"/>
      <w:lvlText w:val="%1.%2.%3.%4.%5.%6.%7"/>
      <w:lvlJc w:val="left"/>
      <w:pPr>
        <w:tabs>
          <w:tab w:val="num" w:pos="3360"/>
        </w:tabs>
        <w:ind w:left="3360" w:hanging="480"/>
      </w:pPr>
      <w:rPr>
        <w:rFonts w:hint="eastAsia"/>
      </w:rPr>
    </w:lvl>
    <w:lvl w:ilvl="7">
      <w:start w:val="1"/>
      <w:numFmt w:val="decimal"/>
      <w:lvlText w:val="%1.%2.%3.%4.%5.%6.%7.%8"/>
      <w:lvlJc w:val="left"/>
      <w:pPr>
        <w:tabs>
          <w:tab w:val="num" w:pos="3840"/>
        </w:tabs>
        <w:ind w:left="3840" w:hanging="480"/>
      </w:pPr>
      <w:rPr>
        <w:rFonts w:hint="eastAsia"/>
      </w:rPr>
    </w:lvl>
    <w:lvl w:ilvl="8">
      <w:start w:val="1"/>
      <w:numFmt w:val="decimal"/>
      <w:lvlText w:val="%1.%2.%3.%4.%5.%6.%7.%8.%9"/>
      <w:lvlJc w:val="left"/>
      <w:pPr>
        <w:tabs>
          <w:tab w:val="num" w:pos="4320"/>
        </w:tabs>
        <w:ind w:left="4320" w:hanging="480"/>
      </w:pPr>
      <w:rPr>
        <w:rFonts w:hint="eastAsia"/>
      </w:rPr>
    </w:lvl>
  </w:abstractNum>
  <w:abstractNum w:abstractNumId="16">
    <w:nsid w:val="6C6953D9"/>
    <w:multiLevelType w:val="multilevel"/>
    <w:tmpl w:val="FE1E48A2"/>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440"/>
        </w:tabs>
        <w:ind w:left="1440" w:hanging="48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6240"/>
        </w:tabs>
        <w:ind w:left="6240" w:hanging="1440"/>
      </w:pPr>
      <w:rPr>
        <w:rFonts w:hint="default"/>
      </w:rPr>
    </w:lvl>
    <w:lvl w:ilvl="6">
      <w:start w:val="1"/>
      <w:numFmt w:val="decimal"/>
      <w:lvlText w:val="%1.%2.%3.%4.%5.%6.%7"/>
      <w:lvlJc w:val="left"/>
      <w:pPr>
        <w:tabs>
          <w:tab w:val="num" w:pos="7560"/>
        </w:tabs>
        <w:ind w:left="7560" w:hanging="1800"/>
      </w:pPr>
      <w:rPr>
        <w:rFonts w:hint="default"/>
      </w:rPr>
    </w:lvl>
    <w:lvl w:ilvl="7">
      <w:start w:val="1"/>
      <w:numFmt w:val="decimal"/>
      <w:lvlText w:val="%1.%2.%3.%4.%5.%6.%7.%8"/>
      <w:lvlJc w:val="left"/>
      <w:pPr>
        <w:tabs>
          <w:tab w:val="num" w:pos="8520"/>
        </w:tabs>
        <w:ind w:left="8520" w:hanging="1800"/>
      </w:pPr>
      <w:rPr>
        <w:rFonts w:hint="default"/>
      </w:rPr>
    </w:lvl>
    <w:lvl w:ilvl="8">
      <w:start w:val="1"/>
      <w:numFmt w:val="decimal"/>
      <w:lvlText w:val="%1.%2.%3.%4.%5.%6.%7.%8.%9"/>
      <w:lvlJc w:val="left"/>
      <w:pPr>
        <w:tabs>
          <w:tab w:val="num" w:pos="9840"/>
        </w:tabs>
        <w:ind w:left="9840" w:hanging="2160"/>
      </w:pPr>
      <w:rPr>
        <w:rFonts w:hint="default"/>
      </w:rPr>
    </w:lvl>
  </w:abstractNum>
  <w:abstractNum w:abstractNumId="17">
    <w:nsid w:val="71F50A3B"/>
    <w:multiLevelType w:val="singleLevel"/>
    <w:tmpl w:val="63AAF2F0"/>
    <w:lvl w:ilvl="0">
      <w:start w:val="1"/>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18">
    <w:nsid w:val="7AD33E66"/>
    <w:multiLevelType w:val="singleLevel"/>
    <w:tmpl w:val="FC504E8C"/>
    <w:lvl w:ilvl="0">
      <w:start w:val="1"/>
      <w:numFmt w:val="decimal"/>
      <w:lvlText w:val="%1"/>
      <w:lvlJc w:val="left"/>
      <w:pPr>
        <w:tabs>
          <w:tab w:val="num" w:pos="541"/>
        </w:tabs>
        <w:ind w:left="541" w:hanging="360"/>
      </w:pPr>
      <w:rPr>
        <w:rFonts w:hint="default"/>
      </w:rPr>
    </w:lvl>
  </w:abstractNum>
  <w:num w:numId="1">
    <w:abstractNumId w:val="18"/>
  </w:num>
  <w:num w:numId="2">
    <w:abstractNumId w:val="17"/>
  </w:num>
  <w:num w:numId="3">
    <w:abstractNumId w:val="17"/>
    <w:lvlOverride w:ilvl="0">
      <w:lvl w:ilvl="0">
        <w:start w:val="3"/>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4">
    <w:abstractNumId w:val="17"/>
    <w:lvlOverride w:ilvl="0">
      <w:lvl w:ilvl="0">
        <w:start w:val="6"/>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5">
    <w:abstractNumId w:val="10"/>
  </w:num>
  <w:num w:numId="6">
    <w:abstractNumId w:val="4"/>
  </w:num>
  <w:num w:numId="7">
    <w:abstractNumId w:val="3"/>
  </w:num>
  <w:num w:numId="8">
    <w:abstractNumId w:val="1"/>
  </w:num>
  <w:num w:numId="9">
    <w:abstractNumId w:val="15"/>
  </w:num>
  <w:num w:numId="10">
    <w:abstractNumId w:val="16"/>
  </w:num>
  <w:num w:numId="11">
    <w:abstractNumId w:val="6"/>
  </w:num>
  <w:num w:numId="12">
    <w:abstractNumId w:val="14"/>
  </w:num>
  <w:num w:numId="13">
    <w:abstractNumId w:val="11"/>
  </w:num>
  <w:num w:numId="14">
    <w:abstractNumId w:val="5"/>
  </w:num>
  <w:num w:numId="15">
    <w:abstractNumId w:val="7"/>
  </w:num>
  <w:num w:numId="16">
    <w:abstractNumId w:val="0"/>
  </w:num>
  <w:num w:numId="17">
    <w:abstractNumId w:val="2"/>
  </w:num>
  <w:num w:numId="18">
    <w:abstractNumId w:val="13"/>
  </w:num>
  <w:num w:numId="19">
    <w:abstractNumId w:val="12"/>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566"/>
    <w:rsid w:val="00001053"/>
    <w:rsid w:val="00033C8C"/>
    <w:rsid w:val="0004246E"/>
    <w:rsid w:val="00046508"/>
    <w:rsid w:val="00056E03"/>
    <w:rsid w:val="000857AA"/>
    <w:rsid w:val="00087407"/>
    <w:rsid w:val="00090FA8"/>
    <w:rsid w:val="00096351"/>
    <w:rsid w:val="000A55A2"/>
    <w:rsid w:val="000A63C2"/>
    <w:rsid w:val="000B1A80"/>
    <w:rsid w:val="000B25D0"/>
    <w:rsid w:val="000B5739"/>
    <w:rsid w:val="000B58E9"/>
    <w:rsid w:val="000C3F76"/>
    <w:rsid w:val="000D7E24"/>
    <w:rsid w:val="001043E1"/>
    <w:rsid w:val="0013517A"/>
    <w:rsid w:val="00155574"/>
    <w:rsid w:val="001813B6"/>
    <w:rsid w:val="001874CF"/>
    <w:rsid w:val="00191A56"/>
    <w:rsid w:val="001A7F89"/>
    <w:rsid w:val="001C5652"/>
    <w:rsid w:val="001C69AB"/>
    <w:rsid w:val="001C7DEB"/>
    <w:rsid w:val="001D3843"/>
    <w:rsid w:val="001E7B09"/>
    <w:rsid w:val="001F47D5"/>
    <w:rsid w:val="00240370"/>
    <w:rsid w:val="002609D5"/>
    <w:rsid w:val="002615E1"/>
    <w:rsid w:val="002666E5"/>
    <w:rsid w:val="0027204B"/>
    <w:rsid w:val="00272F43"/>
    <w:rsid w:val="00273449"/>
    <w:rsid w:val="002763D0"/>
    <w:rsid w:val="00293B7C"/>
    <w:rsid w:val="00296FA1"/>
    <w:rsid w:val="002A3CA4"/>
    <w:rsid w:val="002B28FF"/>
    <w:rsid w:val="002E17B3"/>
    <w:rsid w:val="002E44B9"/>
    <w:rsid w:val="002F25C6"/>
    <w:rsid w:val="002F2671"/>
    <w:rsid w:val="002F26A9"/>
    <w:rsid w:val="002F6517"/>
    <w:rsid w:val="00301775"/>
    <w:rsid w:val="003078D0"/>
    <w:rsid w:val="00326625"/>
    <w:rsid w:val="00327323"/>
    <w:rsid w:val="00350921"/>
    <w:rsid w:val="00356AE1"/>
    <w:rsid w:val="00356E0C"/>
    <w:rsid w:val="00360FE5"/>
    <w:rsid w:val="003911FA"/>
    <w:rsid w:val="00397DF6"/>
    <w:rsid w:val="003A06EB"/>
    <w:rsid w:val="003A6276"/>
    <w:rsid w:val="003B5EB2"/>
    <w:rsid w:val="003C6842"/>
    <w:rsid w:val="003C780F"/>
    <w:rsid w:val="003D4702"/>
    <w:rsid w:val="003E105A"/>
    <w:rsid w:val="003F75D2"/>
    <w:rsid w:val="00401A61"/>
    <w:rsid w:val="004041A9"/>
    <w:rsid w:val="00405FA8"/>
    <w:rsid w:val="00406B9F"/>
    <w:rsid w:val="00410A61"/>
    <w:rsid w:val="0041171E"/>
    <w:rsid w:val="004144F1"/>
    <w:rsid w:val="00415847"/>
    <w:rsid w:val="00426A3A"/>
    <w:rsid w:val="0043694E"/>
    <w:rsid w:val="0044142C"/>
    <w:rsid w:val="00471A0A"/>
    <w:rsid w:val="00471F8C"/>
    <w:rsid w:val="00475E05"/>
    <w:rsid w:val="00481291"/>
    <w:rsid w:val="00494288"/>
    <w:rsid w:val="004C41C5"/>
    <w:rsid w:val="00511EE2"/>
    <w:rsid w:val="00535AB8"/>
    <w:rsid w:val="005450A2"/>
    <w:rsid w:val="00545AE2"/>
    <w:rsid w:val="005505CC"/>
    <w:rsid w:val="00551DD0"/>
    <w:rsid w:val="00552E00"/>
    <w:rsid w:val="00557884"/>
    <w:rsid w:val="00572655"/>
    <w:rsid w:val="005811E4"/>
    <w:rsid w:val="00586AD6"/>
    <w:rsid w:val="00591428"/>
    <w:rsid w:val="00592F3A"/>
    <w:rsid w:val="005A42A2"/>
    <w:rsid w:val="005A6B6A"/>
    <w:rsid w:val="005B13EB"/>
    <w:rsid w:val="005B5416"/>
    <w:rsid w:val="005D1F3E"/>
    <w:rsid w:val="005E6D18"/>
    <w:rsid w:val="005F43CF"/>
    <w:rsid w:val="00607A69"/>
    <w:rsid w:val="0061292E"/>
    <w:rsid w:val="00614C1E"/>
    <w:rsid w:val="006273F5"/>
    <w:rsid w:val="00641309"/>
    <w:rsid w:val="00650150"/>
    <w:rsid w:val="00651BCD"/>
    <w:rsid w:val="006574C5"/>
    <w:rsid w:val="00660D8F"/>
    <w:rsid w:val="00661EE5"/>
    <w:rsid w:val="0066497D"/>
    <w:rsid w:val="006872F9"/>
    <w:rsid w:val="006B2BAF"/>
    <w:rsid w:val="006D1BDA"/>
    <w:rsid w:val="006D50C2"/>
    <w:rsid w:val="006D795D"/>
    <w:rsid w:val="006E2564"/>
    <w:rsid w:val="006E75EE"/>
    <w:rsid w:val="006F488B"/>
    <w:rsid w:val="006F655E"/>
    <w:rsid w:val="00701F6A"/>
    <w:rsid w:val="007079E1"/>
    <w:rsid w:val="00726859"/>
    <w:rsid w:val="007272EF"/>
    <w:rsid w:val="0073631E"/>
    <w:rsid w:val="0075320D"/>
    <w:rsid w:val="0076703E"/>
    <w:rsid w:val="0077231D"/>
    <w:rsid w:val="007C1EBB"/>
    <w:rsid w:val="007C33CE"/>
    <w:rsid w:val="007C3847"/>
    <w:rsid w:val="007E4762"/>
    <w:rsid w:val="007E5BFF"/>
    <w:rsid w:val="007F2600"/>
    <w:rsid w:val="007F6A92"/>
    <w:rsid w:val="00806650"/>
    <w:rsid w:val="008073A4"/>
    <w:rsid w:val="00816A65"/>
    <w:rsid w:val="00831536"/>
    <w:rsid w:val="00832AD1"/>
    <w:rsid w:val="00844001"/>
    <w:rsid w:val="008655B3"/>
    <w:rsid w:val="008802D9"/>
    <w:rsid w:val="00881CEE"/>
    <w:rsid w:val="00891D82"/>
    <w:rsid w:val="008954D2"/>
    <w:rsid w:val="00896438"/>
    <w:rsid w:val="008A4E09"/>
    <w:rsid w:val="008B77EA"/>
    <w:rsid w:val="008C392A"/>
    <w:rsid w:val="008C76A5"/>
    <w:rsid w:val="008D148C"/>
    <w:rsid w:val="008F29B6"/>
    <w:rsid w:val="009033F6"/>
    <w:rsid w:val="009047C0"/>
    <w:rsid w:val="00906DEE"/>
    <w:rsid w:val="009128C5"/>
    <w:rsid w:val="00912966"/>
    <w:rsid w:val="00914A8C"/>
    <w:rsid w:val="00915405"/>
    <w:rsid w:val="00921C7D"/>
    <w:rsid w:val="009243D0"/>
    <w:rsid w:val="0093656E"/>
    <w:rsid w:val="00950BD2"/>
    <w:rsid w:val="009638CA"/>
    <w:rsid w:val="00996D44"/>
    <w:rsid w:val="009A1626"/>
    <w:rsid w:val="009A4C36"/>
    <w:rsid w:val="009B1E43"/>
    <w:rsid w:val="009B3DC5"/>
    <w:rsid w:val="009C1D6C"/>
    <w:rsid w:val="009E1BAB"/>
    <w:rsid w:val="009E7600"/>
    <w:rsid w:val="009F74B6"/>
    <w:rsid w:val="009F79F8"/>
    <w:rsid w:val="00A01003"/>
    <w:rsid w:val="00A01A05"/>
    <w:rsid w:val="00A04F16"/>
    <w:rsid w:val="00A06484"/>
    <w:rsid w:val="00A351A9"/>
    <w:rsid w:val="00A456E1"/>
    <w:rsid w:val="00A46B11"/>
    <w:rsid w:val="00A82EA5"/>
    <w:rsid w:val="00A875EB"/>
    <w:rsid w:val="00A91D16"/>
    <w:rsid w:val="00A96585"/>
    <w:rsid w:val="00AB0FFB"/>
    <w:rsid w:val="00AB1968"/>
    <w:rsid w:val="00AB6020"/>
    <w:rsid w:val="00AD0080"/>
    <w:rsid w:val="00AD646D"/>
    <w:rsid w:val="00AD6499"/>
    <w:rsid w:val="00AE0D6E"/>
    <w:rsid w:val="00AF1EBC"/>
    <w:rsid w:val="00B102E9"/>
    <w:rsid w:val="00B21EA5"/>
    <w:rsid w:val="00B21FFB"/>
    <w:rsid w:val="00B316FB"/>
    <w:rsid w:val="00B42959"/>
    <w:rsid w:val="00B45E7D"/>
    <w:rsid w:val="00B76D29"/>
    <w:rsid w:val="00B7752A"/>
    <w:rsid w:val="00B801E5"/>
    <w:rsid w:val="00B87B82"/>
    <w:rsid w:val="00BB128C"/>
    <w:rsid w:val="00BC20FE"/>
    <w:rsid w:val="00BD349B"/>
    <w:rsid w:val="00BD6FEF"/>
    <w:rsid w:val="00BE12CB"/>
    <w:rsid w:val="00BF4F09"/>
    <w:rsid w:val="00C03724"/>
    <w:rsid w:val="00C05671"/>
    <w:rsid w:val="00C150A2"/>
    <w:rsid w:val="00C15DCF"/>
    <w:rsid w:val="00C20D6C"/>
    <w:rsid w:val="00C40FFF"/>
    <w:rsid w:val="00C4741D"/>
    <w:rsid w:val="00C6401C"/>
    <w:rsid w:val="00C73DAC"/>
    <w:rsid w:val="00C7695E"/>
    <w:rsid w:val="00CA1769"/>
    <w:rsid w:val="00CA3410"/>
    <w:rsid w:val="00CC4E62"/>
    <w:rsid w:val="00CC7B38"/>
    <w:rsid w:val="00CE4359"/>
    <w:rsid w:val="00CE612C"/>
    <w:rsid w:val="00CF2001"/>
    <w:rsid w:val="00D026D3"/>
    <w:rsid w:val="00D14AE8"/>
    <w:rsid w:val="00D2014D"/>
    <w:rsid w:val="00D206EC"/>
    <w:rsid w:val="00D2649B"/>
    <w:rsid w:val="00D40CFA"/>
    <w:rsid w:val="00D459AA"/>
    <w:rsid w:val="00D46CFB"/>
    <w:rsid w:val="00D56F7C"/>
    <w:rsid w:val="00D62958"/>
    <w:rsid w:val="00D66DFB"/>
    <w:rsid w:val="00D67327"/>
    <w:rsid w:val="00D76C60"/>
    <w:rsid w:val="00D82B57"/>
    <w:rsid w:val="00D91456"/>
    <w:rsid w:val="00D93C4A"/>
    <w:rsid w:val="00DC0311"/>
    <w:rsid w:val="00DC1A0C"/>
    <w:rsid w:val="00DC2398"/>
    <w:rsid w:val="00DC2A1C"/>
    <w:rsid w:val="00DC670F"/>
    <w:rsid w:val="00E0022D"/>
    <w:rsid w:val="00E021B4"/>
    <w:rsid w:val="00E05566"/>
    <w:rsid w:val="00E10F17"/>
    <w:rsid w:val="00E207B9"/>
    <w:rsid w:val="00E26571"/>
    <w:rsid w:val="00E30166"/>
    <w:rsid w:val="00E43D52"/>
    <w:rsid w:val="00E44F4A"/>
    <w:rsid w:val="00E5175C"/>
    <w:rsid w:val="00E55A81"/>
    <w:rsid w:val="00E71D7A"/>
    <w:rsid w:val="00E920E1"/>
    <w:rsid w:val="00EA3AB7"/>
    <w:rsid w:val="00EA6491"/>
    <w:rsid w:val="00EB1657"/>
    <w:rsid w:val="00EB23F2"/>
    <w:rsid w:val="00EC1536"/>
    <w:rsid w:val="00EF7863"/>
    <w:rsid w:val="00EF78BC"/>
    <w:rsid w:val="00F0064D"/>
    <w:rsid w:val="00F04F2B"/>
    <w:rsid w:val="00F103EE"/>
    <w:rsid w:val="00F2381F"/>
    <w:rsid w:val="00F243C7"/>
    <w:rsid w:val="00F305B0"/>
    <w:rsid w:val="00F305E9"/>
    <w:rsid w:val="00F34A6D"/>
    <w:rsid w:val="00F37325"/>
    <w:rsid w:val="00F406DA"/>
    <w:rsid w:val="00F44899"/>
    <w:rsid w:val="00F459AD"/>
    <w:rsid w:val="00F52498"/>
    <w:rsid w:val="00F55D32"/>
    <w:rsid w:val="00F61654"/>
    <w:rsid w:val="00F62275"/>
    <w:rsid w:val="00FA198D"/>
    <w:rsid w:val="00FB4D68"/>
    <w:rsid w:val="00FE5727"/>
    <w:rsid w:val="00FF1DB6"/>
    <w:rsid w:val="00FF49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3B77691B-E668-4373-920B-4A8CBA70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C8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6625"/>
    <w:pPr>
      <w:tabs>
        <w:tab w:val="center" w:pos="4153"/>
        <w:tab w:val="right" w:pos="8306"/>
      </w:tabs>
      <w:snapToGrid w:val="0"/>
    </w:pPr>
    <w:rPr>
      <w:sz w:val="20"/>
      <w:szCs w:val="20"/>
    </w:rPr>
  </w:style>
  <w:style w:type="character" w:styleId="a5">
    <w:name w:val="page number"/>
    <w:basedOn w:val="a0"/>
    <w:rsid w:val="00326625"/>
  </w:style>
  <w:style w:type="paragraph" w:styleId="a6">
    <w:name w:val="footer"/>
    <w:basedOn w:val="a"/>
    <w:rsid w:val="00326625"/>
    <w:pPr>
      <w:tabs>
        <w:tab w:val="center" w:pos="4153"/>
        <w:tab w:val="right" w:pos="8306"/>
      </w:tabs>
      <w:snapToGrid w:val="0"/>
    </w:pPr>
    <w:rPr>
      <w:sz w:val="20"/>
      <w:szCs w:val="20"/>
    </w:rPr>
  </w:style>
  <w:style w:type="paragraph" w:styleId="a7">
    <w:name w:val="Normal Indent"/>
    <w:basedOn w:val="a"/>
    <w:rsid w:val="00326625"/>
    <w:pPr>
      <w:ind w:left="480"/>
    </w:pPr>
    <w:rPr>
      <w:szCs w:val="20"/>
    </w:rPr>
  </w:style>
  <w:style w:type="paragraph" w:customStyle="1" w:styleId="SOP">
    <w:name w:val="SOP內文"/>
    <w:rsid w:val="00326625"/>
    <w:pPr>
      <w:widowControl w:val="0"/>
      <w:adjustRightInd w:val="0"/>
      <w:spacing w:before="240" w:line="360" w:lineRule="atLeast"/>
      <w:jc w:val="both"/>
      <w:textAlignment w:val="baseline"/>
    </w:pPr>
    <w:rPr>
      <w:rFonts w:ascii="華康中黑體" w:eastAsia="華康中黑體"/>
      <w:sz w:val="24"/>
    </w:rPr>
  </w:style>
  <w:style w:type="paragraph" w:customStyle="1" w:styleId="1">
    <w:name w:val="1.標題"/>
    <w:basedOn w:val="a"/>
    <w:rsid w:val="00326625"/>
    <w:pPr>
      <w:adjustRightInd w:val="0"/>
      <w:spacing w:before="120" w:after="120" w:line="360" w:lineRule="atLeast"/>
      <w:ind w:firstLine="180"/>
      <w:textAlignment w:val="baseline"/>
    </w:pPr>
    <w:rPr>
      <w:b/>
      <w:kern w:val="0"/>
      <w:szCs w:val="20"/>
    </w:rPr>
  </w:style>
  <w:style w:type="paragraph" w:customStyle="1" w:styleId="10">
    <w:name w:val="1內文"/>
    <w:basedOn w:val="a"/>
    <w:rsid w:val="00326625"/>
    <w:pPr>
      <w:adjustRightInd w:val="0"/>
      <w:spacing w:line="360" w:lineRule="atLeast"/>
      <w:ind w:left="964" w:right="412" w:hanging="425"/>
      <w:jc w:val="both"/>
      <w:textAlignment w:val="baseline"/>
    </w:pPr>
    <w:rPr>
      <w:kern w:val="0"/>
      <w:szCs w:val="20"/>
    </w:rPr>
  </w:style>
  <w:style w:type="paragraph" w:customStyle="1" w:styleId="SOP2">
    <w:name w:val="SOP目2"/>
    <w:basedOn w:val="SOP"/>
    <w:rsid w:val="00326625"/>
    <w:pPr>
      <w:tabs>
        <w:tab w:val="left" w:pos="1260"/>
      </w:tabs>
      <w:ind w:left="540"/>
    </w:pPr>
    <w:rPr>
      <w:sz w:val="20"/>
    </w:rPr>
  </w:style>
  <w:style w:type="paragraph" w:customStyle="1" w:styleId="SOP20">
    <w:name w:val="SOP文2"/>
    <w:basedOn w:val="SOP"/>
    <w:rsid w:val="00326625"/>
    <w:pPr>
      <w:ind w:left="1260"/>
    </w:pPr>
    <w:rPr>
      <w:rFonts w:ascii="細明體" w:eastAsia="細明體"/>
      <w:sz w:val="20"/>
    </w:rPr>
  </w:style>
  <w:style w:type="paragraph" w:customStyle="1" w:styleId="11">
    <w:name w:val="1.1內文"/>
    <w:basedOn w:val="a"/>
    <w:rsid w:val="00326625"/>
    <w:pPr>
      <w:adjustRightInd w:val="0"/>
      <w:spacing w:before="60" w:after="60" w:line="360" w:lineRule="atLeast"/>
      <w:ind w:left="1080" w:right="412"/>
      <w:jc w:val="both"/>
      <w:textAlignment w:val="baseline"/>
    </w:pPr>
    <w:rPr>
      <w:kern w:val="0"/>
      <w:szCs w:val="20"/>
    </w:rPr>
  </w:style>
  <w:style w:type="table" w:styleId="a8">
    <w:name w:val="Table Grid"/>
    <w:basedOn w:val="a1"/>
    <w:rsid w:val="00326625"/>
    <w:pPr>
      <w:widowControl w:val="0"/>
    </w:pPr>
    <w:rPr>
      <w:rFonts w:eastAsia="細明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0">
    <w:name w:val="1.0"/>
    <w:basedOn w:val="a"/>
    <w:rsid w:val="00E26571"/>
    <w:pPr>
      <w:tabs>
        <w:tab w:val="left" w:pos="482"/>
      </w:tabs>
      <w:adjustRightInd w:val="0"/>
      <w:spacing w:before="480" w:after="240" w:line="0" w:lineRule="atLeast"/>
      <w:ind w:left="480" w:right="335" w:hanging="480"/>
      <w:textAlignment w:val="baseline"/>
    </w:pPr>
    <w:rPr>
      <w:rFonts w:eastAsia="細明體"/>
      <w:kern w:val="0"/>
      <w:szCs w:val="20"/>
    </w:rPr>
  </w:style>
  <w:style w:type="paragraph" w:customStyle="1" w:styleId="101">
    <w:name w:val="1.0內文"/>
    <w:basedOn w:val="a"/>
    <w:rsid w:val="00E26571"/>
    <w:pPr>
      <w:adjustRightInd w:val="0"/>
      <w:spacing w:line="360" w:lineRule="atLeast"/>
      <w:ind w:left="480"/>
      <w:jc w:val="both"/>
      <w:textAlignment w:val="baseline"/>
    </w:pPr>
    <w:rPr>
      <w:rFonts w:eastAsia="細明體"/>
      <w:kern w:val="0"/>
      <w:szCs w:val="20"/>
    </w:rPr>
  </w:style>
  <w:style w:type="paragraph" w:customStyle="1" w:styleId="110">
    <w:name w:val="1.1標題"/>
    <w:basedOn w:val="a"/>
    <w:rsid w:val="00E26571"/>
    <w:pPr>
      <w:adjustRightInd w:val="0"/>
      <w:spacing w:before="60" w:after="60" w:line="360" w:lineRule="atLeast"/>
      <w:ind w:left="1049" w:right="391" w:hanging="510"/>
      <w:jc w:val="both"/>
      <w:textAlignment w:val="baseline"/>
    </w:pPr>
    <w:rPr>
      <w:kern w:val="0"/>
      <w:szCs w:val="20"/>
    </w:rPr>
  </w:style>
  <w:style w:type="character" w:styleId="a9">
    <w:name w:val="Hyperlink"/>
    <w:rsid w:val="00E26571"/>
    <w:rPr>
      <w:color w:val="0000FF"/>
      <w:u w:val="single"/>
    </w:rPr>
  </w:style>
  <w:style w:type="paragraph" w:styleId="aa">
    <w:name w:val="Body Text Indent"/>
    <w:basedOn w:val="a"/>
    <w:rsid w:val="00F2381F"/>
    <w:pPr>
      <w:ind w:leftChars="225" w:left="542" w:hanging="2"/>
      <w:jc w:val="both"/>
    </w:pPr>
    <w:rPr>
      <w:rFonts w:eastAsia="標楷體"/>
      <w:sz w:val="32"/>
    </w:rPr>
  </w:style>
  <w:style w:type="paragraph" w:customStyle="1" w:styleId="SOP1">
    <w:name w:val="SOP目1"/>
    <w:basedOn w:val="SOP"/>
    <w:next w:val="SOP10"/>
    <w:rsid w:val="007E5BFF"/>
    <w:pPr>
      <w:pBdr>
        <w:top w:val="single" w:sz="6" w:space="1" w:color="auto"/>
      </w:pBdr>
      <w:tabs>
        <w:tab w:val="left" w:pos="540"/>
      </w:tabs>
    </w:pPr>
    <w:rPr>
      <w:rFonts w:ascii="Times New Roman"/>
      <w:sz w:val="20"/>
    </w:rPr>
  </w:style>
  <w:style w:type="paragraph" w:customStyle="1" w:styleId="SOP10">
    <w:name w:val="SOP文1"/>
    <w:basedOn w:val="SOP"/>
    <w:rsid w:val="007E5BFF"/>
    <w:pPr>
      <w:ind w:left="540"/>
    </w:pPr>
    <w:rPr>
      <w:rFonts w:ascii="細明體" w:eastAsia="細明體"/>
      <w:sz w:val="20"/>
    </w:rPr>
  </w:style>
  <w:style w:type="paragraph" w:customStyle="1" w:styleId="32">
    <w:name w:val="3.2"/>
    <w:basedOn w:val="a"/>
    <w:rsid w:val="007E5BFF"/>
    <w:pPr>
      <w:tabs>
        <w:tab w:val="left" w:pos="480"/>
        <w:tab w:val="left" w:pos="960"/>
        <w:tab w:val="left" w:pos="7200"/>
      </w:tabs>
      <w:adjustRightInd w:val="0"/>
      <w:spacing w:line="360" w:lineRule="atLeast"/>
      <w:ind w:left="964" w:hanging="482"/>
      <w:textAlignment w:val="baseline"/>
    </w:pPr>
    <w:rPr>
      <w:rFonts w:eastAsia="細明體"/>
      <w:kern w:val="0"/>
      <w:szCs w:val="20"/>
    </w:rPr>
  </w:style>
  <w:style w:type="paragraph" w:customStyle="1" w:styleId="10X">
    <w:name w:val="1.0X"/>
    <w:basedOn w:val="a"/>
    <w:rsid w:val="007E5BFF"/>
    <w:pPr>
      <w:tabs>
        <w:tab w:val="left" w:pos="480"/>
        <w:tab w:val="left" w:pos="7200"/>
      </w:tabs>
      <w:adjustRightInd w:val="0"/>
      <w:spacing w:line="360" w:lineRule="atLeast"/>
      <w:ind w:left="482" w:hanging="482"/>
      <w:textAlignment w:val="baseline"/>
    </w:pPr>
    <w:rPr>
      <w:rFonts w:eastAsia="細明體"/>
      <w:kern w:val="0"/>
      <w:szCs w:val="20"/>
    </w:rPr>
  </w:style>
  <w:style w:type="paragraph" w:customStyle="1" w:styleId="320">
    <w:name w:val="3.2ｘ"/>
    <w:basedOn w:val="32"/>
    <w:rsid w:val="007E5BFF"/>
    <w:pPr>
      <w:tabs>
        <w:tab w:val="clear" w:pos="960"/>
      </w:tabs>
      <w:ind w:left="960" w:firstLine="0"/>
    </w:pPr>
  </w:style>
  <w:style w:type="paragraph" w:customStyle="1" w:styleId="322">
    <w:name w:val="3.2.2"/>
    <w:basedOn w:val="a"/>
    <w:rsid w:val="007E5BFF"/>
    <w:pPr>
      <w:tabs>
        <w:tab w:val="left" w:pos="7200"/>
      </w:tabs>
      <w:adjustRightInd w:val="0"/>
      <w:spacing w:line="360" w:lineRule="atLeast"/>
      <w:ind w:left="1560" w:hanging="600"/>
      <w:textAlignment w:val="baseline"/>
    </w:pPr>
    <w:rPr>
      <w:rFonts w:eastAsia="細明體"/>
      <w:kern w:val="0"/>
      <w:szCs w:val="20"/>
    </w:rPr>
  </w:style>
  <w:style w:type="character" w:customStyle="1" w:styleId="a4">
    <w:name w:val="頁首 字元"/>
    <w:basedOn w:val="a0"/>
    <w:link w:val="a3"/>
    <w:rsid w:val="00426A3A"/>
    <w:rPr>
      <w:kern w:val="2"/>
    </w:rPr>
  </w:style>
  <w:style w:type="paragraph" w:styleId="ab">
    <w:name w:val="Salutation"/>
    <w:basedOn w:val="a"/>
    <w:next w:val="a"/>
    <w:link w:val="ac"/>
    <w:rsid w:val="00FE5727"/>
    <w:rPr>
      <w:rFonts w:ascii="標楷體" w:eastAsia="標楷體" w:hAnsi="標楷體"/>
      <w:color w:val="000000"/>
      <w:sz w:val="28"/>
      <w:szCs w:val="28"/>
    </w:rPr>
  </w:style>
  <w:style w:type="character" w:customStyle="1" w:styleId="ac">
    <w:name w:val="問候 字元"/>
    <w:basedOn w:val="a0"/>
    <w:link w:val="ab"/>
    <w:rsid w:val="00FE5727"/>
    <w:rPr>
      <w:rFonts w:ascii="標楷體" w:eastAsia="標楷體" w:hAnsi="標楷體"/>
      <w:color w:val="000000"/>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314</Words>
  <Characters>1792</Characters>
  <Application>Microsoft Office Word</Application>
  <DocSecurity>0</DocSecurity>
  <Lines>14</Lines>
  <Paragraphs>4</Paragraphs>
  <ScaleCrop>false</ScaleCrop>
  <Company>no</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程序編碼：SWCB-08050（ISO-08050）</dc:title>
  <dc:creator>hp</dc:creator>
  <cp:lastModifiedBy>dora</cp:lastModifiedBy>
  <cp:revision>80</cp:revision>
  <cp:lastPrinted>2005-06-28T03:53:00Z</cp:lastPrinted>
  <dcterms:created xsi:type="dcterms:W3CDTF">2013-05-14T06:16:00Z</dcterms:created>
  <dcterms:modified xsi:type="dcterms:W3CDTF">2015-01-12T10:44:00Z</dcterms:modified>
</cp:coreProperties>
</file>