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SECTOR-SPECIFIC SENTIMENT LEXICON</w:t>
      </w:r>
    </w:p>
    <w:p>
      <w:pPr>
        <w:jc w:val="center"/>
      </w:pPr>
      <w:r>
        <w:rPr>
          <w:i/>
          <w:color w:val="646464"/>
          <w:sz w:val="24"/>
        </w:rPr>
        <w:t>Positive / Negative / Neutral Keyword Dictionary by Industry</w:t>
      </w:r>
    </w:p>
    <w:p/>
    <w:p>
      <w:pPr>
        <w:pStyle w:val="Heading1"/>
      </w:pPr>
      <w:r>
        <w:rPr>
          <w:color w:val="003366"/>
          <w:sz w:val="28"/>
        </w:rPr>
        <w:t>Comm (Communication / Telecom)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(22)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spectrum auction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cord-cutting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 begin trading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5G rollout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subscriber loss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subscriber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churn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 filing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broadband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capex drag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blog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fiber deployment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spectrum cost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streaming subscriber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debt load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content deal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probe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merger synergy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antitrust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content cost inflation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to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cash flow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strike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ARPU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network upgrade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dividend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volume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infrastructure build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inflow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oversold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weak guidance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outflow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undervalued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pricing pressure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 analysis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beat estimates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competition intensifies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revenue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saturation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strong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partnership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network outage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launch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data breach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exclusive rights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fine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oversold territory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cord-cutting slows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penalty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oversold (technical)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rebound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steps down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controversy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Consumer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(27)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(24)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same-store sales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recall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preview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traffic boost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inventory glut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market share gain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margin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brand strength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cost inflation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margin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traffic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pricing power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store closure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investor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product launch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 program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job cuts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to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aristocrat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wage pressure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supply chain disruption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revenue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 activity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inflow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outflow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hiring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weak demand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store opening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competition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digital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risk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e-commerce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probe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partnership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investigation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exclusive deal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antitrust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recovery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debt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reopening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pandemic hit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strong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coronavirus impact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consumer staples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covid-19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defensive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shutdown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daily 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oversold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bankruptcy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undervalued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dividend cut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bargain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Energy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(29)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(20)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oil price surge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oil crash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scheduled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oil prices rise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oil dip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crude rally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crude collapse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Brent rally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oversupply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WTI rally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inventory build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production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LNG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glut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rig count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natural gas spike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demand destruction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Baker Hughes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geopolitical tension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recession fear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inventory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supply disruption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demand outlook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EIA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OPEC cut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weak demand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OPEC meeting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production cut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price cap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inventory draw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sanctions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refining margin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exodus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crack spread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asset sale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reserve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divestiture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discovery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write-down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drilling activity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impairment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rig count up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dividend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analysis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backlog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suspends buyback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share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cost overrun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debt reduction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project delay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free cash flow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environmental fine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spill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renewable transition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accident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carbon capture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safety incident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CCUS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carbon tax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energy transition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stranded asset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peak oil demand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Financials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net interest margin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NIM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NIM up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loan loss provision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loan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charge-offs rise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deposit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credit deterioration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trading revenue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default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investment banking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delinquency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M&amp;A advisory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non-performing loan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IPO pipeline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NPL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capital ratio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run on deposits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Tier 1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liquidity crisis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stress test pass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fine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litigation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lawsuit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beat estimates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settlement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fee income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wealth management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trading loss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asset management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write-down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AUM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impairment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credit quality improves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IPO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charge-offs decline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restructuring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filing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reserve release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branch closure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efficiency ratio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cost pressure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cost saves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rate cut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synergy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inverted yield curve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recession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bear market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volatility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Healthcare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(30)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(27)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FDA approval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FDA rejection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FDA approves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complete response letter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breakthrough therapy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CRL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fast track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clinical trial failure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clinical trial success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phase 3 failure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phase 3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safety concern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pivotal trial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adverse event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primary endpoint met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side effect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efficacy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black box warning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safety profile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recall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label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product withdrawal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indication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patent cliff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patent win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generic entry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patent upheld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biosimilar competition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generic defense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pricing pressure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biosimilar launch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rebate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pipeline progress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Medicare negotiation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drug application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delay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NDA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investigation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BLA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probe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pipeline review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partnership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litigation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data readout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licensing deal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opioid settlement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milestone payment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royalty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M&amp;A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R&amp;D setback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acquisition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trial halt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enrollment pause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Industrials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(27)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(27)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backlog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order cancellation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order book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backlog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orders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delivery delay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contract win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production halt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contract award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supply chain disruption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delivery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parts shortage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production ramp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labor strike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aerospace delivery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labor shortage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fleet renewal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tariff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infrastructure bill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trade war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fiscal stimulus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margin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capex cycle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cost inflation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replacement cycle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raw material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margin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cost synergy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restructuring complete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write-down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efficiency gain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impairment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restructuring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plant closure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order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safety incident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delivery schedule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cash flow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grounding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oversold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recall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undervalued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investigation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bargain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probe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recovery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litigation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reopening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fine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commodity price surge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commodity price drop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metal price rally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metal price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steel price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oversupply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copper price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glut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gold price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inventory build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capacity utilization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demand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demand recovery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China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China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construction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infrastructure spending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housing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construction activity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margin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housing starts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cost inflation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margin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energy cost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pricing power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volume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write-down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impairment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plant closure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M&amp;A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divestiture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consolidation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environmental fine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commodity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capacity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burden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price forecast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plant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recall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greenfield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product liability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oversold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tariff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undervalued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trade war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Real Estate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occupancy rate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occupancy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rent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rent roll-back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lease renewal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tenant default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tenant retention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bankruptcy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NOI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vacancy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same-store NOI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lease expiration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FFO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NOI decline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AFFO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FFO miss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cap rate compression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AFFO miss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valuation gain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cap rate expansion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asset appreciation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valuation write-down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development pipeline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impairment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pre-leasing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divestiture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acquisition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asset sale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portfolio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distressed sale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accretive deal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dividend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suspension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interest rate sensitivity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rate hike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NAV analysis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oversold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refinancing risk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cap rate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undervalued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debt maturity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data center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supply pipeline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industrial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overbuild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e-commerce logistics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burden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zoning</w:t>
            </w:r>
          </w:p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Tech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(29)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(23)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AI adoption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AI hype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artificial intelligence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bubble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machine learning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valuation concern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generative AI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overvalued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cloud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multiple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SaaS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cloud slowdown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ARR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SaaS deceleration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subscription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churn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data center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customer concentration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chip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chip glut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semiconductor shortage easing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inventory correction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5G adoption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semiconductor downturn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IoT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export curb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edge computing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export restriction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cybersecurity demand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ban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new product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sanctions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product launch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supply chain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platform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geopolitical risk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partnership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antitrust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integration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probe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product review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privacy fine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feature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revenue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data breach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cyberattack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developer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margin expansion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buyback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hike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layoffs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M&amp;A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hiring freeze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acquisition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restructuring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contract win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rPr>
          <w:color w:val="003366"/>
          <w:sz w:val="28"/>
        </w:rPr>
        <w:t>Utilities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Positive (25)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Negative (22)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808080"/>
                <w:sz w:val="22"/>
              </w:rPr>
              <w:t>Neutral (21)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rate case approval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rate case denial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earnings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rate hike approved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rate hike rejected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conference call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regulatory approval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regulatory lag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transcript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ROE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ROE compression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analyst day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earned ROE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allowed return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watch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allowed return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storm cost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mover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grid investment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storm recovery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most active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infrastructure spend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wildfire liability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options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renewable mix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nuclear decommissioning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ex-dividend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clean energy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coal retirement cost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dividend yield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solar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environmental fine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ETF flow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wind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EPA rule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13F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battery storage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carbon regulation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filers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aristocrat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miss estimates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factor-based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dividend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guidance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quantitative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earnings beat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dividend cut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guru report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guidance raised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payout ratio concern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vs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AFFO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debt increase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better buy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FFO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refinancing risk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comparison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customer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interest rate sensitivity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rate case update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load growth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rate hike headwind</w:t>
            </w:r>
          </w:p>
        </w:tc>
        <w:tc>
          <w:tcPr>
            <w:tcW w:type="dxa" w:w="3312"/>
          </w:tcPr>
          <w:p>
            <w:r>
              <w:rPr>
                <w:color w:val="808080"/>
                <w:sz w:val="20"/>
              </w:rPr>
              <w:t>• regulatory filing</w:t>
            </w:r>
          </w:p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merger synergy</w:t>
            </w:r>
          </w:p>
        </w:tc>
        <w:tc>
          <w:tcPr>
            <w:tcW w:type="dxa" w:w="3312"/>
          </w:tcPr>
          <w:p>
            <w:r>
              <w:rPr>
                <w:color w:val="C00000"/>
                <w:sz w:val="20"/>
              </w:rPr>
              <w:t>• load decline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cost savings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efficiency program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color w:val="008000"/>
                <w:sz w:val="20"/>
              </w:rPr>
              <w:t>• defensive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pPr>
        <w:jc w:val="center"/>
      </w:pPr>
      <w:r>
        <w:rPr>
          <w:i/>
          <w:color w:val="969696"/>
          <w:sz w:val="18"/>
        </w:rPr>
        <w:t>Generated for Finance Validation Labels Dataset | 1,000 Headlines | 10 Sectors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