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rFonts w:ascii="Times New Roman" w:cs="Times New Roman" w:eastAsia="Times New Roman" w:hAnsi="Times New Roman"/>
          <w:b/>
          <w:bCs/>
          <w:sz w:val="32"/>
          <w:szCs w:val="32"/>
        </w:rPr>
        <w:t xml:space="preserve">CHAPTER 3</w:t>
      </w:r>
      <w:r>
        <w:rPr>
          <w:rFonts w:ascii="Times New Roman" w:cs="Times New Roman" w:eastAsia="Times New Roman" w:hAnsi="Times New Roman"/>
          <w:b/>
          <w:bCs/>
          <w:sz w:val="30"/>
          <w:szCs w:val="30"/>
        </w:rPr>
        <w:br/>
        <w:t xml:space="preserve">
Methodology</w:t>
      </w:r>
    </w:p>
    <w:p>
      <w:pPr>
        <w:pStyle w:val="Heading2"/>
        <w:spacing w:after="100" w:before="220"/>
        <w:jc w:val="left"/>
      </w:pPr>
      <w:r>
        <w:rPr>
          <w:rFonts w:ascii="Times New Roman" w:cs="Times New Roman" w:eastAsia="Times New Roman" w:hAnsi="Times New Roman"/>
          <w:b/>
          <w:bCs/>
          <w:color w:val="000000"/>
          <w:sz w:val="26"/>
          <w:szCs w:val="26"/>
        </w:rPr>
        <w:t xml:space="preserve">3.1 Introduction to Software Development Methodology</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software development methodology is a structured framework that defines the processes, practices, roles, and tools used to plan, develop, test, and deliver software. The selection of an appropriate methodology is one of the most critical decisions in any software project, as it fundamentally shapes how the development team approaches problem-solving, manages change, handles uncertainty, and delivers value incrementally to stakeholders. Different methodologies are suited to different project contexts — a methodology appropriate for a large-scale enterprise system with a fixed, fully documented set of requirements may be entirely unsuitable for a smaller, exploratory student-led project where requirements evolve through iterative prototyping and continuous reflection.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the development of Task Flow, the project team carefully evaluated three mainstream software development methodologies before selecting the most appropriate framework. The methodologies considered were the Waterfall model, the Spiral model, and the Agile methodology. Each is described below, followed by a detailed justification for the final selection.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Waterfall model is a sequential, plan-driven methodology in which each phase of the software development lifecycle — requirements analysis, system design, implementation, testing, deployment, and maintenance — must be completed in full before the subsequent phase commences. The Waterfall model offers clarity, predictability, and a straightforward documentation trail, making it suitable for projects where all requirements are stable and completely understood at the outset. However, for Task Flow, several design and feature decisions were made iteratively based on practical prototyping and testing during development. The rigid sequential nature of Waterfall would have prevented the team from incorporating these mid-development insights without costly and disruptive phase reversals, making it an unsuitable choice for this project.</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Spiral model combines elements of the Waterfall model with iterative development and places particular emphasis on formal risk identification and risk mitigation at each cycle. While theoretically robust, the Spiral model introduces a level of formal overhead — especially in its structured risk assessment procedures — that is disproportionate for a three-member student project with a development timeline of approximately twelve months and a relatively contained set of known risks.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Agile methodology, by contrast, is an iterative and incremental approach to software development that prioritizes adaptability, close collaboration, working software, and responsiveness to evolving requirements. Agile development proceeds through a series of short, time-boxed development cycles called sprints, each of which produces a potentially shippable increment of functional software. This approach aligns naturally with the exploratory character of this project, where new features were identified, prototyped, tested, and refined throughout the development lifecycle rather than being fully prescribed in an upfront requirements specification document.</w:t>
      </w:r>
    </w:p>
    <w:p>
      <w:pPr>
        <w:pStyle w:val="Heading2"/>
        <w:spacing w:after="100" w:before="220"/>
        <w:jc w:val="left"/>
      </w:pPr>
      <w:r>
        <w:rPr>
          <w:rFonts w:ascii="Times New Roman" w:cs="Times New Roman" w:eastAsia="Times New Roman" w:hAnsi="Times New Roman"/>
          <w:b/>
          <w:bCs/>
          <w:color w:val="000000"/>
          <w:sz w:val="26"/>
          <w:szCs w:val="26"/>
        </w:rPr>
        <w:t xml:space="preserve">3.2 Agile Development Methodology</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Agile is not a single prescriptive methodology but rather an umbrella term for a family of iterative development approaches that share a common set of values and principles as codified in the Agile Manifesto, first published in 2001 by seventeen experienced software practitioners. The four core values of the Agile Manifesto are: (1) individuals and interactions over processes and tools; (2) working software over comprehensive documentation; (3) customer collaboration over contract negotiation; and (4) responding to change over following a rigid plan. These values directly informed the project team's approach to the development of Task Flow at every stage.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specific Agile framework adopted draws primarily from Scrum, which organizes work into fixed-length sprints, each beginning with a sprint planning session and concluding with a sprint review and retrospective. While the full Scrum framework defines specific roles — Product Owner, Scrum Master, and Development Team — and formal ceremonies including daily standups, sprint reviews, and retrospectives, a scaled-down adaptation of these practices was employed to suit the three-member team structure and academic project context.</w:t>
      </w:r>
    </w:p>
    <w:p>
      <w:pPr>
        <w:spacing w:after="80" w:before="180"/>
        <w:jc w:val="left"/>
      </w:pPr>
      <w:r>
        <w:rPr>
          <w:rFonts w:ascii="Times New Roman" w:cs="Times New Roman" w:eastAsia="Times New Roman" w:hAnsi="Times New Roman"/>
          <w:b/>
          <w:bCs/>
          <w:sz w:val="24"/>
          <w:szCs w:val="24"/>
          <w:u w:val="single"/>
        </w:rPr>
        <w:t xml:space="preserve">3.2.1 Agile Principles Applied in Task Flow</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following Agile principles were explicitly observed and applied throughout the development of Task Flow:</w:t>
      </w:r>
    </w:p>
    <w:p>
      <w:pPr>
        <w:pStyle w:val="ListParagraph"/>
        <w:numPr>
          <w:ilvl w:val="0"/>
          <w:numId w:val="2"/>
        </w:numPr>
        <w:spacing w:after="80" w:before="0" w:line="360" w:lineRule="auto"/>
        <w:ind w:left="720" w:hanging="360"/>
        <w:jc w:val="both"/>
      </w:pPr>
      <w:r>
        <w:rPr>
          <w:rFonts w:ascii="Times New Roman" w:cs="Times New Roman" w:eastAsia="Times New Roman" w:hAnsi="Times New Roman"/>
          <w:sz w:val="24"/>
          <w:szCs w:val="24"/>
        </w:rPr>
        <w:t xml:space="preserve">Iterative Development: The system was built in multiple sequential sprints, with each sprint delivering a functional, testable software increment. The team did not attempt to build the complete system in a single continuous effort but instead constructed and validated features incrementally, beginning with the most fundamental components — server setup, database schema, and user authentication — before progressing to task management, category handling, and finally analytics and UI polish.</w:t>
      </w:r>
    </w:p>
    <w:p>
      <w:pPr>
        <w:pStyle w:val="ListParagraph"/>
        <w:numPr>
          <w:ilvl w:val="0"/>
          <w:numId w:val="2"/>
        </w:numPr>
        <w:spacing w:after="80" w:before="0" w:line="360" w:lineRule="auto"/>
        <w:ind w:left="720" w:hanging="360"/>
        <w:jc w:val="both"/>
      </w:pPr>
      <w:r>
        <w:rPr>
          <w:rFonts w:ascii="Times New Roman" w:cs="Times New Roman" w:eastAsia="Times New Roman" w:hAnsi="Times New Roman"/>
          <w:sz w:val="24"/>
          <w:szCs w:val="24"/>
        </w:rPr>
        <w:t xml:space="preserve">Continuous Testing and Integration: Testing was performed continuously throughout development rather than being deferred to a dedicated post-implementation testing phase. Each new feature or module was verified against its requirements in the local development environment immediately upon completion, before being considered ready for integration with previously developed components.</w:t>
      </w:r>
    </w:p>
    <w:p>
      <w:pPr>
        <w:pStyle w:val="ListParagraph"/>
        <w:numPr>
          <w:ilvl w:val="0"/>
          <w:numId w:val="2"/>
        </w:numPr>
        <w:spacing w:after="80" w:before="0" w:line="360" w:lineRule="auto"/>
        <w:ind w:left="720" w:hanging="360"/>
        <w:jc w:val="both"/>
      </w:pPr>
      <w:r>
        <w:rPr>
          <w:rFonts w:ascii="Times New Roman" w:cs="Times New Roman" w:eastAsia="Times New Roman" w:hAnsi="Times New Roman"/>
          <w:sz w:val="24"/>
          <w:szCs w:val="24"/>
        </w:rPr>
        <w:t xml:space="preserve">Adaptability to Change: Several features of the system evolved substantially from their initial conception. The statistics page, for example, was originally planned as a simple numerical summary of task totals. During Sprint 5, the team decided to extend it significantly to include Chart.js-powered interactive bar and doughnut charts and a detailed priority breakdown table with animated progress bars, based on practical evaluation of what would provide the most user value.</w:t>
      </w:r>
    </w:p>
    <w:p>
      <w:pPr>
        <w:pStyle w:val="ListParagraph"/>
        <w:numPr>
          <w:ilvl w:val="0"/>
          <w:numId w:val="2"/>
        </w:numPr>
        <w:spacing w:after="80" w:before="0" w:line="360" w:lineRule="auto"/>
        <w:ind w:left="720" w:hanging="360"/>
        <w:jc w:val="both"/>
      </w:pPr>
      <w:r>
        <w:rPr>
          <w:rFonts w:ascii="Times New Roman" w:cs="Times New Roman" w:eastAsia="Times New Roman" w:hAnsi="Times New Roman"/>
          <w:sz w:val="24"/>
          <w:szCs w:val="24"/>
        </w:rPr>
        <w:t xml:space="preserve">Working Software as the Measure of Progress: At the conclusion of each sprint, the team assessed progress exclusively in terms of working, demonstrable software functionality rather than lines of code written, documents produced, or hours invested. This focus kept the team's efforts consistently oriented toward delivering a usable product.</w:t>
      </w:r>
    </w:p>
    <w:p>
      <w:pPr>
        <w:pStyle w:val="ListParagraph"/>
        <w:numPr>
          <w:ilvl w:val="0"/>
          <w:numId w:val="2"/>
        </w:numPr>
        <w:spacing w:after="80" w:before="0" w:line="360" w:lineRule="auto"/>
        <w:ind w:left="720" w:hanging="360"/>
        <w:jc w:val="both"/>
      </w:pPr>
      <w:r>
        <w:rPr>
          <w:rFonts w:ascii="Times New Roman" w:cs="Times New Roman" w:eastAsia="Times New Roman" w:hAnsi="Times New Roman"/>
          <w:sz w:val="24"/>
          <w:szCs w:val="24"/>
        </w:rPr>
        <w:t xml:space="preserve">Simplicity and Minimalism: The Agile principle of maximizing the work not done — favoring the simplest solution that satisfies the requirement over a more complex one that over-engineers it — was consistently applied. The decision to implement the frontend in vanilla JavaScript without a framework, for instance, was a direct application of this principle, eliminating build toolchain complexity and excessive dependency management overhead.</w:t>
      </w:r>
    </w:p>
    <w:p>
      <w:pPr>
        <w:pStyle w:val="ListParagraph"/>
        <w:numPr>
          <w:ilvl w:val="0"/>
          <w:numId w:val="2"/>
        </w:numPr>
        <w:spacing w:after="80" w:before="0" w:line="360" w:lineRule="auto"/>
        <w:ind w:left="720" w:hanging="360"/>
        <w:jc w:val="both"/>
      </w:pPr>
      <w:r>
        <w:rPr>
          <w:rFonts w:ascii="Times New Roman" w:cs="Times New Roman" w:eastAsia="Times New Roman" w:hAnsi="Times New Roman"/>
          <w:sz w:val="24"/>
          <w:szCs w:val="24"/>
        </w:rPr>
        <w:t xml:space="preserve">Collaborative Communication: As a co-located three-member team, the project group was able to conduct frequent in-person design discussions, code reviews, and joint debugging sessions, fulfilling the Agile emphasis on direct face-to-face communication as the most effective channel for conveying information within a development team.</w:t>
      </w:r>
    </w:p>
    <w:p>
      <w:pPr>
        <w:spacing w:after="80" w:before="180"/>
        <w:jc w:val="left"/>
      </w:pPr>
      <w:r>
        <w:rPr>
          <w:rFonts w:ascii="Times New Roman" w:cs="Times New Roman" w:eastAsia="Times New Roman" w:hAnsi="Times New Roman"/>
          <w:b/>
          <w:bCs/>
          <w:sz w:val="24"/>
          <w:szCs w:val="24"/>
          <w:u w:val="single"/>
        </w:rPr>
        <w:t xml:space="preserve">3.2.2 Sprint Structure and Timeline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complete development of Task Flow was organized into six sprints spanning the academic year 2025 to 2026. Each sprint had a clearly defined goal, a set of planned deliverables, and a duration of four to six weeks. The sprint structure is summarized in Table 3.1 below.</w:t>
      </w:r>
    </w:p>
    <w:p>
      <w:pPr>
        <w:spacing w:after="80" w:before="140"/>
        <w:jc w:val="center"/>
      </w:pPr>
      <w:r>
        <w:rPr>
          <w:rFonts w:ascii="Times New Roman" w:cs="Times New Roman" w:eastAsia="Times New Roman" w:hAnsi="Times New Roman"/>
          <w:b/>
          <w:bCs/>
          <w:i/>
          <w:iCs/>
          <w:sz w:val="22"/>
          <w:szCs w:val="22"/>
        </w:rPr>
        <w:t xml:space="preserve">Table 3.1: Agile Sprint Summary for Task Flow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800"/>
        <w:gridCol w:w="4260"/>
      </w:tblGrid>
      <w:tr>
        <w:trPr>
          <w:tblHeader/>
        </w:trPr>
        <w:tc>
          <w:tcPr>
            <w:tcW w:type="dxa" w:w="11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Sprint</w:t>
            </w:r>
          </w:p>
        </w:tc>
        <w:tc>
          <w:tcPr>
            <w:tcW w:type="dxa" w:w="12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Duration</w:t>
            </w:r>
          </w:p>
        </w:tc>
        <w:tc>
          <w:tcPr>
            <w:tcW w:type="dxa" w:w="28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Sprint Goal</w:t>
            </w:r>
          </w:p>
        </w:tc>
        <w:tc>
          <w:tcPr>
            <w:tcW w:type="dxa" w:w="426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Key Deliverables</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Sprint 1</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Weeks 1–5</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Project Setup &amp; Architecture</w:t>
            </w:r>
          </w:p>
        </w:tc>
        <w:tc>
          <w:tcPr>
            <w:tcW w:type="dxa" w:w="4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Requirements gathering, tech stack selection, PostgreSQL schema design, Node.js/Express.js server initialization, folder structure, environment configuration with dotenv.</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Sprint 2</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Weeks 6–10</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Authentication System</w:t>
            </w:r>
          </w:p>
        </w:tc>
        <w:tc>
          <w:tcPr>
            <w:tcW w:type="dxa" w:w="4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 signup, login, logout, session management, bcrypt password hashing, forgot-password flow, auth middleware, and styled auth pages (index.html, signup.html, forgot-password.html).</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Sprint 3</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Weeks 11–16</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Core Task Management</w:t>
            </w:r>
          </w:p>
        </w:tc>
        <w:tc>
          <w:tcPr>
            <w:tcW w:type="dxa" w:w="4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Full CRUD for tasks, task creation modal, task card UI with priority badges, due date display, overdue detection, pending page, completed page, task status toggling (complete/restore/delete).</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Sprint 4</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Weeks 17–21</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Category Management &amp; Sidebar</w:t>
            </w:r>
          </w:p>
        </w:tc>
        <w:tc>
          <w:tcPr>
            <w:tcW w:type="dxa" w:w="4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Custom category creation with color picker, sidebar category list rendering, category-based task filtering on the dashboard, category deletion, default category seeding for new users.</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Sprint 5</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Weeks 22–26</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Statistics &amp; Analytics</w:t>
            </w:r>
          </w:p>
        </w:tc>
        <w:tc>
          <w:tcPr>
            <w:tcW w:type="dxa" w:w="4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Statistics page with summary stat cards, Chart.js bar chart for priority distribution, doughnut chart for task status ratio, priority breakdown table with animated completion progress bars.</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Sprint 6</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Weeks 27–32</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Polish, Testing &amp; Documentation</w:t>
            </w:r>
          </w:p>
        </w:tc>
        <w:tc>
          <w:tcPr>
            <w:tcW w:type="dxa" w:w="4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Responsive mobile design, hamburger menu sidebar, toast notification system, rate limiting, XSS sanitization, cross-browser testing, bug fixes, and full thesis documentation.</w:t>
            </w:r>
          </w:p>
        </w:tc>
      </w:tr>
    </w:tbl>
    <w:p>
      <w:pPr>
        <w:spacing w:after="100" w:before="0"/>
      </w:pPr>
      <w:r>
        <w:rPr>
          <w:rFonts w:ascii="Times New Roman" w:cs="Times New Roman" w:eastAsia="Times New Roman" w:hAnsi="Times New Roman"/>
          <w:sz w:val="24"/>
          <w:szCs w:val="24"/>
        </w:rPr>
        <w:t xml:space="preserve"/>
      </w:r>
    </w:p>
    <w:p>
      <w:pPr>
        <w:pStyle w:val="Heading2"/>
        <w:spacing w:after="100" w:before="220"/>
        <w:jc w:val="left"/>
      </w:pPr>
      <w:r>
        <w:rPr>
          <w:rFonts w:ascii="Times New Roman" w:cs="Times New Roman" w:eastAsia="Times New Roman" w:hAnsi="Times New Roman"/>
          <w:b/>
          <w:bCs/>
          <w:color w:val="000000"/>
          <w:sz w:val="26"/>
          <w:szCs w:val="26"/>
        </w:rPr>
        <w:t xml:space="preserve">3.3 Requirements Engineering</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Requirements engineering is the systematic process of eliciting, specifying, validating, and managing the requirements of a software system. It serves as the bridge between stakeholder needs and the technical specifications that guide implementation. For Task Flow, requirements were gathered through a combination of self-elicitation — since the project team members were concurrently the primary target users of the system — competitive analysis of existing task management tools (as reviewed in Chapter 2), and a structured review of the project proposal submitted at the commencement of the Final Year Project.</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Requirements are classified into two fundamental categories: functional requirements, which describe the specific behaviors and capabilities the system must provide, and non-functional requirements, which define the quality attributes and operational constraints the system must satisfy. Both sets of requirements are documented in full detail below.</w:t>
      </w:r>
    </w:p>
    <w:p>
      <w:pPr>
        <w:spacing w:after="80" w:before="180"/>
        <w:jc w:val="left"/>
      </w:pPr>
      <w:r>
        <w:rPr>
          <w:rFonts w:ascii="Times New Roman" w:cs="Times New Roman" w:eastAsia="Times New Roman" w:hAnsi="Times New Roman"/>
          <w:b/>
          <w:bCs/>
          <w:sz w:val="24"/>
          <w:szCs w:val="24"/>
          <w:u w:val="single"/>
        </w:rPr>
        <w:t xml:space="preserve">3.3.1 Functional Requirements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Functional requirements define what the Task Flow system must do. Each requirement is assigned a unique identifier (FR-XX) and a priority level — High (critical to core functionality), Medium (important but not blocking), or Low (desirable enhancement).</w:t>
      </w:r>
    </w:p>
    <w:p>
      <w:pPr>
        <w:spacing w:after="80" w:before="140"/>
        <w:jc w:val="center"/>
      </w:pPr>
      <w:r>
        <w:rPr>
          <w:rFonts w:ascii="Times New Roman" w:cs="Times New Roman" w:eastAsia="Times New Roman" w:hAnsi="Times New Roman"/>
          <w:b/>
          <w:bCs/>
          <w:i/>
          <w:iCs/>
          <w:sz w:val="22"/>
          <w:szCs w:val="22"/>
        </w:rPr>
        <w:t xml:space="preserve">Table 3.2: Functional Requirements of Task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760"/>
      </w:tblGrid>
      <w:tr>
        <w:trPr>
          <w:tblHeader/>
        </w:trPr>
        <w:tc>
          <w:tcPr>
            <w:tcW w:type="dxa" w:w="9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ID</w:t>
            </w:r>
          </w:p>
        </w:tc>
        <w:tc>
          <w:tcPr>
            <w:tcW w:type="dxa" w:w="67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Functional Requirement Description</w:t>
            </w:r>
          </w:p>
        </w:tc>
        <w:tc>
          <w:tcPr>
            <w:tcW w:type="dxa" w:w="176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Priority</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FR-01</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system shall allow new users to register by providing full name, email address, and a password of minimum six characters.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FR-02</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system shall validate email uniqueness and format during registration and return an appropriate error if the email is already registered.</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FR-03</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system shall authenticate users via email and password, maintaining an authenticated session using a server-side session cookie upon successful login.</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FR-04</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system shall allow users to log out, destroying the server-side session and clearing the session cookie.</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FR-05</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system shall provide a forgot-password feature enabling users to reset their password by verifying their registered email and submitting a new password.</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FR-06</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Unauthenticated requests to any protected page shall result in automatic redirection to the login page.</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FR-07</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Authenticated users shall be able to create tasks with a mandatory title, optional description, optional due date, priority (high/medium/low), and optional category.</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FR-08</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dashboard shall display all pending tasks for the authenticated user, supporting search by title and filtering by priority and category.</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FR-09</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Users shall be able to edit the title, description, due date, priority, and category of any task through a modal dialog.</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FR-10</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Users shall be able to delete a task after confirmation through a dedicated delete confirmation modal to prevent accidental deletion.</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FR-11</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Users shall be able to mark a pending task as complete, with the completion timestamp automatically recorded in the database.</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FR-12</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Users shall be able to restore a completed task to pending status, clearing the stored completion timestamp.</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FR-13</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system shall automatically detect overdue tasks and visually highlight them with a distinct warning style and icon on all task list pages.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FR-14</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 dedicated Completed Tasks page shall list all tasks marked complete, showing the completion date on each task card.</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Medium</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FR-15</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 dedicated Pending Tasks page shall list all pending tasks with search and priority filter functionality, in addition to the main dashboard view.</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Medium</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FR-16</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Users shall be able to create custom task categories with a name and a color selected via a color picker input.</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Medium</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FR-17</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User-defined categories shall appear in the sidebar navigation and enable task filtering on the dashboard when clicked.</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Medium</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FR-18</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Deleting a category shall set all tasks previously assigned to that category to an unassigned (null) state, preserving the tasks themselves.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Medium</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FR-19</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Statistics page shall display summary stat cards for total tasks, completed tasks, pending tasks, and overall completion rate percentage.</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Medium</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FR-20</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Statistics page shall render an interactive Chart.js bar chart showing the count of high, medium, and low priority tasks.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Medium</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FR-21</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Statistics page shall render an interactive Chart.js doughnut chart displaying the ratio of completed to pending tasks.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Medium</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FR-22</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 priority breakdown table on the Statistics page shall display per-priority totals, completed counts, pending counts, and animated completion percentage progress bars.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Medium</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FR-23</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dashboard shall display a time-sensitive greeting (Good morning/afternoon/evening) using the authenticated user's name and the current date.</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Low</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FR-24</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sidebar Pending navigation link shall display a real-time badge showing the current count of pending tasks for the authenticated user.</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Low</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FR-25</w:t>
            </w:r>
          </w:p>
        </w:tc>
        <w:tc>
          <w:tcPr>
            <w:tcW w:type="dxa" w:w="6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system shall display auto-dismissing toast notification messages for all user actions, including task creation, editing, deletion, login, logout, and password reset outcomes.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Low</w:t>
            </w:r>
          </w:p>
        </w:tc>
      </w:tr>
    </w:tbl>
    <w:p>
      <w:pPr>
        <w:spacing w:after="100" w:before="0"/>
      </w:pPr>
      <w:r>
        <w:rPr>
          <w:rFonts w:ascii="Times New Roman" w:cs="Times New Roman" w:eastAsia="Times New Roman" w:hAnsi="Times New Roman"/>
          <w:sz w:val="24"/>
          <w:szCs w:val="24"/>
        </w:rPr>
        <w:t xml:space="preserve"/>
      </w:r>
    </w:p>
    <w:p>
      <w:pPr>
        <w:spacing w:after="80" w:before="180"/>
        <w:jc w:val="left"/>
      </w:pPr>
      <w:r>
        <w:rPr>
          <w:rFonts w:ascii="Times New Roman" w:cs="Times New Roman" w:eastAsia="Times New Roman" w:hAnsi="Times New Roman"/>
          <w:b/>
          <w:bCs/>
          <w:sz w:val="24"/>
          <w:szCs w:val="24"/>
          <w:u w:val="single"/>
        </w:rPr>
        <w:t xml:space="preserve">3.3.2 Non-Functional Requirements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Non-functional requirements specify the quality attributes, constraints, and operational characteristics that Task Flow must satisfy. These requirements define how the system performs its functions rather than what functions it performs.</w:t>
      </w:r>
    </w:p>
    <w:p>
      <w:pPr>
        <w:spacing w:after="80" w:before="140"/>
        <w:jc w:val="center"/>
      </w:pPr>
      <w:r>
        <w:rPr>
          <w:rFonts w:ascii="Times New Roman" w:cs="Times New Roman" w:eastAsia="Times New Roman" w:hAnsi="Times New Roman"/>
          <w:b/>
          <w:bCs/>
          <w:i/>
          <w:iCs/>
          <w:sz w:val="22"/>
          <w:szCs w:val="22"/>
        </w:rPr>
        <w:t xml:space="preserve">Table 3.3: Non-Functional Requirements of Task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ID</w:t>
            </w:r>
          </w:p>
        </w:tc>
        <w:tc>
          <w:tcPr>
            <w:tcW w:type="dxa" w:w="19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Category</w:t>
            </w:r>
          </w:p>
        </w:tc>
        <w:tc>
          <w:tcPr>
            <w:tcW w:type="dxa" w:w="656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Requirement Description</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NFR-01</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Security</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 passwords shall be stored exclusively as bcrypt hashes with a salt factor of 10. Plain-text passwords shall never be stored, logged, or transmitted.</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NFR-02</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Security</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Authentication endpoints shall be rate-limited to 200 requests per 15-minute window in development and 40 in production, protecting against brute-force attacks.</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NFR-03</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Security</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All user-generated content rendered in the browser shall be sanitized using an escapeHtml() function before DOM insertion, preventing stored XSS attacks.</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NFR-04</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Security</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Session cookies shall be set with httpOnly and sameSite: strict attributes to prevent client-side script access and cross-site request forgery.</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NFR-05</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Security</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 production, session cookies shall additionally carry the secure flag, ensuring transmission exclusively over HTTPS connections.</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NFR-06</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Security</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All database queries shall use parameterized inputs via the pg library's query function, preventing SQL injection attacks.</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NFR-07</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Performance</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 responses shall be delivered within an acceptable latency for a locally hosted application. Indexed foreign key columns on tasks and categories tables shall optimize frequent queries.</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NFR-08</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Usability</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interface shall be intuitive enough for a new user to create their first task within three minutes of account registration, without requiring any prior training.</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NFR-09</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Usability</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Immediate, clear feedback shall be provided to users through auto-dismissing toast notifications for all create, update, delete, and authentication operations.</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NFR-10</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Responsiveness</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application shall function correctly across all screen widths from 320px (small mobile) to 2560px (large desktop) using CSS media queries and flexible layout techniques.</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NFR-11</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Responsiveness</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On mobile devices, the sidebar shall collapse and be accessible via a hamburger menu in the topbar, with a semi-transparent overlay disabling background interaction when open.</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NFR-12</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Maintainability</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codebase shall follow a modular folder structure separating frontend pages, backend routes, middleware, database configuration, and SQL schema files into dedicated directories.</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NFR-13</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Reliability</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All API endpoints shall implement try-catch error handling, returning appropriate HTTP status codes (400, 401, 404, 409, 500) and descriptive JSON error messages for all failure cases.</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NFR-14</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Compatibility</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application shall function correctly in all modern browsers including Google Chrome, Mozilla Firefox, Microsoft Edge, and Safari, without browser plugins.</w:t>
            </w:r>
          </w:p>
        </w:tc>
      </w:tr>
      <w:tr>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NFR-15</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Data Integrity</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database schema shall enforce referential integrity via foreign key constraints, with cascading deletes ensuring that user removal also removes all associated tasks and categories.</w:t>
            </w:r>
          </w:p>
        </w:tc>
      </w:tr>
    </w:tbl>
    <w:p>
      <w:pPr>
        <w:spacing w:after="100" w:before="0"/>
      </w:pPr>
      <w:r>
        <w:rPr>
          <w:rFonts w:ascii="Times New Roman" w:cs="Times New Roman" w:eastAsia="Times New Roman" w:hAnsi="Times New Roman"/>
          <w:sz w:val="24"/>
          <w:szCs w:val="24"/>
        </w:rPr>
        <w:t xml:space="preserve"/>
      </w:r>
    </w:p>
    <w:p>
      <w:pPr>
        <w:pStyle w:val="Heading2"/>
        <w:spacing w:after="100" w:before="220"/>
        <w:jc w:val="left"/>
      </w:pPr>
      <w:r>
        <w:rPr>
          <w:rFonts w:ascii="Times New Roman" w:cs="Times New Roman" w:eastAsia="Times New Roman" w:hAnsi="Times New Roman"/>
          <w:b/>
          <w:bCs/>
          <w:color w:val="000000"/>
          <w:sz w:val="26"/>
          <w:szCs w:val="26"/>
        </w:rPr>
        <w:t xml:space="preserve">3.4 Technology Stack Selection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selection of an appropriate technology stack is a foundational engineering decision with far-reaching implications for the performance, security, maintainability, and scalability of the resulting system. The Task Flow technology stack was chosen after evaluating alternatives against five criteria: open-source availability and licensing, quality of community documentation, suitability for full-stack web application development, component compatibility, and alignment with the development team's existing technical competencies.</w:t>
      </w:r>
    </w:p>
    <w:p>
      <w:pPr>
        <w:spacing w:after="80" w:before="180"/>
        <w:jc w:val="left"/>
      </w:pPr>
      <w:r>
        <w:rPr>
          <w:rFonts w:ascii="Times New Roman" w:cs="Times New Roman" w:eastAsia="Times New Roman" w:hAnsi="Times New Roman"/>
          <w:b/>
          <w:bCs/>
          <w:sz w:val="24"/>
          <w:szCs w:val="24"/>
          <w:u w:val="single"/>
        </w:rPr>
        <w:t xml:space="preserve">3.4.1 Frontend Technologies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frontend of Task Flow is implemented in HTML5, CSS3, and vanilla JavaScript. The choice to avoid a JavaScript framework such as React, Vue, or Angular was deliberate. The scope of the application — a multi-page web application with dynamic DOM manipulation, asynchronous API calls, and modal management — is fully achievable using native browser APIs without the overhead of a framework's build toolchain, component model, or virtual DOM. Building in vanilla JavaScript also reinforced the team's mastery of foundational web development skills.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CSS layer makes extensive use of custom properties (CSS variables) to implement a cohesive design system. The Ocean Breeze color palette — centred on a primary blue (#4A90E2) with semantic colors for priority levels (red #EF4444 for high, amber #F59E0B for medium, green #10B981 for low) — is defined as root-level CSS variables, making the design trivially easy to modify or re-theme. CSS Flexbox and Grid handle all page layouts, ensuring natural responsiveness without a CSS utility framework.</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Chart.js 4.4.1 is included via CDN exclusively on the statistics page, providing responsive, canvas-based bar and doughnut charts. Font Awesome 6.5.0 provides the icon set. The Plus Jakarta Sans Google Font provides the primary typeface, offering a clean and modern aesthetic suitable for a productivity application.</w:t>
      </w:r>
    </w:p>
    <w:p>
      <w:pPr>
        <w:spacing w:after="80" w:before="180"/>
        <w:jc w:val="left"/>
      </w:pPr>
      <w:r>
        <w:rPr>
          <w:rFonts w:ascii="Times New Roman" w:cs="Times New Roman" w:eastAsia="Times New Roman" w:hAnsi="Times New Roman"/>
          <w:b/>
          <w:bCs/>
          <w:sz w:val="24"/>
          <w:szCs w:val="24"/>
          <w:u w:val="single"/>
        </w:rPr>
        <w:t xml:space="preserve">3.4.2 Backend Technologies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backend runs on Node.js (v18+) with Express.js (v5.2.1). Node.js was selected for its non-blocking, event-driven I/O model — well-suited to the frequent, concurrent database operations of a task management API — its use of JavaScript (reducing context-switching between frontend and backend work), and its extensive npm package ecosystem. Express.js was chosen for its minimalist routing API and rich middleware ecosystem.</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backend dependency set is deliberately kept lean: express-session for server-side session management, bcryptjs for password hashing, express-rate-limit for brute-force protection on authentication endpoints, cors for origin access control, and dotenv for environment-variable-based configuration. Each dependency was selected for a specific, well-defined purpose, avoiding dependency bloat.</w:t>
      </w:r>
    </w:p>
    <w:p>
      <w:pPr>
        <w:spacing w:after="80" w:before="180"/>
        <w:jc w:val="left"/>
      </w:pPr>
      <w:r>
        <w:rPr>
          <w:rFonts w:ascii="Times New Roman" w:cs="Times New Roman" w:eastAsia="Times New Roman" w:hAnsi="Times New Roman"/>
          <w:b/>
          <w:bCs/>
          <w:sz w:val="24"/>
          <w:szCs w:val="24"/>
          <w:u w:val="single"/>
        </w:rPr>
        <w:t xml:space="preserve">3.4.3 Database Technology</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PostgreSQL (v14+) serves as the relational database management system. Its ACID compliance, support for UUID primary keys, check constraints on enumerated fields (priority: high/medium/low; status: pending/complete), cascading foreign key deletes, and robust indexing capabilities make it a technically appropriate choice for the structured, relational data model of Task Flow. The node-postgres (pg) library provides the database client, utilizing a connection pool (Pool) and parameterized query execution to prevent SQL injection.</w:t>
      </w:r>
    </w:p>
    <w:p>
      <w:pPr>
        <w:spacing w:after="80" w:before="140"/>
        <w:jc w:val="center"/>
      </w:pPr>
      <w:r>
        <w:rPr>
          <w:rFonts w:ascii="Times New Roman" w:cs="Times New Roman" w:eastAsia="Times New Roman" w:hAnsi="Times New Roman"/>
          <w:b/>
          <w:bCs/>
          <w:i/>
          <w:iCs/>
          <w:sz w:val="22"/>
          <w:szCs w:val="22"/>
        </w:rPr>
        <w:t xml:space="preserve">Table 3.4: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200"/>
        <w:gridCol w:w="4660"/>
      </w:tblGrid>
      <w:tr>
        <w:trPr>
          <w:tblHeader/>
        </w:trPr>
        <w:tc>
          <w:tcPr>
            <w:tcW w:type="dxa" w:w="1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Layer</w:t>
            </w:r>
          </w:p>
        </w:tc>
        <w:tc>
          <w:tcPr>
            <w:tcW w:type="dxa" w:w="20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Technology</w:t>
            </w:r>
          </w:p>
        </w:tc>
        <w:tc>
          <w:tcPr>
            <w:tcW w:type="dxa" w:w="12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Version</w:t>
            </w:r>
          </w:p>
        </w:tc>
        <w:tc>
          <w:tcPr>
            <w:tcW w:type="dxa" w:w="466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Purpose in Task Flow</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Frontend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HTML5</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HTML5</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Page structure and semantic markup for all application pages</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Frontend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CSS3</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CSS3</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Styling, responsive layout, CSS design system, animations</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Frontend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JavaScript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ES2020+</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DOM manipulation, async API calls, client-side application logic</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Frontend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Chart.js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4.4.1</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Interactive bar and doughnut chart rendering on Statistics page</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Frontend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Font Awesome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6.5.0</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Icon library used throughout the user interface</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Frontend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Plus Jakarta Sans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Web Font</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Primary application typeface loaded from Google Fonts</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Backend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Node.js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18+</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Server-side JavaScript runtime environment</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Backend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Express.js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5.2.1</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Web framework for REST API routing and middleware management</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Backend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express-session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1.19.0</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Server-side session management and authentication state tracking</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Backend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bcryptjs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3.0.2</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Password hashing and verification using the bcrypt algorithm</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Backend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express-rate-limit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8.4.1</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Rate limiting middleware protecting authentication endpoints</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Backend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cors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2.8.6</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Cross-Origin Resource Sharing header management</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Backend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dotenv</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16.4.5</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Environment variable management from .env configuration file</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Database</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PostgreSQL</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14+</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Primary relational database for persistent storage of all data</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Database</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pg (node-postgres)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8.13.1</w:t>
            </w:r>
          </w:p>
        </w:tc>
        <w:tc>
          <w:tcPr>
            <w:tcW w:type="dxa" w:w="4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PostgreSQL client providing connection pooling and parameterized queries</w:t>
            </w:r>
          </w:p>
        </w:tc>
      </w:tr>
    </w:tbl>
    <w:p>
      <w:pPr>
        <w:spacing w:after="100" w:before="0"/>
      </w:pPr>
      <w:r>
        <w:rPr>
          <w:rFonts w:ascii="Times New Roman" w:cs="Times New Roman" w:eastAsia="Times New Roman" w:hAnsi="Times New Roman"/>
          <w:sz w:val="24"/>
          <w:szCs w:val="24"/>
        </w:rPr>
        <w:t xml:space="preserve"/>
      </w:r>
    </w:p>
    <w:p>
      <w:pPr>
        <w:pStyle w:val="Heading2"/>
        <w:spacing w:after="100" w:before="220"/>
        <w:jc w:val="left"/>
      </w:pPr>
      <w:r>
        <w:rPr>
          <w:rFonts w:ascii="Times New Roman" w:cs="Times New Roman" w:eastAsia="Times New Roman" w:hAnsi="Times New Roman"/>
          <w:b/>
          <w:bCs/>
          <w:color w:val="000000"/>
          <w:sz w:val="26"/>
          <w:szCs w:val="26"/>
        </w:rPr>
        <w:t xml:space="preserve">3.5 Development Tools and Environment</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development of Task Flow was carried out on Windows-based development machines. The following tools supported the development workflow across all three team members.</w:t>
      </w:r>
    </w:p>
    <w:p>
      <w:pPr>
        <w:spacing w:after="80" w:before="180"/>
        <w:jc w:val="left"/>
      </w:pPr>
      <w:r>
        <w:rPr>
          <w:rFonts w:ascii="Times New Roman" w:cs="Times New Roman" w:eastAsia="Times New Roman" w:hAnsi="Times New Roman"/>
          <w:b/>
          <w:bCs/>
          <w:sz w:val="24"/>
          <w:szCs w:val="24"/>
          <w:u w:val="single"/>
        </w:rPr>
        <w:t xml:space="preserve">3.5.1 Code Editor and Version Control</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Visual Studio Code was used as the primary integrated development environment, chosen for its first-class JavaScript and Node.js support, built-in terminal, Git integration, and rich extension marketplace. Git version control was used throughout the project with the repository hosted on GitHub, enabling the three-member team to manage parallel development streams, maintain a traceable history of all code changes, and facilitate code review before merging contributions. The .gitignore file excluded the server/.env configuration file containing sensitive database credentials and the session secret, the node_modules directory, and other environment-specific artifacts.</w:t>
      </w:r>
    </w:p>
    <w:p>
      <w:pPr>
        <w:spacing w:after="80" w:before="180"/>
        <w:jc w:val="left"/>
      </w:pPr>
      <w:r>
        <w:rPr>
          <w:rFonts w:ascii="Times New Roman" w:cs="Times New Roman" w:eastAsia="Times New Roman" w:hAnsi="Times New Roman"/>
          <w:b/>
          <w:bCs/>
          <w:sz w:val="24"/>
          <w:szCs w:val="24"/>
          <w:u w:val="single"/>
        </w:rPr>
        <w:t xml:space="preserve">3.5.2 Database Administration and API Testing</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pgAdmin 4 served as the graphical database administration tool for PostgreSQL, providing a visual interface for creating the taskflow database, executing the SQL schema migration, and inspecting table contents during development. The database migration script (server/scripts/migrate.js) was also invoked directly from the command line using the npm run db:migrate script defined in server/package.json, enabling reproducible database setup from a clean state.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API endpoint testing during backend development was performed using a combination of the browser developer tools Network panel — which provided real-time visibility into request and response payloads during frontend-driven testing — and direct invocation of JavaScript functions from the browser console for scenarios not yet wired to the UI. This integrated approach eliminated the need for a separate API testing application and kept the development feedback loop tight.</w:t>
      </w:r>
    </w:p>
    <w:p>
      <w:pPr>
        <w:spacing w:after="80" w:before="180"/>
        <w:jc w:val="left"/>
      </w:pPr>
      <w:r>
        <w:rPr>
          <w:rFonts w:ascii="Times New Roman" w:cs="Times New Roman" w:eastAsia="Times New Roman" w:hAnsi="Times New Roman"/>
          <w:b/>
          <w:bCs/>
          <w:sz w:val="24"/>
          <w:szCs w:val="24"/>
          <w:u w:val="single"/>
        </w:rPr>
        <w:t xml:space="preserve">3.5.3 Deployment Configuration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application was fully configured for deployment on Railway, a cloud platform offering native Node.js and PostgreSQL hosting. The Express server serves static frontend files from the project root directory, meaning the same server handles both API requests and frontend asset delivery. The CORS configuration in server.js includes an explicit allowlist supporting the Railway deployment URL (https://task-flow-fyp-production.up.railway.app) as well as additional origins configurable through the CORS_ORIGINS environment variable. Due to deployment challenges encountered during testing, the system is currently run locally at http://localhost:3000, where the full application — frontend and API — is accessible through the browser without any configuration changes.</w:t>
      </w:r>
    </w:p>
    <w:p>
      <w:pPr>
        <w:pStyle w:val="Heading2"/>
        <w:spacing w:after="100" w:before="220"/>
        <w:jc w:val="left"/>
      </w:pPr>
      <w:r>
        <w:rPr>
          <w:rFonts w:ascii="Times New Roman" w:cs="Times New Roman" w:eastAsia="Times New Roman" w:hAnsi="Times New Roman"/>
          <w:b/>
          <w:bCs/>
          <w:color w:val="000000"/>
          <w:sz w:val="26"/>
          <w:szCs w:val="26"/>
        </w:rPr>
        <w:t xml:space="preserve">3.6 Security Architecture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Security was treated as a first-class design concern throughout the Task Flow project rather than being deferred to a post-implementation hardening phase. The security architecture addresses four primary threat categories: credential compromise, session hijacking, cross-site scripting, and SQL injection.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Credential security is achieved through bcrypt password hashing. Passwords are hashed with a salt factor of 10 immediately upon receipt at the server and the hash alone is persisted. The bcrypt compare function, which operates in constant time regardless of whether the password matches or not, is used for authentication checks, preventing timing-based side-channel attacks. Rate limiting on the /auth/login, /auth/signup, and /auth/forgot-password/* endpoints restricts excessive authentication attempts from any single IP address.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Session security is enforced through careful cookie configuration: the httpOnly flag prevents client-side JavaScript from accessing the session cookie, the sameSite: strict setting blocks the cookie from being sent in cross-site requests, and the secure flag (active in production) restricts cookie transmission to HTTPS connections. The SESSION_SECRET environment variable, required in production, signs the session cookie to prevent forgery.</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XSS protection is implemented at the rendering layer through the escapeHtml() function in app.js, which replaces the five HTML special characters (&amp;, &lt;, &gt;, ", ') with their safe HTML entity equivalents before any user-supplied data is inserted into the DOM. This ensures that even if a user submits a task title containing malicious JavaScript, it will be rendered as harmless text rather than executed as code.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SQL injection prevention is achieved through consistent use of parameterized queries in every database operation throughout the backend. The pg library's query(text, params) API ensures that user-supplied values are always bound as data parameters, never concatenated into SQL strings, rendering injection attacks structurally impossible regardless of the content of user input.</w:t>
      </w:r>
    </w:p>
    <w:p>
      <w:pPr>
        <w:pStyle w:val="Heading2"/>
        <w:spacing w:after="100" w:before="220"/>
        <w:jc w:val="left"/>
      </w:pPr>
      <w:r>
        <w:rPr>
          <w:rFonts w:ascii="Times New Roman" w:cs="Times New Roman" w:eastAsia="Times New Roman" w:hAnsi="Times New Roman"/>
          <w:b/>
          <w:bCs/>
          <w:color w:val="000000"/>
          <w:sz w:val="26"/>
          <w:szCs w:val="26"/>
        </w:rPr>
        <w:t xml:space="preserve">3.7 Project Team Roles and Responsibilities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Task Flow was developed by three final-year BSCS students working collaboratively under the supervision of Dr. Shahzad. While the small team size naturally led to overlap in design discussions, testing, and debugging activities, primary ownership of specific system components was distributed as follows:</w:t>
      </w:r>
    </w:p>
    <w:p>
      <w:pPr>
        <w:pStyle w:val="ListParagraph"/>
        <w:numPr>
          <w:ilvl w:val="0"/>
          <w:numId w:val="2"/>
        </w:numPr>
        <w:spacing w:after="80" w:before="0" w:line="360" w:lineRule="auto"/>
        <w:ind w:left="720" w:hanging="360"/>
        <w:jc w:val="both"/>
      </w:pPr>
      <w:r>
        <w:rPr>
          <w:rFonts w:ascii="Times New Roman" w:cs="Times New Roman" w:eastAsia="Times New Roman" w:hAnsi="Times New Roman"/>
          <w:sz w:val="24"/>
          <w:szCs w:val="24"/>
        </w:rPr>
        <w:t xml:space="preserve">Farhan Khan (AWKUM-22147646) led the backend development, including the Express.js server architecture, RESTful API design and implementation across all three route modules (auth, tasks, categories), PostgreSQL database schema design and migration scripting, session-based authentication, security middleware integration (rate limiting, CORS configuration), and the overall client-server integration strategy. Farhan also coordinated the project's architectural decisions and served as the primary point of contact for technical integration issues across team deliverables.</w:t>
      </w:r>
    </w:p>
    <w:p>
      <w:pPr>
        <w:pStyle w:val="ListParagraph"/>
        <w:numPr>
          <w:ilvl w:val="0"/>
          <w:numId w:val="2"/>
        </w:numPr>
        <w:spacing w:after="80" w:before="0" w:line="360" w:lineRule="auto"/>
        <w:ind w:left="720" w:hanging="360"/>
        <w:jc w:val="both"/>
      </w:pPr>
      <w:r>
        <w:rPr>
          <w:rFonts w:ascii="Times New Roman" w:cs="Times New Roman" w:eastAsia="Times New Roman" w:hAnsi="Times New Roman"/>
          <w:sz w:val="24"/>
          <w:szCs w:val="24"/>
        </w:rPr>
        <w:t xml:space="preserve">Kamran Khan (AWKUM-22157075) led the frontend visual design and implementation, including the HTML structure and CSS styling of all application pages, the responsive design system using CSS custom properties and Flexbox/Grid layouts, the mobile sidebar and topbar implementation, typography and iconography integration, and the overall visual consistency of the user interface across all pages and device sizes.</w:t>
      </w:r>
    </w:p>
    <w:p>
      <w:pPr>
        <w:pStyle w:val="ListParagraph"/>
        <w:numPr>
          <w:ilvl w:val="0"/>
          <w:numId w:val="2"/>
        </w:numPr>
        <w:spacing w:after="80" w:before="0" w:line="360" w:lineRule="auto"/>
        <w:ind w:left="720" w:hanging="360"/>
        <w:jc w:val="both"/>
      </w:pPr>
      <w:r>
        <w:rPr>
          <w:rFonts w:ascii="Times New Roman" w:cs="Times New Roman" w:eastAsia="Times New Roman" w:hAnsi="Times New Roman"/>
          <w:sz w:val="24"/>
          <w:szCs w:val="24"/>
        </w:rPr>
        <w:t xml:space="preserve">Muneeb Diyar Khan (AWKUM-22147942) led the client-side JavaScript development in app.js, including the apiFetch helper function, login and signup handlers, task CRUD functions, task status toggling logic, category management functions, sidebar dynamic rendering, the pending task badge update mechanism, the toast notification system, the task card HTML builder function (buildTaskCard), and the Chart.js visualization integration on the statistics page.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 three team members participated equally in requirements gathering, sprint planning and review meetings, functional testing, bug identification and resolution, and the writing and review of this thesis document. The collaborative structure ensured that each team member acquired a comprehensive working knowledge of all components of the system, not only those in their primary area of responsibility.</w:t>
      </w:r>
    </w:p>
    <w:p>
      <w:r>
        <w:br w:type="page"/>
      </w:r>
    </w:p>
    <w:sectPr>
      <w:pgSz w:w="12240" w:h="15840"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2026-05-13T06:05:35.637Z</dcterms:created>
  <dcterms:modified xsi:type="dcterms:W3CDTF">2026-05-13T06:05:35.652Z</dcterms:modified>
</cp:coreProperties>
</file>

<file path=docProps/custom.xml><?xml version="1.0" encoding="utf-8"?>
<Properties xmlns="http://schemas.openxmlformats.org/officeDocument/2006/custom-properties" xmlns:vt="http://schemas.openxmlformats.org/officeDocument/2006/docPropsVTypes"/>
</file>