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xTitle"/>
      </w:pPr>
      <w:r>
        <w:t>SwachhLens</w:t>
      </w:r>
    </w:p>
    <w:p>
      <w:r>
        <w:rPr>
          <w:b/>
          <w:color w:val="059669"/>
          <w:sz w:val="28"/>
        </w:rPr>
        <w:t>AI-Powered Waste Response Decision Support System</w:t>
      </w:r>
    </w:p>
    <w:p>
      <w:r>
        <w:rPr>
          <w:i/>
          <w:color w:val="475569"/>
          <w:sz w:val="19"/>
        </w:rPr>
        <w:t>Technical Architecture, System Modules &amp; End-to-End Data-Flow Specification</w:t>
        <w:br/>
        <w:t>TechNova: Igniting Brilliance (Season 3) — Problem Statement 2 (Waste Management &amp; Response Routing)</w:t>
        <w:br/>
        <w:t>Team TechTitans: Md Farhan (Team Leader), Ayush Kumar Chaudhary, Junaid Alam</w:t>
        <w:br/>
        <w:t>Institution: Guru Nanak Institute of Technology (GNIT), Kolkata — B.Tech CSE, 3rd Year</w:t>
        <w:br/>
        <w:t>Architecture Classification: CURRENT PROTOTYPE — FIREBASE SPARK / NO-COST ARCHITECTURE</w:t>
        <w:br/>
        <w:t>Verified AI Perception Model: Google Gemini 3.6 Flash (gemini-3.6-flash)</w:t>
      </w:r>
    </w:p>
    <w:p>
      <w:pPr>
        <w:spacing w:after="160"/>
      </w:pPr>
    </w:p>
    <w:p>
      <w:pPr>
        <w:pStyle w:val="Heading1"/>
      </w:pPr>
      <w:r>
        <w:t>1. Executive Architectural Summary &amp; Zero-Cost Model</w:t>
      </w:r>
    </w:p>
    <w:p>
      <w:r>
        <w:t>SwachhLens is architected as a two-application decision-support ecosystem for municipal solid-waste management: a citizen-facing reporting Progressive Web App (PWA) and a comprehensive municipal command-center portal. Both applications interact with a shared Google Cloud Firestore backend engineered to operate entirely on Firebase's no-cost Spark tier.</w:t>
      </w:r>
    </w:p>
    <w:p>
      <w:r>
        <w:t>The core architectural philosophy enforces strict Human-in-the-Loop (HITL) governance at every consequential milestone: AI provides multimodal visual perception and advisory routing recommendations, but authorized municipal officers retain sole authority to dispatch crews, inspect photographic Before/After evidence, and verify resolutions.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64E3B"/>
                <w:sz w:val="20"/>
              </w:rPr>
              <w:t>CORE GOVERNANCE PRINCIPLE:</w:t>
              <w:br/>
              <w:t>AI Advises ➔ Municipal Operator Decides ➔ Field Supervisor Executes ➔ Municipal Operator Verifies ➔ Citizen Reviews</w:t>
              <w:br/>
              <w:t>The system never performs autonomous truck dispatch, never marks cases resolved automatically, and never bypasses human oversight.</w:t>
            </w:r>
          </w:p>
        </w:tc>
      </w:tr>
    </w:tbl>
    <w:p>
      <w:pPr>
        <w:spacing w:after="200"/>
      </w:pPr>
    </w:p>
    <w:p>
      <w:pPr>
        <w:pStyle w:val="Heading1"/>
      </w:pPr>
      <w:r>
        <w:t>2. System Modules &amp; Functional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484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Codebase Location</w:t>
            </w:r>
          </w:p>
        </w:tc>
        <w:tc>
          <w:tcPr>
            <w:tcW w:type="dxa" w:w="2484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Technology / Tier</w:t>
            </w:r>
          </w:p>
        </w:tc>
        <w:tc>
          <w:tcPr>
            <w:tcW w:type="dxa" w:w="2484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Core Functionality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 Citizen Mobile PWA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citizen-app/src/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React 19 + Vite 6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Handles anonymous and registered citizen reporting, live camera capture, HTML5 canvas compression, GPS binding, incident tracking (/my-reports), timeline inspection, and 1–5 star resolution feedback.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 Client-Side Processing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citizen-app/src/services/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Client JavaScript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Executes image compression (max 800px width), 64-bit dHash generation, multi-factor duplicate detection (&lt;=50m, 48h, &gt;=85% dHash match), 0–100 explainable priority scoring, 9-rule intervention routing, and 800m spatial density hotspot clustering.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3. External APIs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Google AI / Browser / OSM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REST / HTTPS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Google Gemini 3.6 Flash (gemini-3.6-flash) for multimodal waste classification &amp; bio-hazard detection; HTML5 Geolocation API for GPS lat/lng; OpenStreetMap &amp; CartoDB for raster map tiles.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 Firebase Infrastructure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Google Cloud / Firebase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Spark (No-Cost)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Firebase Authentication (Anonymous tokens &amp; Email/Password staff RBAC) and Cloud Firestore for real-time document sync, compound query indexing, and security rules enforcement.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5. Cloud Firestore Model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Database Collections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NoSQL Documents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 core collections: 'complaints' (core incident audit trail with Base64 JPEGs), 'citizens' (lightweight profiles), 'teams' (response units &amp; workloads), and 'municipalUsers' (staff directory &amp; roles).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6. Municipal Command Center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portal/src/pages/DashboardPage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React 19 + Vite 6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 interactive KPI stat cards, Leaflet live GIS map with priority markers, 6 real-time operational alert categories, sortable Priority Queue table, smart capability/workload dispatch engine, and Before/After verification dossier.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7. Field Supervisor Workspace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portal/src/components/Supervisor*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React 19 (Scoped)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Mobile-optimized queue scoped to user.teamId, Cross-Team Access Guard, 3-step progress state machine (Mark Arrived ➔ Start Work ➔ Complete), and compressed After-Cleanup photo evidence upload.</w:t>
            </w:r>
          </w:p>
        </w:tc>
      </w:tr>
      <w:tr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8. Citizen Closure Subsystem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citizen-app/src/components/</w:t>
            </w:r>
          </w:p>
        </w:tc>
        <w:tc>
          <w:tcPr>
            <w:tcW w:type="dxa" w:w="24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Client + Firestore Rules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Side-by-side Before/After photo comparison on citizen timeline, 1–5 star rating submission, resolution status verification, and reopening request triggering municipal review.</w:t>
            </w:r>
          </w:p>
        </w:tc>
      </w:tr>
    </w:tbl>
    <w:p>
      <w:pPr>
        <w:spacing w:after="200"/>
      </w:pPr>
    </w:p>
    <w:p>
      <w:pPr>
        <w:pStyle w:val="Heading1"/>
      </w:pPr>
      <w:r>
        <w:t>3. End-to-End Data Flow Protocol (13 Steps)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5966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Lifecycle Phase</w:t>
            </w:r>
          </w:p>
        </w:tc>
        <w:tc>
          <w:tcPr>
            <w:tcW w:type="dxa" w:w="2484"/>
            <w:shd w:val="clear" w:color="auto" w:fill="05966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Data Flow Boundary</w:t>
            </w:r>
          </w:p>
        </w:tc>
        <w:tc>
          <w:tcPr>
            <w:tcW w:type="dxa" w:w="2484"/>
            <w:shd w:val="clear" w:color="auto" w:fill="05966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Protocol / Interface</w:t>
            </w:r>
          </w:p>
        </w:tc>
        <w:tc>
          <w:tcPr>
            <w:tcW w:type="dxa" w:w="2484"/>
            <w:shd w:val="clear" w:color="auto" w:fill="05966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Data Attributes &amp; Operational Transition</w:t>
            </w:r>
          </w:p>
        </w:tc>
      </w:tr>
      <w:tr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Step 1: Capture &amp; Compression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Citizen Device ➔ Canvas API</w:t>
            </w:r>
          </w:p>
        </w:tc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Memory / DOM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Raw photo captured; downscaled to &lt;=800px width; exported to JPEG Base64 (~40–80 KB).</w:t>
            </w:r>
          </w:p>
        </w:tc>
      </w:tr>
      <w:tr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Step 2: 64-bit dHash Hashing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Canvas ➔ Hash Engine</w:t>
            </w:r>
          </w:p>
        </w:tc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Client JS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Resized to 9x8 grayscale matrix; adjacent pixels compared to produce 16-char hexadecimal perceptual hash.</w:t>
            </w:r>
          </w:p>
        </w:tc>
      </w:tr>
      <w:tr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Step 3: Geolocation Binding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Citizen App ➔ GPS API</w:t>
            </w:r>
          </w:p>
        </w:tc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HTML5 Geolocation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Retrieves live GPS coordinates (lat, lng); provides manual Kolkata demo fallback if permission is denied.</w:t>
            </w:r>
          </w:p>
        </w:tc>
      </w:tr>
      <w:tr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Step 4: Multimodal AI Inference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Citizen App ➔ Gemini API</w:t>
            </w:r>
          </w:p>
        </w:tc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HTTPS POST (REST)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Base64 JPEG payload sent to gemini-3.6-flash; returns structured JSON (wasteType, volume, bioWasteRisk, reasoning).</w:t>
            </w:r>
          </w:p>
        </w:tc>
      </w:tr>
      <w:tr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Step 5: Multi-Factor Duplication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Decision Engine ➔ Firestore</w:t>
            </w:r>
          </w:p>
        </w:tc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getDocs Query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Queries active non-resolved records &lt;=50m within 48h; calculates dHash Hamming distance (&gt;=85% match).</w:t>
            </w:r>
          </w:p>
        </w:tc>
      </w:tr>
      <w:tr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Step 6: Explainable Priority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Decision Engine (Internal)</w:t>
            </w:r>
          </w:p>
        </w:tc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Deterministic Math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Calculates (V*40) + (L*30) + (F*20) + (A*10) + BioRiskBoost(+15); generates human-readable reason bullets.</w:t>
            </w:r>
          </w:p>
        </w:tc>
      </w:tr>
      <w:tr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Step 7: Intervention Routing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Decision Engine (Internal)</w:t>
            </w:r>
          </w:p>
        </w:tc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Rule-Based Engine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Evaluates 9 rules mapping waste type and volume to team type, vehicle, crew size, and est. time.</w:t>
            </w:r>
          </w:p>
        </w:tc>
      </w:tr>
      <w:tr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Step 8: Incident Persistence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Citizen App ➔ Cloud Firestore</w:t>
            </w:r>
          </w:p>
        </w:tc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Firestore SDK addDoc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Generates SWL-YY-NNNNN-XXXX tracking ID; persists complete document to 'complaints/{id}' in status 'reported'.</w:t>
            </w:r>
          </w:p>
        </w:tc>
      </w:tr>
      <w:tr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Step 9: Command Center Stream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Firestore ➔ Municipal Portal</w:t>
            </w:r>
          </w:p>
        </w:tc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onSnapshot Stream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Real-time stream updates 6 KPI cards, Leaflet map markers, 800m hotspot clusters, and 6 operational alerts.</w:t>
            </w:r>
          </w:p>
        </w:tc>
      </w:tr>
      <w:tr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Step 10: Human Dispatch Decision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Municipal Operator ➔ Modal</w:t>
            </w:r>
          </w:p>
        </w:tc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UI Decision Event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Operator reviews AI Advisory vs live team loads (currentLoad); clicks 'Accept' or selects manual override.</w:t>
            </w:r>
          </w:p>
        </w:tc>
      </w:tr>
      <w:tr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Step 11: Field Execution &amp; Proof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Supervisor ➔ Cloud Firestore</w:t>
            </w:r>
          </w:p>
        </w:tc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updateDoc SDK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Supervisor marks Arrived ➔ Starts Work ➔ uploads compressed After-Cleanup JPEG + notes (status: completed_pending_verification).</w:t>
            </w:r>
          </w:p>
        </w:tc>
      </w:tr>
      <w:tr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Step 12: Municipal Verification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Municipal Officer ➔ Dossier</w:t>
            </w:r>
          </w:p>
        </w:tc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UI Review Event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Officer inspects side-by-side Before/After photos; selects 'Verify &amp; Mark Resolved' (status: resolved) or 'Send Back for Rework'.</w:t>
            </w:r>
          </w:p>
        </w:tc>
      </w:tr>
      <w:tr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Step 13: Citizen Closure &amp; Review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Citizen App ➔ Cloud Firestore</w:t>
            </w:r>
          </w:p>
        </w:tc>
        <w:tc>
          <w:tcPr>
            <w:tcW w:type="dxa" w:w="2484"/>
            <w:shd w:val="clear" w:color="auto"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updateDoc (Diff Rule)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Citizen views verified After photo on timeline; submits 1–5 stars and feedback; 'Not Resolved' flags reopen request.</w:t>
            </w:r>
          </w:p>
        </w:tc>
      </w:tr>
    </w:tbl>
    <w:p>
      <w:pPr>
        <w:spacing w:after="200"/>
      </w:pPr>
    </w:p>
    <w:p>
      <w:pPr>
        <w:pStyle w:val="Heading1"/>
      </w:pPr>
      <w:r>
        <w:t>4. Verified Algorithmic Formulas &amp; Logic Matrices</w:t>
      </w:r>
    </w:p>
    <w:p>
      <w:r>
        <w:rPr>
          <w:b/>
          <w:sz w:val="19"/>
        </w:rPr>
        <w:t>A. Explainable Priority Score Formula (0–100):</w:t>
        <w:br/>
      </w:r>
      <w:r>
        <w:t>PriorityScore = min(100, round((VolumeWeight * 40) + (LocationWeight * 30) + (ReportFrequency * 20) + (ComplaintAge * 10) + BioRiskBoost))</w:t>
        <w:br/>
      </w:r>
      <w:r>
        <w:t>• Volume Weights: small (0.25), medium (0.50), large (0.75), very_large (1.00)</w:t>
        <w:br/>
      </w:r>
      <w:r>
        <w:t>• Location Weights: none (0.00), main_road (0.50), near_school/hospital/waterbody (0.70), blocking_drainage (1.00)</w:t>
        <w:br/>
      </w:r>
      <w:r>
        <w:t>• Report Frequency: min(nearbyReports within 50m in past 7 days, 5) / 5 (0–20 points)</w:t>
        <w:br/>
      </w:r>
      <w:r>
        <w:t>• Complaint Age: min(hoursSinceReport / 48, 1.0) (0–10 points)</w:t>
        <w:br/>
      </w:r>
      <w:r>
        <w:t>• Bio-Waste Boost: +15 points if aiResult.bioWasteRisk is true (triggers urgent purple badge)</w:t>
        <w:br/>
      </w:r>
      <w:r>
        <w:t>• Priority Tiers: High (&gt;=70, Red), Medium (40–69, Orange), Low (&lt;40, Green)</w:t>
      </w:r>
    </w:p>
    <w:p>
      <w:r>
        <w:rPr>
          <w:b/>
          <w:sz w:val="19"/>
        </w:rPr>
        <w:t>B. Multi-Factor Duplicate Detection Matrix:</w:t>
        <w:br/>
      </w:r>
      <w:r>
        <w:t>• Category Match: Candidate must match the newly reported waste category.</w:t>
        <w:br/>
      </w:r>
      <w:r>
        <w:t>• Active Status: Existing complaint must not be resolved.</w:t>
        <w:br/>
      </w:r>
      <w:r>
        <w:t>• Temporal Window: Submitted within the last 48 hours.</w:t>
        <w:br/>
      </w:r>
      <w:r>
        <w:t>• Spatial Proximity: Haversine distance &lt;= 50 meters (DUPLICATE_RADIUS_METERS = 50 in constants.js).</w:t>
        <w:br/>
      </w:r>
      <w:r>
        <w:t>• Perceptual Image Similarity: 64-bit dHash Hamming distance similarity &gt;= 85% (high match &gt;=80%, moderate 65-79%).</w:t>
        <w:br/>
      </w:r>
      <w:r>
        <w:t>• Corroboration Action: Document is linked via isDuplicateOf: parentId; never deleted.</w:t>
      </w:r>
    </w:p>
    <w:p>
      <w:r>
        <w:rPr>
          <w:b/>
          <w:sz w:val="19"/>
        </w:rPr>
        <w:t>C. Real-Time Spatial Density Hotspot Clustering:</w:t>
        <w:br/>
      </w:r>
      <w:r>
        <w:t>• Algorithm: Haversine centroid distance grouping of active (non-resolved) complaints.</w:t>
        <w:br/>
      </w:r>
      <w:r>
        <w:t>• Cluster Radius: 800 meters.</w:t>
        <w:br/>
      </w:r>
      <w:r>
        <w:t>• Severity Score Formula: (unresolvedCount * 20) + (urgentCount * 30) + (avgPriority * 0.5) + (count * 5).</w:t>
        <w:br/>
      </w:r>
      <w:r>
        <w:t>• Nature: Deterministic current-data concentration clustering (NOT predictive forecasting).</w:t>
      </w:r>
    </w:p>
    <w:p>
      <w:pPr>
        <w:spacing w:after="200"/>
      </w:pPr>
    </w:p>
    <w:p>
      <w:pPr>
        <w:pStyle w:val="Heading1"/>
      </w:pPr>
      <w:r>
        <w:t>5. Security, Field Immutability &amp; Access Control</w:t>
      </w:r>
    </w:p>
    <w:p>
      <w:r>
        <w:t>All database operations are governed by production Cloud Firestore Security Rules (firestore.rules), which were 100% live-verified via automated test suites:</w:t>
        <w:br/>
        <w:t>1. Field Immutability: Citizens and guests cannot mutate citizenId, imageBase64, gps, timestamp, aiResult, priorityScore, or isDuplicateOf.</w:t>
        <w:br/>
        <w:t>2. Citizen Resolution Feedback Guard: On resolved complaints, citizens can only update the 'feedback' map (enforced via diff().affectedKeys().hasOnly(['feedback'])).</w:t>
        <w:br/>
        <w:t>3. Directory Write Lock: The 'municipalUsers' staff collection is write-locked (allow write: if false;), preventing self-promotion to operator or supervisor roles.</w:t>
        <w:br/>
        <w:t>4. Non-Staff Portal Interception: Citizens attempting to access the Municipal Portal are blocked by App.jsx and presented with an Access Restricted screen.</w:t>
        <w:br/>
        <w:t>5. Deletion Protection: Hard document deletion is globally disabled (allow delete: if false;) across all collections.</w:t>
      </w:r>
    </w:p>
    <w:p>
      <w:pPr>
        <w:pStyle w:val="Heading1"/>
      </w:pPr>
      <w:r>
        <w:t>6. Verified Technical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3341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484"/>
            <w:shd w:val="clear" w:color="auto" w:fill="3341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484"/>
            <w:shd w:val="clear" w:color="auto" w:fill="3341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Verified Version</w:t>
            </w:r>
          </w:p>
        </w:tc>
        <w:tc>
          <w:tcPr>
            <w:tcW w:type="dxa" w:w="2484"/>
            <w:shd w:val="clear" w:color="auto" w:fill="3341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Operational Role</w:t>
            </w:r>
          </w:p>
        </w:tc>
      </w:tr>
      <w:tr>
        <w:tc>
          <w:tcPr>
            <w:tcW w:type="dxa" w:w="2484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Frontend Framework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React 19</w:t>
            </w:r>
          </w:p>
        </w:tc>
        <w:tc>
          <w:tcPr>
            <w:tcW w:type="dxa" w:w="2484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19.2.8 (^19.1.0 baseline)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Component rendering and reactive state</w:t>
            </w:r>
          </w:p>
        </w:tc>
      </w:tr>
      <w:tr>
        <w:tc>
          <w:tcPr>
            <w:tcW w:type="dxa" w:w="2484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Build Tool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Vite 6</w:t>
            </w:r>
          </w:p>
        </w:tc>
        <w:tc>
          <w:tcPr>
            <w:tcW w:type="dxa" w:w="2484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6.3.5 / 6.4.3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Ultra-fast bundling and ESM HMR</w:t>
            </w:r>
          </w:p>
        </w:tc>
      </w:tr>
      <w:tr>
        <w:tc>
          <w:tcPr>
            <w:tcW w:type="dxa" w:w="2484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Routing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React Router</w:t>
            </w:r>
          </w:p>
        </w:tc>
        <w:tc>
          <w:tcPr>
            <w:tcW w:type="dxa" w:w="2484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7.18.2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Client-side routing and layout guards</w:t>
            </w:r>
          </w:p>
        </w:tc>
      </w:tr>
      <w:tr>
        <w:tc>
          <w:tcPr>
            <w:tcW w:type="dxa" w:w="2484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Database / Real-time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Cloud Firestore</w:t>
            </w:r>
          </w:p>
        </w:tc>
        <w:tc>
          <w:tcPr>
            <w:tcW w:type="dxa" w:w="2484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11.10.0 (apps) / 12.18.0 (root)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NoSQL collections, indexes, and real-time listeners</w:t>
            </w:r>
          </w:p>
        </w:tc>
      </w:tr>
      <w:tr>
        <w:tc>
          <w:tcPr>
            <w:tcW w:type="dxa" w:w="2484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Firebase Auth</w:t>
            </w:r>
          </w:p>
        </w:tc>
        <w:tc>
          <w:tcPr>
            <w:tcW w:type="dxa" w:w="2484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Bundled with Firebase SDK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Anonymous guest tokens and Email/Password staff RBAC</w:t>
            </w:r>
          </w:p>
        </w:tc>
      </w:tr>
      <w:tr>
        <w:tc>
          <w:tcPr>
            <w:tcW w:type="dxa" w:w="2484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Multimodal Vision AI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Google Gemini API</w:t>
            </w:r>
          </w:p>
        </w:tc>
        <w:tc>
          <w:tcPr>
            <w:tcW w:type="dxa" w:w="2484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gemini-3.6-flash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Classification, volume estimation, biohazard detection</w:t>
            </w:r>
          </w:p>
        </w:tc>
      </w:tr>
      <w:tr>
        <w:tc>
          <w:tcPr>
            <w:tcW w:type="dxa" w:w="2484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GIS &amp; Mapping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Leaflet + React-Leaflet</w:t>
            </w:r>
          </w:p>
        </w:tc>
        <w:tc>
          <w:tcPr>
            <w:tcW w:type="dxa" w:w="2484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1.9.4 / 5.0.0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Map tiles, priority markers, hotspot circles</w:t>
            </w:r>
          </w:p>
        </w:tc>
      </w:tr>
      <w:tr>
        <w:tc>
          <w:tcPr>
            <w:tcW w:type="dxa" w:w="2484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Icons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Lucide React</w:t>
            </w:r>
          </w:p>
        </w:tc>
        <w:tc>
          <w:tcPr>
            <w:tcW w:type="dxa" w:w="2484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1.33.0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Clean civic-tech operational vector icons</w:t>
            </w:r>
          </w:p>
        </w:tc>
      </w:tr>
      <w:tr>
        <w:tc>
          <w:tcPr>
            <w:tcW w:type="dxa" w:w="2484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Image Engine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HTML5 Canvas API</w:t>
            </w:r>
          </w:p>
        </w:tc>
        <w:tc>
          <w:tcPr>
            <w:tcW w:type="dxa" w:w="2484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Browser Native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Client-side JPEG compression and 64-bit dHash extraction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7"/>
      </w:rPr>
      <w:t>TechNova Season 3 — Problem Statement 2 — Team TechTitans (GNIT Kolkata)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08080"/>
        <w:sz w:val="17"/>
      </w:rPr>
      <w:t>SwachhLens | Architecture &amp; Data-Flow Technical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596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xTitle">
    <w:name w:val="DocxTitle"/>
    <w:rPr>
      <w:rFonts w:ascii="Arial" w:hAnsi="Arial"/>
      <w:b/>
      <w:color w:val="0F172A"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