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99C" w:rsidRDefault="003D399C" w:rsidP="003D399C">
      <w:pPr>
        <w:pStyle w:val="NormalWeb"/>
        <w:spacing w:before="0" w:beforeAutospacing="0" w:after="160" w:afterAutospacing="0"/>
        <w:jc w:val="center"/>
      </w:pPr>
      <w:r>
        <w:rPr>
          <w:b/>
          <w:bCs/>
          <w:color w:val="000000"/>
          <w:sz w:val="52"/>
          <w:szCs w:val="52"/>
        </w:rPr>
        <w:t>Applications of Radio-Controlled Drones in Construction</w:t>
      </w:r>
      <w:r>
        <w:rPr>
          <w:b/>
          <w:bCs/>
          <w:color w:val="000000"/>
          <w:sz w:val="52"/>
          <w:szCs w:val="52"/>
        </w:rPr>
        <w:t xml:space="preserve"> Industry</w:t>
      </w:r>
    </w:p>
    <w:p w:rsidR="003D399C" w:rsidRDefault="003D399C" w:rsidP="003D399C">
      <w:pPr>
        <w:pStyle w:val="NormalWeb"/>
        <w:spacing w:before="0" w:beforeAutospacing="0" w:after="160" w:afterAutospacing="0"/>
        <w:rPr>
          <w:rFonts w:ascii="Calibri" w:hAnsi="Calibri" w:cs="Calibri"/>
          <w:sz w:val="28"/>
          <w:szCs w:val="28"/>
        </w:rPr>
      </w:pPr>
      <w:r>
        <w:rPr>
          <w:b/>
          <w:bCs/>
          <w:color w:val="000000"/>
        </w:rPr>
        <w:t>URL</w:t>
      </w:r>
      <w:proofErr w:type="gramStart"/>
      <w:r>
        <w:rPr>
          <w:b/>
          <w:bCs/>
          <w:color w:val="000000"/>
        </w:rPr>
        <w:t>:</w:t>
      </w:r>
      <w:proofErr w:type="gramEnd"/>
      <w:r>
        <w:rPr>
          <w:rFonts w:ascii="Calibri" w:hAnsi="Calibri" w:cs="Calibri"/>
          <w:sz w:val="28"/>
          <w:szCs w:val="28"/>
        </w:rPr>
        <w:fldChar w:fldCharType="begin"/>
      </w:r>
      <w:r>
        <w:rPr>
          <w:rFonts w:ascii="Calibri" w:hAnsi="Calibri" w:cs="Calibri"/>
          <w:sz w:val="28"/>
          <w:szCs w:val="28"/>
        </w:rPr>
        <w:instrText xml:space="preserve"> HYPERLINK "</w:instrText>
      </w:r>
      <w:r w:rsidRPr="003D399C">
        <w:rPr>
          <w:rFonts w:ascii="Calibri" w:hAnsi="Calibri" w:cs="Calibri"/>
          <w:sz w:val="28"/>
          <w:szCs w:val="28"/>
        </w:rPr>
        <w:instrText>https://gaotek.com/applications-of-radio-controlled-drones-in-the-construction-industry</w:instrText>
      </w:r>
      <w:r>
        <w:rPr>
          <w:rFonts w:ascii="Calibri" w:hAnsi="Calibri" w:cs="Calibri"/>
          <w:sz w:val="28"/>
          <w:szCs w:val="28"/>
        </w:rPr>
        <w:instrText xml:space="preserve">" </w:instrText>
      </w:r>
      <w:r>
        <w:rPr>
          <w:rFonts w:ascii="Calibri" w:hAnsi="Calibri" w:cs="Calibri"/>
          <w:sz w:val="28"/>
          <w:szCs w:val="28"/>
        </w:rPr>
        <w:fldChar w:fldCharType="separate"/>
      </w:r>
      <w:r w:rsidRPr="00CE3A12">
        <w:rPr>
          <w:rStyle w:val="Hyperlink"/>
          <w:rFonts w:ascii="Calibri" w:hAnsi="Calibri" w:cs="Calibri"/>
          <w:sz w:val="28"/>
          <w:szCs w:val="28"/>
        </w:rPr>
        <w:t>https://gaotek.com/applications-of-radio-controlled-drones-in-the-construction-industry</w:t>
      </w:r>
      <w:r>
        <w:rPr>
          <w:rFonts w:ascii="Calibri" w:hAnsi="Calibri" w:cs="Calibri"/>
          <w:sz w:val="28"/>
          <w:szCs w:val="28"/>
        </w:rPr>
        <w:fldChar w:fldCharType="end"/>
      </w:r>
    </w:p>
    <w:p w:rsidR="003D399C" w:rsidRDefault="003D399C" w:rsidP="003D399C">
      <w:pPr>
        <w:pStyle w:val="NormalWeb"/>
        <w:spacing w:before="0" w:beforeAutospacing="0" w:after="160" w:afterAutospacing="0"/>
        <w:rPr>
          <w:rFonts w:ascii="Calibri" w:hAnsi="Calibri" w:cs="Calibri"/>
          <w:b/>
          <w:bCs/>
          <w:color w:val="000000"/>
          <w:sz w:val="28"/>
          <w:szCs w:val="28"/>
        </w:rPr>
      </w:pPr>
      <w:r>
        <w:rPr>
          <w:rFonts w:ascii="Calibri" w:hAnsi="Calibri" w:cs="Calibri"/>
          <w:b/>
          <w:bCs/>
          <w:color w:val="000000"/>
          <w:sz w:val="28"/>
          <w:szCs w:val="28"/>
        </w:rPr>
        <w:t>Meta Description:</w:t>
      </w:r>
      <w:r>
        <w:rPr>
          <w:rFonts w:ascii="Calibri" w:hAnsi="Calibri" w:cs="Calibri"/>
          <w:b/>
          <w:bCs/>
          <w:color w:val="000000"/>
          <w:sz w:val="28"/>
          <w:szCs w:val="28"/>
        </w:rPr>
        <w:t xml:space="preserve"> </w:t>
      </w:r>
    </w:p>
    <w:p w:rsidR="003D399C" w:rsidRDefault="003D399C" w:rsidP="003D399C">
      <w:pPr>
        <w:pStyle w:val="NormalWeb"/>
        <w:spacing w:before="0" w:beforeAutospacing="0" w:after="160" w:afterAutospacing="0"/>
      </w:pPr>
      <w:r>
        <w:rPr>
          <w:noProof/>
        </w:rPr>
        <w:drawing>
          <wp:inline distT="0" distB="0" distL="0" distR="0">
            <wp:extent cx="4008120" cy="2293620"/>
            <wp:effectExtent l="0" t="0" r="0" b="0"/>
            <wp:docPr id="1" name="Picture 1" descr="Image result for Radio-Controlled Drones in construction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dio-Controlled Drones in construction indust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120" cy="2293620"/>
                    </a:xfrm>
                    <a:prstGeom prst="rect">
                      <a:avLst/>
                    </a:prstGeom>
                    <a:noFill/>
                    <a:ln>
                      <a:noFill/>
                    </a:ln>
                  </pic:spPr>
                </pic:pic>
              </a:graphicData>
            </a:graphic>
          </wp:inline>
        </w:drawing>
      </w:r>
    </w:p>
    <w:p w:rsidR="003D399C" w:rsidRDefault="003D399C" w:rsidP="003D399C">
      <w:pPr>
        <w:pStyle w:val="NormalWeb"/>
        <w:spacing w:before="0" w:beforeAutospacing="0" w:after="160" w:afterAutospacing="0"/>
        <w:rPr>
          <w:rFonts w:asciiTheme="minorHAnsi" w:hAnsiTheme="minorHAnsi" w:cstheme="minorHAnsi"/>
          <w:sz w:val="28"/>
        </w:rPr>
      </w:pPr>
      <w:r>
        <w:rPr>
          <w:rFonts w:asciiTheme="minorHAnsi" w:hAnsiTheme="minorHAnsi" w:cstheme="minorHAnsi"/>
          <w:sz w:val="28"/>
        </w:rPr>
        <w:t>The construction industry</w:t>
      </w:r>
      <w:r w:rsidRPr="003D399C">
        <w:rPr>
          <w:rFonts w:asciiTheme="minorHAnsi" w:hAnsiTheme="minorHAnsi" w:cstheme="minorHAnsi"/>
          <w:sz w:val="28"/>
        </w:rPr>
        <w:t xml:space="preserve"> encompasses a broad range of activities that involve the design, development, and building of infrastructure, including residential, commercial, and industrial projects. It is a highly technical field that integrates various engineering disciplines, project management strategies, and cutting-edge technologies to enhance efficiency and precision. Modern construction practices increasingly rely on automation, robotics, and data analytics, driving innovations in everything from materials science to site management. Construction professionals face challenges like maintaining safety standards, optimizing costs, and adhering to environmental regulations, all while ensuring that projects are completed on time and within budget.</w:t>
      </w:r>
    </w:p>
    <w:p w:rsidR="003D399C" w:rsidRDefault="003D399C" w:rsidP="003D399C">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Depending on specific features and functions, GAO Tek’s </w:t>
      </w:r>
      <w:hyperlink r:id="rId6" w:anchor=":~:text=GAO%E2%80%99s%20Radio-Controlled%20(RC)%20Drone%20is%20an%20unmanned%20aerial" w:history="1">
        <w:r w:rsidR="005A74C8">
          <w:rPr>
            <w:rStyle w:val="Hyperlink"/>
            <w:rFonts w:ascii="Calibri" w:hAnsi="Calibri" w:cs="Calibri"/>
            <w:sz w:val="28"/>
            <w:szCs w:val="28"/>
          </w:rPr>
          <w:t>Radio-Controlled D</w:t>
        </w:r>
        <w:r w:rsidR="00816752" w:rsidRPr="00816752">
          <w:rPr>
            <w:rStyle w:val="Hyperlink"/>
            <w:rFonts w:ascii="Calibri" w:hAnsi="Calibri" w:cs="Calibri"/>
            <w:sz w:val="28"/>
            <w:szCs w:val="28"/>
          </w:rPr>
          <w:t>rones</w:t>
        </w:r>
      </w:hyperlink>
      <w:r>
        <w:rPr>
          <w:rFonts w:ascii="Calibri" w:hAnsi="Calibri" w:cs="Calibri"/>
          <w:color w:val="0070C0"/>
          <w:sz w:val="28"/>
          <w:szCs w:val="28"/>
        </w:rPr>
        <w:t xml:space="preserve"> </w:t>
      </w:r>
      <w:r>
        <w:rPr>
          <w:rFonts w:ascii="Calibri" w:hAnsi="Calibri" w:cs="Calibri"/>
          <w:color w:val="000000"/>
          <w:sz w:val="28"/>
          <w:szCs w:val="28"/>
        </w:rPr>
        <w:t>are sometimes referred to as</w:t>
      </w:r>
      <w:r>
        <w:rPr>
          <w:rFonts w:ascii="Calibri" w:hAnsi="Calibri" w:cs="Calibri"/>
          <w:color w:val="000000"/>
          <w:sz w:val="28"/>
          <w:szCs w:val="28"/>
        </w:rPr>
        <w:t xml:space="preserve"> </w:t>
      </w:r>
      <w:r w:rsidR="00816752" w:rsidRPr="00816752">
        <w:rPr>
          <w:rFonts w:ascii="Calibri" w:hAnsi="Calibri" w:cs="Calibri"/>
          <w:color w:val="000000"/>
          <w:sz w:val="28"/>
          <w:szCs w:val="28"/>
        </w:rPr>
        <w:t>remote-controlled UAVs (unmanned aerial vehicles), rc drones, remote piloted aircraft, wireless-controlled drones, rc quadcopters, remote-operated drones, radio-guided aerial systems, remote aerial platforms, and rc flying drones</w:t>
      </w:r>
      <w:r w:rsidR="00816752">
        <w:rPr>
          <w:rFonts w:ascii="Calibri" w:hAnsi="Calibri" w:cs="Calibri"/>
          <w:color w:val="000000"/>
          <w:sz w:val="28"/>
          <w:szCs w:val="28"/>
        </w:rPr>
        <w:t>.</w:t>
      </w:r>
    </w:p>
    <w:p w:rsidR="00816752" w:rsidRDefault="00816752" w:rsidP="00816752">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GAO Tek’s </w:t>
      </w:r>
      <w:hyperlink r:id="rId7" w:anchor=":~:text=GAO%E2%80%99s%20Radio-Controlled%20(RC)%20Drone%20is%20an%20unmanned%20aerial" w:history="1">
        <w:r w:rsidR="005A74C8">
          <w:rPr>
            <w:rStyle w:val="Hyperlink"/>
            <w:rFonts w:ascii="Calibri" w:hAnsi="Calibri" w:cs="Calibri"/>
            <w:sz w:val="28"/>
            <w:szCs w:val="28"/>
          </w:rPr>
          <w:t>Radio-Controlled D</w:t>
        </w:r>
        <w:r w:rsidRPr="00816752">
          <w:rPr>
            <w:rStyle w:val="Hyperlink"/>
            <w:rFonts w:ascii="Calibri" w:hAnsi="Calibri" w:cs="Calibri"/>
            <w:sz w:val="28"/>
            <w:szCs w:val="28"/>
          </w:rPr>
          <w:t>rones</w:t>
        </w:r>
      </w:hyperlink>
      <w:r>
        <w:rPr>
          <w:rFonts w:ascii="Calibri" w:hAnsi="Calibri" w:cs="Calibri"/>
          <w:color w:val="0070C0"/>
          <w:sz w:val="28"/>
          <w:szCs w:val="28"/>
        </w:rPr>
        <w:t xml:space="preserve"> </w:t>
      </w:r>
      <w:r>
        <w:rPr>
          <w:rFonts w:ascii="Calibri" w:hAnsi="Calibri" w:cs="Calibri"/>
          <w:color w:val="000000"/>
          <w:sz w:val="28"/>
          <w:szCs w:val="28"/>
        </w:rPr>
        <w:t xml:space="preserve">have the following applications in </w:t>
      </w:r>
      <w:r>
        <w:rPr>
          <w:rFonts w:ascii="Calibri" w:hAnsi="Calibri" w:cs="Calibri"/>
          <w:color w:val="000000"/>
          <w:sz w:val="28"/>
          <w:szCs w:val="28"/>
        </w:rPr>
        <w:t>construction</w:t>
      </w:r>
      <w:r>
        <w:rPr>
          <w:rFonts w:ascii="Calibri" w:hAnsi="Calibri" w:cs="Calibri"/>
          <w:color w:val="000000"/>
          <w:sz w:val="28"/>
          <w:szCs w:val="28"/>
        </w:rPr>
        <w:t xml:space="preserve"> industry:</w:t>
      </w:r>
    </w:p>
    <w:p w:rsidR="00816752" w:rsidRDefault="00816752" w:rsidP="00816752">
      <w:pPr>
        <w:pStyle w:val="NormalWeb"/>
        <w:numPr>
          <w:ilvl w:val="0"/>
          <w:numId w:val="1"/>
        </w:numPr>
        <w:rPr>
          <w:rFonts w:asciiTheme="minorHAnsi" w:hAnsiTheme="minorHAnsi" w:cstheme="minorHAnsi"/>
          <w:sz w:val="28"/>
        </w:rPr>
      </w:pPr>
      <w:r w:rsidRPr="00816752">
        <w:rPr>
          <w:rFonts w:asciiTheme="minorHAnsi" w:hAnsiTheme="minorHAnsi" w:cstheme="minorHAnsi"/>
          <w:sz w:val="28"/>
        </w:rPr>
        <w:lastRenderedPageBreak/>
        <w:t>Inventory Management: Drones can be used to automate inventory checks in large warehouses, scanning barcodes and RFID tags, reducing manual</w:t>
      </w:r>
      <w:r>
        <w:rPr>
          <w:rFonts w:asciiTheme="minorHAnsi" w:hAnsiTheme="minorHAnsi" w:cstheme="minorHAnsi"/>
          <w:sz w:val="28"/>
        </w:rPr>
        <w:t xml:space="preserve"> labor and increasing accuracy.</w:t>
      </w:r>
    </w:p>
    <w:p w:rsidR="00816752" w:rsidRPr="00816752" w:rsidRDefault="00816752" w:rsidP="00816752">
      <w:pPr>
        <w:pStyle w:val="NormalWeb"/>
        <w:numPr>
          <w:ilvl w:val="0"/>
          <w:numId w:val="1"/>
        </w:numPr>
        <w:rPr>
          <w:rFonts w:asciiTheme="minorHAnsi" w:hAnsiTheme="minorHAnsi" w:cstheme="minorHAnsi"/>
          <w:sz w:val="28"/>
        </w:rPr>
      </w:pPr>
      <w:r w:rsidRPr="00816752">
        <w:rPr>
          <w:rFonts w:asciiTheme="minorHAnsi" w:hAnsiTheme="minorHAnsi" w:cstheme="minorHAnsi"/>
          <w:sz w:val="28"/>
        </w:rPr>
        <w:t>Facility Inspections: GAO radio-controlled drones can inspect manufacturing facilities, identifying issues like equipment malfunctions, structural damage, or safety hazards in areas that are difficult for humans to access.</w:t>
      </w:r>
    </w:p>
    <w:p w:rsidR="00816752" w:rsidRPr="00816752" w:rsidRDefault="00816752" w:rsidP="00816752">
      <w:pPr>
        <w:pStyle w:val="NormalWeb"/>
        <w:numPr>
          <w:ilvl w:val="0"/>
          <w:numId w:val="1"/>
        </w:numPr>
        <w:rPr>
          <w:rFonts w:asciiTheme="minorHAnsi" w:hAnsiTheme="minorHAnsi" w:cstheme="minorHAnsi"/>
          <w:sz w:val="28"/>
        </w:rPr>
      </w:pPr>
      <w:r w:rsidRPr="00816752">
        <w:rPr>
          <w:rFonts w:asciiTheme="minorHAnsi" w:hAnsiTheme="minorHAnsi" w:cstheme="minorHAnsi"/>
          <w:sz w:val="28"/>
        </w:rPr>
        <w:t>Quality Control: Drones equipped with high-definition cameras and sensors can monitor product quality in real time, ensuring standards are met throughout the production line.</w:t>
      </w:r>
    </w:p>
    <w:p w:rsidR="00816752" w:rsidRPr="00816752" w:rsidRDefault="00816752" w:rsidP="00816752">
      <w:pPr>
        <w:pStyle w:val="NormalWeb"/>
        <w:numPr>
          <w:ilvl w:val="0"/>
          <w:numId w:val="1"/>
        </w:numPr>
        <w:rPr>
          <w:rFonts w:asciiTheme="minorHAnsi" w:hAnsiTheme="minorHAnsi" w:cstheme="minorHAnsi"/>
          <w:sz w:val="28"/>
        </w:rPr>
      </w:pPr>
      <w:r w:rsidRPr="00816752">
        <w:rPr>
          <w:rFonts w:asciiTheme="minorHAnsi" w:hAnsiTheme="minorHAnsi" w:cstheme="minorHAnsi"/>
          <w:sz w:val="28"/>
        </w:rPr>
        <w:t>Security Surveillance: GAO Tek’s drones can patrol manufacturing sites to enhance security, monitoring unauthorized access or unusual activity without needing a dedicated human workforce.</w:t>
      </w:r>
    </w:p>
    <w:p w:rsidR="00816752" w:rsidRPr="00816752" w:rsidRDefault="00816752" w:rsidP="00816752">
      <w:pPr>
        <w:pStyle w:val="NormalWeb"/>
        <w:numPr>
          <w:ilvl w:val="0"/>
          <w:numId w:val="1"/>
        </w:numPr>
        <w:rPr>
          <w:rFonts w:asciiTheme="minorHAnsi" w:hAnsiTheme="minorHAnsi" w:cstheme="minorHAnsi"/>
          <w:sz w:val="28"/>
        </w:rPr>
      </w:pPr>
      <w:r w:rsidRPr="00816752">
        <w:rPr>
          <w:rFonts w:asciiTheme="minorHAnsi" w:hAnsiTheme="minorHAnsi" w:cstheme="minorHAnsi"/>
          <w:sz w:val="28"/>
        </w:rPr>
        <w:t>Equipment Monitoring: By using thermal imaging or other sensors, drones can track equipment performance, helping to predict maintenance needs before breakdowns occur.</w:t>
      </w:r>
    </w:p>
    <w:p w:rsidR="00816752" w:rsidRPr="00816752" w:rsidRDefault="00816752" w:rsidP="00816752">
      <w:pPr>
        <w:pStyle w:val="NormalWeb"/>
        <w:numPr>
          <w:ilvl w:val="0"/>
          <w:numId w:val="1"/>
        </w:numPr>
        <w:rPr>
          <w:rFonts w:asciiTheme="minorHAnsi" w:hAnsiTheme="minorHAnsi" w:cstheme="minorHAnsi"/>
          <w:sz w:val="28"/>
        </w:rPr>
      </w:pPr>
      <w:r w:rsidRPr="00816752">
        <w:rPr>
          <w:rFonts w:asciiTheme="minorHAnsi" w:hAnsiTheme="minorHAnsi" w:cstheme="minorHAnsi"/>
          <w:sz w:val="28"/>
        </w:rPr>
        <w:t>Logistics and Delivery: Drones can be integrated into supply chain logistics, transporting small parts or tools across large manufacturing complexes, improving efficiency and reducing downtime.</w:t>
      </w:r>
    </w:p>
    <w:p w:rsidR="00816752" w:rsidRDefault="00816752" w:rsidP="00816752">
      <w:pPr>
        <w:pStyle w:val="NormalWeb"/>
        <w:numPr>
          <w:ilvl w:val="0"/>
          <w:numId w:val="1"/>
        </w:numPr>
        <w:spacing w:before="0" w:beforeAutospacing="0" w:after="160" w:afterAutospacing="0"/>
        <w:rPr>
          <w:rFonts w:asciiTheme="minorHAnsi" w:hAnsiTheme="minorHAnsi" w:cstheme="minorHAnsi"/>
          <w:sz w:val="28"/>
        </w:rPr>
      </w:pPr>
      <w:r w:rsidRPr="00816752">
        <w:rPr>
          <w:rFonts w:asciiTheme="minorHAnsi" w:hAnsiTheme="minorHAnsi" w:cstheme="minorHAnsi"/>
          <w:sz w:val="28"/>
        </w:rPr>
        <w:t>Emergency Response: In case of fire, gas leaks, or other emergencies, GAO radio-controlled drones can provide real-time data to safety teams, ensuring quicker and more informed decision-making.</w:t>
      </w:r>
    </w:p>
    <w:p w:rsidR="00816752" w:rsidRDefault="00816752" w:rsidP="00816752">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More information on LoRaWAN gateways and their applications in other industries can be found on this page </w:t>
      </w:r>
      <w:hyperlink r:id="rId8" w:anchor=":~:text=GAO%E2%80%99s%20Radio-Controlled%20(RC)%20Drone%20is%20an%20unmanned%20aerial" w:history="1">
        <w:r w:rsidRPr="00816752">
          <w:rPr>
            <w:rStyle w:val="Hyperlink"/>
            <w:rFonts w:ascii="Calibri" w:hAnsi="Calibri" w:cs="Calibri"/>
            <w:sz w:val="28"/>
            <w:szCs w:val="28"/>
          </w:rPr>
          <w:t>Radio-Controlled Drones</w:t>
        </w:r>
      </w:hyperlink>
      <w:r>
        <w:rPr>
          <w:rFonts w:ascii="Calibri" w:hAnsi="Calibri" w:cs="Calibri"/>
          <w:color w:val="000000"/>
          <w:sz w:val="28"/>
          <w:szCs w:val="28"/>
        </w:rPr>
        <w:t xml:space="preserve">. This category page lists related products </w:t>
      </w:r>
      <w:hyperlink r:id="rId9" w:history="1">
        <w:r w:rsidRPr="00816752">
          <w:rPr>
            <w:rStyle w:val="Hyperlink"/>
            <w:rFonts w:ascii="Calibri" w:hAnsi="Calibri" w:cs="Calibri"/>
            <w:sz w:val="28"/>
            <w:szCs w:val="28"/>
          </w:rPr>
          <w:t>Drones</w:t>
        </w:r>
      </w:hyperlink>
      <w:r>
        <w:rPr>
          <w:rFonts w:ascii="Calibri" w:hAnsi="Calibri" w:cs="Calibri"/>
          <w:color w:val="000000"/>
          <w:sz w:val="28"/>
          <w:szCs w:val="28"/>
        </w:rPr>
        <w:t>.</w:t>
      </w:r>
    </w:p>
    <w:p w:rsidR="00816752" w:rsidRDefault="00816752" w:rsidP="00816752">
      <w:pPr>
        <w:pStyle w:val="NormalWeb"/>
        <w:spacing w:before="0" w:beforeAutospacing="0" w:after="160" w:afterAutospacing="0"/>
      </w:pPr>
      <w:r>
        <w:rPr>
          <w:rFonts w:ascii="Calibri" w:hAnsi="Calibri" w:cs="Calibri"/>
          <w:b/>
          <w:bCs/>
          <w:color w:val="000000"/>
          <w:sz w:val="36"/>
          <w:szCs w:val="36"/>
        </w:rPr>
        <w:t xml:space="preserve">Systems in the </w:t>
      </w:r>
      <w:r>
        <w:rPr>
          <w:rFonts w:ascii="Calibri" w:hAnsi="Calibri" w:cs="Calibri"/>
          <w:b/>
          <w:bCs/>
          <w:color w:val="000000"/>
          <w:sz w:val="36"/>
          <w:szCs w:val="36"/>
        </w:rPr>
        <w:t>Construction</w:t>
      </w:r>
      <w:r>
        <w:rPr>
          <w:rFonts w:ascii="Calibri" w:hAnsi="Calibri" w:cs="Calibri"/>
          <w:b/>
          <w:bCs/>
          <w:color w:val="000000"/>
          <w:sz w:val="36"/>
          <w:szCs w:val="36"/>
        </w:rPr>
        <w:t xml:space="preserve"> Industry Utilizing </w:t>
      </w:r>
      <w:r>
        <w:rPr>
          <w:rFonts w:ascii="Calibri" w:hAnsi="Calibri" w:cs="Calibri"/>
          <w:b/>
          <w:bCs/>
          <w:color w:val="000000"/>
          <w:sz w:val="36"/>
          <w:szCs w:val="36"/>
        </w:rPr>
        <w:t>Radio-Controlled Drones</w:t>
      </w:r>
    </w:p>
    <w:p w:rsidR="00816752" w:rsidRDefault="00816752" w:rsidP="00816752">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Here are some popular systems in the </w:t>
      </w:r>
      <w:r>
        <w:rPr>
          <w:rFonts w:ascii="Calibri" w:hAnsi="Calibri" w:cs="Calibri"/>
          <w:color w:val="000000"/>
          <w:sz w:val="28"/>
          <w:szCs w:val="28"/>
        </w:rPr>
        <w:t>construction</w:t>
      </w:r>
      <w:r>
        <w:rPr>
          <w:rFonts w:ascii="Calibri" w:hAnsi="Calibri" w:cs="Calibri"/>
          <w:color w:val="000000"/>
          <w:sz w:val="28"/>
          <w:szCs w:val="28"/>
        </w:rPr>
        <w:t xml:space="preserve"> industry using </w:t>
      </w:r>
      <w:r>
        <w:rPr>
          <w:rFonts w:ascii="Calibri" w:hAnsi="Calibri" w:cs="Calibri"/>
          <w:color w:val="000000"/>
          <w:sz w:val="28"/>
          <w:szCs w:val="28"/>
        </w:rPr>
        <w:t>radio-controlled drones</w:t>
      </w:r>
      <w:r>
        <w:rPr>
          <w:rFonts w:ascii="Calibri" w:hAnsi="Calibri" w:cs="Calibri"/>
          <w:color w:val="000000"/>
          <w:sz w:val="28"/>
          <w:szCs w:val="28"/>
        </w:rPr>
        <w:t>:</w:t>
      </w:r>
    </w:p>
    <w:p w:rsidR="005665A5" w:rsidRPr="005665A5" w:rsidRDefault="005665A5" w:rsidP="005665A5">
      <w:pPr>
        <w:pStyle w:val="NormalWeb"/>
        <w:spacing w:before="0" w:beforeAutospacing="0" w:after="160" w:afterAutospacing="0"/>
        <w:rPr>
          <w:rFonts w:asciiTheme="minorHAnsi" w:hAnsiTheme="minorHAnsi" w:cstheme="minorHAnsi"/>
          <w:bCs/>
          <w:sz w:val="28"/>
        </w:rPr>
      </w:pPr>
      <w:r w:rsidRPr="005665A5">
        <w:rPr>
          <w:rFonts w:asciiTheme="minorHAnsi" w:hAnsiTheme="minorHAnsi" w:cstheme="minorHAnsi"/>
          <w:bCs/>
          <w:sz w:val="28"/>
        </w:rPr>
        <w:t>Site Surveying and Mapping System</w:t>
      </w:r>
    </w:p>
    <w:p w:rsidR="005665A5" w:rsidRPr="005665A5" w:rsidRDefault="005665A5" w:rsidP="005665A5">
      <w:pPr>
        <w:pStyle w:val="NormalWeb"/>
        <w:numPr>
          <w:ilvl w:val="0"/>
          <w:numId w:val="2"/>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Pix4D</w:t>
      </w:r>
      <w:r w:rsidRPr="005665A5">
        <w:rPr>
          <w:rFonts w:asciiTheme="minorHAnsi" w:hAnsiTheme="minorHAnsi" w:cstheme="minorHAnsi"/>
          <w:sz w:val="28"/>
        </w:rPr>
        <w:t>: Provides advanced photogrammetry software for drone mapping, converting aerial images into 2D maps and 3D models.</w:t>
      </w:r>
    </w:p>
    <w:p w:rsidR="005665A5" w:rsidRPr="005665A5" w:rsidRDefault="005665A5" w:rsidP="005665A5">
      <w:pPr>
        <w:pStyle w:val="NormalWeb"/>
        <w:numPr>
          <w:ilvl w:val="0"/>
          <w:numId w:val="2"/>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DroneDeploy</w:t>
      </w:r>
      <w:r w:rsidRPr="005665A5">
        <w:rPr>
          <w:rFonts w:asciiTheme="minorHAnsi" w:hAnsiTheme="minorHAnsi" w:cstheme="minorHAnsi"/>
          <w:sz w:val="28"/>
        </w:rPr>
        <w:t>: A cloud-based software platform offering automated drone flights, data analysis, and real-time mapping for construction sites.</w:t>
      </w:r>
    </w:p>
    <w:p w:rsidR="005665A5" w:rsidRPr="005665A5" w:rsidRDefault="005665A5" w:rsidP="005665A5">
      <w:pPr>
        <w:pStyle w:val="NormalWeb"/>
        <w:numPr>
          <w:ilvl w:val="0"/>
          <w:numId w:val="2"/>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lastRenderedPageBreak/>
        <w:t>Autodesk Civil 3D</w:t>
      </w:r>
      <w:r w:rsidRPr="005665A5">
        <w:rPr>
          <w:rFonts w:asciiTheme="minorHAnsi" w:hAnsiTheme="minorHAnsi" w:cstheme="minorHAnsi"/>
          <w:sz w:val="28"/>
        </w:rPr>
        <w:t>: Enables integration of drone-generated data for site analysis, supporting civil engineering design and documentation workflows.</w:t>
      </w:r>
    </w:p>
    <w:p w:rsidR="005665A5" w:rsidRPr="005665A5" w:rsidRDefault="005665A5" w:rsidP="005665A5">
      <w:pPr>
        <w:pStyle w:val="NormalWeb"/>
        <w:spacing w:before="0" w:beforeAutospacing="0" w:after="160" w:afterAutospacing="0"/>
        <w:rPr>
          <w:rFonts w:asciiTheme="minorHAnsi" w:hAnsiTheme="minorHAnsi" w:cstheme="minorHAnsi"/>
          <w:bCs/>
          <w:sz w:val="28"/>
        </w:rPr>
      </w:pPr>
      <w:r w:rsidRPr="005665A5">
        <w:rPr>
          <w:rFonts w:asciiTheme="minorHAnsi" w:hAnsiTheme="minorHAnsi" w:cstheme="minorHAnsi"/>
          <w:bCs/>
          <w:sz w:val="28"/>
        </w:rPr>
        <w:t>Progress Monitoring and Reporting System</w:t>
      </w:r>
    </w:p>
    <w:p w:rsidR="005665A5" w:rsidRPr="005665A5" w:rsidRDefault="005665A5" w:rsidP="005665A5">
      <w:pPr>
        <w:pStyle w:val="NormalWeb"/>
        <w:numPr>
          <w:ilvl w:val="0"/>
          <w:numId w:val="3"/>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Propeller</w:t>
      </w:r>
      <w:r w:rsidRPr="005665A5">
        <w:rPr>
          <w:rFonts w:asciiTheme="minorHAnsi" w:hAnsiTheme="minorHAnsi" w:cstheme="minorHAnsi"/>
          <w:sz w:val="28"/>
        </w:rPr>
        <w:t>: Specializes in site progress tracking by processing drone data for construction and earthwork monitoring.</w:t>
      </w:r>
    </w:p>
    <w:p w:rsidR="005665A5" w:rsidRPr="005665A5" w:rsidRDefault="005665A5" w:rsidP="005665A5">
      <w:pPr>
        <w:pStyle w:val="NormalWeb"/>
        <w:numPr>
          <w:ilvl w:val="0"/>
          <w:numId w:val="3"/>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Kespry</w:t>
      </w:r>
      <w:r w:rsidRPr="005665A5">
        <w:rPr>
          <w:rFonts w:asciiTheme="minorHAnsi" w:hAnsiTheme="minorHAnsi" w:cstheme="minorHAnsi"/>
          <w:sz w:val="28"/>
        </w:rPr>
        <w:t>: A platform that uses drone data to automate construction project updates, track volumes, and generate actionable insights.</w:t>
      </w:r>
    </w:p>
    <w:p w:rsidR="005665A5" w:rsidRPr="005665A5" w:rsidRDefault="005665A5" w:rsidP="005665A5">
      <w:pPr>
        <w:pStyle w:val="NormalWeb"/>
        <w:numPr>
          <w:ilvl w:val="0"/>
          <w:numId w:val="3"/>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Reconstruct</w:t>
      </w:r>
      <w:r w:rsidRPr="005665A5">
        <w:rPr>
          <w:rFonts w:asciiTheme="minorHAnsi" w:hAnsiTheme="minorHAnsi" w:cstheme="minorHAnsi"/>
          <w:sz w:val="28"/>
        </w:rPr>
        <w:t>: A 4D visual construction platform that integrates drone data to monitor project progress, aligning it with the planned schedule.</w:t>
      </w:r>
    </w:p>
    <w:p w:rsidR="005665A5" w:rsidRPr="005665A5" w:rsidRDefault="005665A5" w:rsidP="005665A5">
      <w:pPr>
        <w:pStyle w:val="NormalWeb"/>
        <w:spacing w:before="0" w:beforeAutospacing="0" w:after="160" w:afterAutospacing="0"/>
        <w:rPr>
          <w:rFonts w:asciiTheme="minorHAnsi" w:hAnsiTheme="minorHAnsi" w:cstheme="minorHAnsi"/>
          <w:bCs/>
          <w:sz w:val="28"/>
        </w:rPr>
      </w:pPr>
      <w:r w:rsidRPr="005665A5">
        <w:rPr>
          <w:rFonts w:asciiTheme="minorHAnsi" w:hAnsiTheme="minorHAnsi" w:cstheme="minorHAnsi"/>
          <w:bCs/>
          <w:sz w:val="28"/>
        </w:rPr>
        <w:t>Structural Inspection and Safety Monitoring System</w:t>
      </w:r>
    </w:p>
    <w:p w:rsidR="005665A5" w:rsidRPr="005665A5" w:rsidRDefault="005665A5" w:rsidP="005665A5">
      <w:pPr>
        <w:pStyle w:val="NormalWeb"/>
        <w:numPr>
          <w:ilvl w:val="0"/>
          <w:numId w:val="4"/>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Skycatch</w:t>
      </w:r>
      <w:r w:rsidRPr="005665A5">
        <w:rPr>
          <w:rFonts w:asciiTheme="minorHAnsi" w:hAnsiTheme="minorHAnsi" w:cstheme="minorHAnsi"/>
          <w:sz w:val="28"/>
        </w:rPr>
        <w:t>: Offers high-precision drone data for structural inspections and site management, ideal for capturing detailed imagery and 3D models.</w:t>
      </w:r>
    </w:p>
    <w:p w:rsidR="005665A5" w:rsidRPr="005665A5" w:rsidRDefault="005665A5" w:rsidP="005665A5">
      <w:pPr>
        <w:pStyle w:val="NormalWeb"/>
        <w:numPr>
          <w:ilvl w:val="0"/>
          <w:numId w:val="4"/>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Delair</w:t>
      </w:r>
      <w:r w:rsidRPr="005665A5">
        <w:rPr>
          <w:rFonts w:asciiTheme="minorHAnsi" w:hAnsiTheme="minorHAnsi" w:cstheme="minorHAnsi"/>
          <w:sz w:val="28"/>
        </w:rPr>
        <w:t>: Provides solutions for visual and thermal inspection of construction structures, generating in-depth reports to enhance safety and maintenance.</w:t>
      </w:r>
    </w:p>
    <w:p w:rsidR="005665A5" w:rsidRPr="005665A5" w:rsidRDefault="005665A5" w:rsidP="005665A5">
      <w:pPr>
        <w:pStyle w:val="NormalWeb"/>
        <w:numPr>
          <w:ilvl w:val="0"/>
          <w:numId w:val="4"/>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DJI Terra</w:t>
      </w:r>
      <w:r w:rsidRPr="005665A5">
        <w:rPr>
          <w:rFonts w:asciiTheme="minorHAnsi" w:hAnsiTheme="minorHAnsi" w:cstheme="minorHAnsi"/>
          <w:sz w:val="28"/>
        </w:rPr>
        <w:t>: A mapping and surveying software that helps with structural inspections through drone-generated 3D models and high-resolution visuals.</w:t>
      </w:r>
    </w:p>
    <w:p w:rsidR="005665A5" w:rsidRPr="005665A5" w:rsidRDefault="005665A5" w:rsidP="005665A5">
      <w:pPr>
        <w:pStyle w:val="NormalWeb"/>
        <w:spacing w:before="0" w:beforeAutospacing="0" w:after="160" w:afterAutospacing="0"/>
        <w:rPr>
          <w:rFonts w:asciiTheme="minorHAnsi" w:hAnsiTheme="minorHAnsi" w:cstheme="minorHAnsi"/>
          <w:bCs/>
          <w:sz w:val="28"/>
        </w:rPr>
      </w:pPr>
      <w:r w:rsidRPr="005665A5">
        <w:rPr>
          <w:rFonts w:asciiTheme="minorHAnsi" w:hAnsiTheme="minorHAnsi" w:cstheme="minorHAnsi"/>
          <w:bCs/>
          <w:sz w:val="28"/>
        </w:rPr>
        <w:t>Material and Equipment Tracking System</w:t>
      </w:r>
    </w:p>
    <w:p w:rsidR="005665A5" w:rsidRPr="005665A5" w:rsidRDefault="005665A5" w:rsidP="005665A5">
      <w:pPr>
        <w:pStyle w:val="NormalWeb"/>
        <w:numPr>
          <w:ilvl w:val="0"/>
          <w:numId w:val="5"/>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Track’Em</w:t>
      </w:r>
      <w:r w:rsidRPr="005665A5">
        <w:rPr>
          <w:rFonts w:asciiTheme="minorHAnsi" w:hAnsiTheme="minorHAnsi" w:cstheme="minorHAnsi"/>
          <w:sz w:val="28"/>
        </w:rPr>
        <w:t>: A leading construction material tracking software that uses drone integration for real-time inventory tracking.</w:t>
      </w:r>
    </w:p>
    <w:p w:rsidR="005665A5" w:rsidRPr="005665A5" w:rsidRDefault="005665A5" w:rsidP="005665A5">
      <w:pPr>
        <w:pStyle w:val="NormalWeb"/>
        <w:numPr>
          <w:ilvl w:val="0"/>
          <w:numId w:val="5"/>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Trimble</w:t>
      </w:r>
      <w:r w:rsidRPr="005665A5">
        <w:rPr>
          <w:rFonts w:asciiTheme="minorHAnsi" w:hAnsiTheme="minorHAnsi" w:cstheme="minorHAnsi"/>
          <w:b/>
          <w:bCs/>
          <w:sz w:val="28"/>
        </w:rPr>
        <w:t xml:space="preserve"> </w:t>
      </w:r>
      <w:r w:rsidRPr="005665A5">
        <w:rPr>
          <w:rFonts w:asciiTheme="minorHAnsi" w:hAnsiTheme="minorHAnsi" w:cstheme="minorHAnsi"/>
          <w:bCs/>
          <w:sz w:val="28"/>
        </w:rPr>
        <w:t>Connect</w:t>
      </w:r>
      <w:r w:rsidRPr="005665A5">
        <w:rPr>
          <w:rFonts w:asciiTheme="minorHAnsi" w:hAnsiTheme="minorHAnsi" w:cstheme="minorHAnsi"/>
          <w:sz w:val="28"/>
        </w:rPr>
        <w:t>: Provides a platform for material and equipment tracking by combining drone data with RFID for detailed asset management.</w:t>
      </w:r>
    </w:p>
    <w:p w:rsidR="005665A5" w:rsidRPr="005665A5" w:rsidRDefault="005665A5" w:rsidP="005665A5">
      <w:pPr>
        <w:pStyle w:val="NormalWeb"/>
        <w:numPr>
          <w:ilvl w:val="0"/>
          <w:numId w:val="5"/>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Smart Construction Dashboard</w:t>
      </w:r>
      <w:r w:rsidRPr="005665A5">
        <w:rPr>
          <w:rFonts w:asciiTheme="minorHAnsi" w:hAnsiTheme="minorHAnsi" w:cstheme="minorHAnsi"/>
          <w:sz w:val="28"/>
        </w:rPr>
        <w:t>: By Komatsu, this software leverages drone data to visualize and track material inventory and equipment usage in real time.</w:t>
      </w:r>
    </w:p>
    <w:p w:rsidR="005665A5" w:rsidRPr="005665A5" w:rsidRDefault="005665A5" w:rsidP="005665A5">
      <w:pPr>
        <w:pStyle w:val="NormalWeb"/>
        <w:spacing w:before="0" w:beforeAutospacing="0" w:after="160" w:afterAutospacing="0"/>
        <w:rPr>
          <w:rFonts w:asciiTheme="minorHAnsi" w:hAnsiTheme="minorHAnsi" w:cstheme="minorHAnsi"/>
          <w:bCs/>
          <w:sz w:val="28"/>
        </w:rPr>
      </w:pPr>
      <w:r w:rsidRPr="005665A5">
        <w:rPr>
          <w:rFonts w:asciiTheme="minorHAnsi" w:hAnsiTheme="minorHAnsi" w:cstheme="minorHAnsi"/>
          <w:bCs/>
          <w:sz w:val="28"/>
        </w:rPr>
        <w:t>Environmental Monitoring and Compliance System</w:t>
      </w:r>
    </w:p>
    <w:p w:rsidR="005665A5" w:rsidRPr="005665A5" w:rsidRDefault="005665A5" w:rsidP="005665A5">
      <w:pPr>
        <w:pStyle w:val="NormalWeb"/>
        <w:numPr>
          <w:ilvl w:val="0"/>
          <w:numId w:val="6"/>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AirMap</w:t>
      </w:r>
      <w:r w:rsidRPr="005665A5">
        <w:rPr>
          <w:rFonts w:asciiTheme="minorHAnsi" w:hAnsiTheme="minorHAnsi" w:cstheme="minorHAnsi"/>
          <w:sz w:val="28"/>
        </w:rPr>
        <w:t>: Offers real-time airspace and environmental monitoring for drones, ensuring construction projects remain compliant with local regulations.</w:t>
      </w:r>
    </w:p>
    <w:p w:rsidR="005665A5" w:rsidRPr="005665A5" w:rsidRDefault="005665A5" w:rsidP="005665A5">
      <w:pPr>
        <w:pStyle w:val="NormalWeb"/>
        <w:numPr>
          <w:ilvl w:val="0"/>
          <w:numId w:val="6"/>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lastRenderedPageBreak/>
        <w:t>DroneMapper</w:t>
      </w:r>
      <w:r w:rsidRPr="005665A5">
        <w:rPr>
          <w:rFonts w:asciiTheme="minorHAnsi" w:hAnsiTheme="minorHAnsi" w:cstheme="minorHAnsi"/>
          <w:sz w:val="28"/>
        </w:rPr>
        <w:t>: Provides tools for environmental and terrain monitoring, helping construction teams stay aware of environmental impacts.</w:t>
      </w:r>
    </w:p>
    <w:p w:rsidR="005665A5" w:rsidRDefault="005665A5" w:rsidP="005665A5">
      <w:pPr>
        <w:pStyle w:val="NormalWeb"/>
        <w:numPr>
          <w:ilvl w:val="0"/>
          <w:numId w:val="6"/>
        </w:numPr>
        <w:spacing w:before="0" w:beforeAutospacing="0" w:after="160" w:afterAutospacing="0"/>
        <w:rPr>
          <w:rFonts w:asciiTheme="minorHAnsi" w:hAnsiTheme="minorHAnsi" w:cstheme="minorHAnsi"/>
          <w:sz w:val="28"/>
        </w:rPr>
      </w:pPr>
      <w:r w:rsidRPr="005665A5">
        <w:rPr>
          <w:rFonts w:asciiTheme="minorHAnsi" w:hAnsiTheme="minorHAnsi" w:cstheme="minorHAnsi"/>
          <w:bCs/>
          <w:sz w:val="28"/>
        </w:rPr>
        <w:t>Pix4Dfields</w:t>
      </w:r>
      <w:r w:rsidRPr="005665A5">
        <w:rPr>
          <w:rFonts w:asciiTheme="minorHAnsi" w:hAnsiTheme="minorHAnsi" w:cstheme="minorHAnsi"/>
          <w:sz w:val="28"/>
        </w:rPr>
        <w:t>: Designed for environmental data capture and analysis, allowing construction projects to monitor environmental conditions and comply with sustainability standards.</w:t>
      </w:r>
    </w:p>
    <w:p w:rsidR="005665A5" w:rsidRDefault="005665A5" w:rsidP="005665A5">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GAO Tek’s targeted markets are North America, particularly the U.S., Canada.</w:t>
      </w:r>
      <w:r>
        <w:rPr>
          <w:rFonts w:ascii="Calibri" w:hAnsi="Calibri" w:cs="Calibri"/>
          <w:color w:val="000000"/>
          <w:sz w:val="28"/>
          <w:szCs w:val="28"/>
        </w:rPr>
        <w:t xml:space="preserve"> </w:t>
      </w:r>
    </w:p>
    <w:p w:rsidR="005665A5" w:rsidRDefault="005665A5" w:rsidP="005665A5">
      <w:pPr>
        <w:pStyle w:val="NormalWeb"/>
        <w:spacing w:before="0" w:beforeAutospacing="0" w:after="160" w:afterAutospacing="0"/>
        <w:rPr>
          <w:rFonts w:ascii="Calibri" w:hAnsi="Calibri" w:cs="Calibri"/>
          <w:color w:val="000000"/>
          <w:sz w:val="28"/>
          <w:szCs w:val="28"/>
        </w:rPr>
      </w:pPr>
    </w:p>
    <w:p w:rsidR="005665A5" w:rsidRDefault="005665A5" w:rsidP="005665A5">
      <w:pPr>
        <w:pStyle w:val="NormalWeb"/>
        <w:spacing w:before="0" w:beforeAutospacing="0" w:after="160" w:afterAutospacing="0"/>
      </w:pPr>
      <w:r>
        <w:rPr>
          <w:rFonts w:ascii="Calibri" w:hAnsi="Calibri" w:cs="Calibri"/>
          <w:b/>
          <w:bCs/>
          <w:color w:val="000000"/>
          <w:sz w:val="36"/>
          <w:szCs w:val="36"/>
        </w:rPr>
        <w:t>Complying with Government Regulations</w:t>
      </w:r>
    </w:p>
    <w:p w:rsidR="005665A5" w:rsidRDefault="005A74C8" w:rsidP="005665A5">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GAO Tek’s radio-controlled d</w:t>
      </w:r>
      <w:r w:rsidR="005665A5">
        <w:rPr>
          <w:rFonts w:ascii="Calibri" w:hAnsi="Calibri" w:cs="Calibri"/>
          <w:color w:val="000000"/>
          <w:sz w:val="28"/>
          <w:szCs w:val="28"/>
        </w:rPr>
        <w:t>rones</w:t>
      </w:r>
      <w:r w:rsidR="005665A5">
        <w:rPr>
          <w:rFonts w:ascii="Calibri" w:hAnsi="Calibri" w:cs="Calibri"/>
          <w:color w:val="000000"/>
          <w:sz w:val="28"/>
          <w:szCs w:val="28"/>
        </w:rPr>
        <w:t xml:space="preserve"> comply or help our customers comply with the U.S. government regulations such as:</w:t>
      </w:r>
      <w:r w:rsidR="005665A5">
        <w:rPr>
          <w:rFonts w:ascii="Calibri" w:hAnsi="Calibri" w:cs="Calibri"/>
          <w:color w:val="000000"/>
          <w:sz w:val="28"/>
          <w:szCs w:val="28"/>
        </w:rPr>
        <w:t xml:space="preserve"> </w:t>
      </w:r>
    </w:p>
    <w:p w:rsidR="005665A5" w:rsidRPr="005665A5" w:rsidRDefault="005665A5" w:rsidP="005665A5">
      <w:pPr>
        <w:pStyle w:val="NormalWeb"/>
        <w:numPr>
          <w:ilvl w:val="0"/>
          <w:numId w:val="7"/>
        </w:numPr>
        <w:rPr>
          <w:sz w:val="28"/>
        </w:rPr>
      </w:pPr>
      <w:r w:rsidRPr="005665A5">
        <w:rPr>
          <w:sz w:val="28"/>
        </w:rPr>
        <w:t>Federal Aviati</w:t>
      </w:r>
      <w:r>
        <w:rPr>
          <w:sz w:val="28"/>
        </w:rPr>
        <w:t>on Administration (FAA)</w:t>
      </w:r>
      <w:r w:rsidRPr="005665A5">
        <w:rPr>
          <w:sz w:val="28"/>
        </w:rPr>
        <w:t xml:space="preserve"> Small UAS Rule</w:t>
      </w:r>
    </w:p>
    <w:p w:rsidR="005665A5" w:rsidRPr="005665A5" w:rsidRDefault="005665A5" w:rsidP="005665A5">
      <w:pPr>
        <w:pStyle w:val="NormalWeb"/>
        <w:numPr>
          <w:ilvl w:val="0"/>
          <w:numId w:val="7"/>
        </w:numPr>
        <w:rPr>
          <w:sz w:val="28"/>
        </w:rPr>
      </w:pPr>
      <w:r w:rsidRPr="005665A5">
        <w:rPr>
          <w:sz w:val="28"/>
        </w:rPr>
        <w:t>Federal Aviation Administration (FAA) Remote Identification Rule</w:t>
      </w:r>
    </w:p>
    <w:p w:rsidR="005665A5" w:rsidRPr="005665A5" w:rsidRDefault="005665A5" w:rsidP="005665A5">
      <w:pPr>
        <w:pStyle w:val="NormalWeb"/>
        <w:numPr>
          <w:ilvl w:val="0"/>
          <w:numId w:val="7"/>
        </w:numPr>
        <w:rPr>
          <w:sz w:val="28"/>
        </w:rPr>
      </w:pPr>
      <w:r w:rsidRPr="005665A5">
        <w:rPr>
          <w:sz w:val="28"/>
        </w:rPr>
        <w:t>Occupational Safety and Health Administration (OSHA) Construction Safety Standards</w:t>
      </w:r>
    </w:p>
    <w:p w:rsidR="005665A5" w:rsidRPr="005665A5" w:rsidRDefault="005665A5" w:rsidP="005665A5">
      <w:pPr>
        <w:pStyle w:val="NormalWeb"/>
        <w:numPr>
          <w:ilvl w:val="0"/>
          <w:numId w:val="7"/>
        </w:numPr>
        <w:rPr>
          <w:sz w:val="28"/>
        </w:rPr>
      </w:pPr>
      <w:r w:rsidRPr="005665A5">
        <w:rPr>
          <w:sz w:val="28"/>
        </w:rPr>
        <w:t>Federal Communications Commission (FCC) Radio Frequency Regulations</w:t>
      </w:r>
    </w:p>
    <w:p w:rsidR="005665A5" w:rsidRDefault="005665A5" w:rsidP="005665A5">
      <w:pPr>
        <w:pStyle w:val="NormalWeb"/>
        <w:numPr>
          <w:ilvl w:val="0"/>
          <w:numId w:val="7"/>
        </w:numPr>
        <w:spacing w:before="0" w:beforeAutospacing="0" w:after="160" w:afterAutospacing="0"/>
        <w:rPr>
          <w:sz w:val="28"/>
        </w:rPr>
      </w:pPr>
      <w:r w:rsidRPr="005665A5">
        <w:rPr>
          <w:sz w:val="28"/>
        </w:rPr>
        <w:t>National Environmental Policy Act (NEPA)</w:t>
      </w:r>
      <w:r w:rsidRPr="005665A5">
        <w:rPr>
          <w:sz w:val="28"/>
        </w:rPr>
        <w:t xml:space="preserve"> </w:t>
      </w:r>
    </w:p>
    <w:p w:rsidR="005665A5" w:rsidRDefault="005665A5" w:rsidP="005665A5">
      <w:pPr>
        <w:pStyle w:val="NormalWeb"/>
        <w:spacing w:before="0" w:beforeAutospacing="0" w:after="160" w:afterAutospacing="0"/>
        <w:rPr>
          <w:sz w:val="28"/>
        </w:rPr>
      </w:pPr>
    </w:p>
    <w:p w:rsidR="005665A5" w:rsidRDefault="005665A5" w:rsidP="005665A5">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GAO Tek’s radio-controlled drones</w:t>
      </w:r>
      <w:r>
        <w:rPr>
          <w:rFonts w:ascii="Calibri" w:hAnsi="Calibri" w:cs="Calibri"/>
          <w:color w:val="000000"/>
          <w:sz w:val="28"/>
          <w:szCs w:val="28"/>
        </w:rPr>
        <w:t xml:space="preserve"> comply or help our clients comply with the Canadian regulations such as:</w:t>
      </w:r>
      <w:r>
        <w:rPr>
          <w:rFonts w:ascii="Calibri" w:hAnsi="Calibri" w:cs="Calibri"/>
          <w:color w:val="000000"/>
          <w:sz w:val="28"/>
          <w:szCs w:val="28"/>
        </w:rPr>
        <w:t xml:space="preserve"> </w:t>
      </w:r>
    </w:p>
    <w:p w:rsidR="005665A5" w:rsidRPr="005665A5" w:rsidRDefault="005665A5" w:rsidP="005665A5">
      <w:pPr>
        <w:pStyle w:val="ListParagraph"/>
        <w:numPr>
          <w:ilvl w:val="0"/>
          <w:numId w:val="7"/>
        </w:numPr>
        <w:spacing w:after="0" w:line="240" w:lineRule="auto"/>
        <w:rPr>
          <w:rFonts w:ascii="Times New Roman" w:eastAsia="Times New Roman" w:hAnsi="Times New Roman" w:cs="Times New Roman"/>
          <w:sz w:val="28"/>
          <w:szCs w:val="24"/>
        </w:rPr>
      </w:pPr>
      <w:r w:rsidRPr="005665A5">
        <w:rPr>
          <w:rFonts w:ascii="Times New Roman" w:eastAsia="Times New Roman" w:hAnsi="Times New Roman" w:cs="Times New Roman"/>
          <w:sz w:val="28"/>
          <w:szCs w:val="24"/>
        </w:rPr>
        <w:t>Transport Canada Part IX - Canadian Aviation Regulations (CARs) for Remotely Piloted Aircraft Systems (RPAS)</w:t>
      </w:r>
    </w:p>
    <w:p w:rsidR="005665A5" w:rsidRPr="005665A5" w:rsidRDefault="005665A5" w:rsidP="005665A5">
      <w:pPr>
        <w:pStyle w:val="ListParagraph"/>
        <w:numPr>
          <w:ilvl w:val="0"/>
          <w:numId w:val="7"/>
        </w:numPr>
        <w:spacing w:after="0" w:line="240" w:lineRule="auto"/>
        <w:rPr>
          <w:rFonts w:ascii="Times New Roman" w:eastAsia="Times New Roman" w:hAnsi="Times New Roman" w:cs="Times New Roman"/>
          <w:sz w:val="28"/>
          <w:szCs w:val="24"/>
        </w:rPr>
      </w:pPr>
      <w:r w:rsidRPr="005665A5">
        <w:rPr>
          <w:rFonts w:ascii="Times New Roman" w:eastAsia="Times New Roman" w:hAnsi="Times New Roman" w:cs="Times New Roman"/>
          <w:sz w:val="28"/>
          <w:szCs w:val="24"/>
        </w:rPr>
        <w:t>Transport Canada Advanced Operations Certification</w:t>
      </w:r>
    </w:p>
    <w:p w:rsidR="005665A5" w:rsidRPr="005665A5" w:rsidRDefault="005665A5" w:rsidP="005665A5">
      <w:pPr>
        <w:pStyle w:val="ListParagraph"/>
        <w:numPr>
          <w:ilvl w:val="0"/>
          <w:numId w:val="7"/>
        </w:numPr>
        <w:spacing w:after="0" w:line="240" w:lineRule="auto"/>
        <w:rPr>
          <w:rFonts w:ascii="Times New Roman" w:eastAsia="Times New Roman" w:hAnsi="Times New Roman" w:cs="Times New Roman"/>
          <w:sz w:val="28"/>
          <w:szCs w:val="24"/>
        </w:rPr>
      </w:pPr>
      <w:r w:rsidRPr="005665A5">
        <w:rPr>
          <w:rFonts w:ascii="Times New Roman" w:eastAsia="Times New Roman" w:hAnsi="Times New Roman" w:cs="Times New Roman"/>
          <w:sz w:val="28"/>
          <w:szCs w:val="24"/>
        </w:rPr>
        <w:t>Innovation, Science and Economic Development Canada (ISED) Radio Spectrum Licensing for Drones</w:t>
      </w:r>
    </w:p>
    <w:p w:rsidR="005665A5" w:rsidRPr="005665A5" w:rsidRDefault="005665A5" w:rsidP="005665A5">
      <w:pPr>
        <w:pStyle w:val="ListParagraph"/>
        <w:numPr>
          <w:ilvl w:val="0"/>
          <w:numId w:val="7"/>
        </w:numPr>
        <w:spacing w:after="0" w:line="240" w:lineRule="auto"/>
        <w:rPr>
          <w:rFonts w:ascii="Times New Roman" w:eastAsia="Times New Roman" w:hAnsi="Times New Roman" w:cs="Times New Roman"/>
          <w:sz w:val="28"/>
          <w:szCs w:val="24"/>
        </w:rPr>
      </w:pPr>
      <w:r w:rsidRPr="005665A5">
        <w:rPr>
          <w:rFonts w:ascii="Times New Roman" w:eastAsia="Times New Roman" w:hAnsi="Times New Roman" w:cs="Times New Roman"/>
          <w:sz w:val="28"/>
          <w:szCs w:val="24"/>
        </w:rPr>
        <w:t>Canadian Navigable Waters Act (CNWA)</w:t>
      </w:r>
    </w:p>
    <w:p w:rsidR="005665A5" w:rsidRPr="000C1162" w:rsidRDefault="005665A5" w:rsidP="005665A5">
      <w:pPr>
        <w:pStyle w:val="NormalWeb"/>
        <w:numPr>
          <w:ilvl w:val="0"/>
          <w:numId w:val="7"/>
        </w:numPr>
        <w:spacing w:before="0" w:beforeAutospacing="0" w:after="160" w:afterAutospacing="0"/>
        <w:rPr>
          <w:sz w:val="32"/>
        </w:rPr>
      </w:pPr>
      <w:r w:rsidRPr="005665A5">
        <w:rPr>
          <w:sz w:val="28"/>
        </w:rPr>
        <w:t>Canada Labour Code - Occupational Health and Safety Regulations</w:t>
      </w:r>
    </w:p>
    <w:p w:rsidR="000C1162" w:rsidRDefault="000C1162" w:rsidP="000C1162">
      <w:pPr>
        <w:pStyle w:val="NormalWeb"/>
        <w:spacing w:before="0" w:beforeAutospacing="0" w:after="160" w:afterAutospacing="0"/>
        <w:rPr>
          <w:sz w:val="28"/>
        </w:rPr>
      </w:pPr>
    </w:p>
    <w:p w:rsidR="000C1162" w:rsidRDefault="000C1162" w:rsidP="000C1162">
      <w:pPr>
        <w:pStyle w:val="NormalWeb"/>
        <w:spacing w:before="0" w:beforeAutospacing="0" w:after="160" w:afterAutospacing="0"/>
        <w:rPr>
          <w:rFonts w:ascii="Calibri" w:hAnsi="Calibri" w:cs="Calibri"/>
          <w:b/>
          <w:bCs/>
          <w:color w:val="000000"/>
          <w:sz w:val="36"/>
          <w:szCs w:val="36"/>
        </w:rPr>
      </w:pPr>
      <w:r>
        <w:rPr>
          <w:rFonts w:ascii="Calibri" w:hAnsi="Calibri" w:cs="Calibri"/>
          <w:b/>
          <w:bCs/>
          <w:color w:val="000000"/>
          <w:sz w:val="36"/>
          <w:szCs w:val="36"/>
        </w:rPr>
        <w:t xml:space="preserve">Case Studies of Radio-Controlled Drones in Construction </w:t>
      </w:r>
      <w:r>
        <w:rPr>
          <w:rFonts w:ascii="Calibri" w:hAnsi="Calibri" w:cs="Calibri"/>
          <w:b/>
          <w:bCs/>
          <w:color w:val="000000"/>
          <w:sz w:val="36"/>
          <w:szCs w:val="36"/>
        </w:rPr>
        <w:t>Industry</w:t>
      </w:r>
      <w:r>
        <w:rPr>
          <w:rFonts w:ascii="Calibri" w:hAnsi="Calibri" w:cs="Calibri"/>
          <w:b/>
          <w:bCs/>
          <w:color w:val="000000"/>
          <w:sz w:val="36"/>
          <w:szCs w:val="36"/>
        </w:rPr>
        <w:t xml:space="preserve"> </w:t>
      </w:r>
    </w:p>
    <w:p w:rsidR="000C1162" w:rsidRDefault="005A74C8" w:rsidP="000C1162">
      <w:pPr>
        <w:pStyle w:val="NormalWeb"/>
        <w:spacing w:before="0" w:beforeAutospacing="0" w:after="160" w:afterAutospacing="0"/>
        <w:rPr>
          <w:rFonts w:ascii="Calibri" w:hAnsi="Calibri" w:cs="Calibri"/>
          <w:color w:val="000000"/>
          <w:sz w:val="28"/>
          <w:szCs w:val="28"/>
        </w:rPr>
      </w:pPr>
      <w:r>
        <w:rPr>
          <w:rFonts w:ascii="Calibri" w:hAnsi="Calibri" w:cs="Calibri"/>
          <w:sz w:val="28"/>
          <w:szCs w:val="28"/>
        </w:rPr>
        <w:t>Radio-controlled d</w:t>
      </w:r>
      <w:r w:rsidR="000C1162" w:rsidRPr="000C1162">
        <w:rPr>
          <w:rFonts w:ascii="Calibri" w:hAnsi="Calibri" w:cs="Calibri"/>
          <w:sz w:val="28"/>
          <w:szCs w:val="28"/>
        </w:rPr>
        <w:t>rones</w:t>
      </w:r>
      <w:r w:rsidR="000C1162">
        <w:rPr>
          <w:rFonts w:ascii="Calibri" w:hAnsi="Calibri" w:cs="Calibri"/>
          <w:color w:val="0070C0"/>
          <w:sz w:val="28"/>
          <w:szCs w:val="28"/>
        </w:rPr>
        <w:t xml:space="preserve"> </w:t>
      </w:r>
      <w:r w:rsidR="000C1162">
        <w:rPr>
          <w:rFonts w:ascii="Calibri" w:hAnsi="Calibri" w:cs="Calibri"/>
          <w:color w:val="000000"/>
          <w:sz w:val="28"/>
          <w:szCs w:val="28"/>
        </w:rPr>
        <w:t>are sometimes called</w:t>
      </w:r>
      <w:r w:rsidR="000C1162">
        <w:rPr>
          <w:rFonts w:ascii="Calibri" w:hAnsi="Calibri" w:cs="Calibri"/>
          <w:color w:val="000000"/>
          <w:sz w:val="28"/>
          <w:szCs w:val="28"/>
        </w:rPr>
        <w:t xml:space="preserve"> as </w:t>
      </w:r>
      <w:r w:rsidR="000C1162" w:rsidRPr="00816752">
        <w:rPr>
          <w:rFonts w:ascii="Calibri" w:hAnsi="Calibri" w:cs="Calibri"/>
          <w:color w:val="000000"/>
          <w:sz w:val="28"/>
          <w:szCs w:val="28"/>
        </w:rPr>
        <w:t xml:space="preserve">remote-controlled UAVs (unmanned aerial vehicles), </w:t>
      </w:r>
      <w:proofErr w:type="gramStart"/>
      <w:r w:rsidR="000C1162" w:rsidRPr="00816752">
        <w:rPr>
          <w:rFonts w:ascii="Calibri" w:hAnsi="Calibri" w:cs="Calibri"/>
          <w:color w:val="000000"/>
          <w:sz w:val="28"/>
          <w:szCs w:val="28"/>
        </w:rPr>
        <w:t>rc</w:t>
      </w:r>
      <w:proofErr w:type="gramEnd"/>
      <w:r w:rsidR="000C1162" w:rsidRPr="00816752">
        <w:rPr>
          <w:rFonts w:ascii="Calibri" w:hAnsi="Calibri" w:cs="Calibri"/>
          <w:color w:val="000000"/>
          <w:sz w:val="28"/>
          <w:szCs w:val="28"/>
        </w:rPr>
        <w:t xml:space="preserve"> drones, remote piloted aircraft, wireless-controlled </w:t>
      </w:r>
      <w:r w:rsidR="000C1162" w:rsidRPr="00816752">
        <w:rPr>
          <w:rFonts w:ascii="Calibri" w:hAnsi="Calibri" w:cs="Calibri"/>
          <w:color w:val="000000"/>
          <w:sz w:val="28"/>
          <w:szCs w:val="28"/>
        </w:rPr>
        <w:lastRenderedPageBreak/>
        <w:t>drones, rc quadcopters, remote-operated drones, radio-guided aerial systems, remote aerial platforms, and rc flying drones</w:t>
      </w:r>
      <w:r w:rsidR="000C1162">
        <w:rPr>
          <w:rFonts w:ascii="Calibri" w:hAnsi="Calibri" w:cs="Calibri"/>
          <w:color w:val="000000"/>
          <w:sz w:val="28"/>
          <w:szCs w:val="28"/>
        </w:rPr>
        <w:t>.</w:t>
      </w:r>
    </w:p>
    <w:p w:rsidR="000C1162" w:rsidRDefault="000C1162" w:rsidP="000C1162">
      <w:pPr>
        <w:pStyle w:val="NormalWeb"/>
        <w:spacing w:before="0" w:beforeAutospacing="0" w:after="160" w:afterAutospacing="0"/>
        <w:rPr>
          <w:rFonts w:ascii="Calibri" w:hAnsi="Calibri" w:cs="Calibri"/>
          <w:color w:val="000000"/>
          <w:sz w:val="28"/>
          <w:szCs w:val="28"/>
        </w:rPr>
      </w:pPr>
    </w:p>
    <w:p w:rsid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t>Case studies of radio-controlled drones used in the construction industry in the Northeast Region of the U.S. highlight the transformative impact of drone technology on construction workflows. In New York City, drones have been employed to survey complex urban construction sites, providing high-precision 3D mapping for skyscraper projects and infrastructure development. These drones have enabled contractors to monitor progress in real-time, significantly improving project timelines and safety standards. In Boston, Massachusetts, drones have been used for bridge inspections, reducing the need for manual inspections and enhancing the accuracy of structural assessmen</w:t>
      </w:r>
      <w:r>
        <w:rPr>
          <w:rFonts w:ascii="Calibri" w:hAnsi="Calibri" w:cs="Calibri"/>
          <w:bCs/>
          <w:color w:val="000000"/>
          <w:sz w:val="28"/>
          <w:szCs w:val="36"/>
        </w:rPr>
        <w:t>ts in difficult-to-reach areas.</w:t>
      </w:r>
    </w:p>
    <w:p w:rsidR="000C1162" w:rsidRDefault="000C1162" w:rsidP="000C1162">
      <w:pPr>
        <w:pStyle w:val="NormalWeb"/>
        <w:rPr>
          <w:rFonts w:ascii="Calibri" w:hAnsi="Calibri" w:cs="Calibri"/>
          <w:bCs/>
          <w:color w:val="000000"/>
          <w:sz w:val="28"/>
          <w:szCs w:val="36"/>
        </w:rPr>
      </w:pPr>
    </w:p>
    <w:p w:rsid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t>In Pennsylvania, construction companies have utilized drones for earthworks and material tracking on large-scale infrastructure projects. Drones equipped with advanced photogrammetry software have been instrumental in site surveying, allowing for more efficient use of resources and improved project planning. In New Jersey, drone technology has been integrated into environmental monitoring for construction sites near protected natural areas, ensuring compliance with environmental regulations while maintaining project efficiency. These case studies demonstrate the growing adoption of radio-controlled drones in the region’s construction industry.</w:t>
      </w:r>
    </w:p>
    <w:p w:rsidR="000C1162" w:rsidRDefault="000C1162" w:rsidP="000C1162">
      <w:pPr>
        <w:pStyle w:val="NormalWeb"/>
        <w:rPr>
          <w:rFonts w:ascii="Calibri" w:hAnsi="Calibri" w:cs="Calibri"/>
          <w:bCs/>
          <w:color w:val="000000"/>
          <w:sz w:val="28"/>
          <w:szCs w:val="36"/>
        </w:rPr>
      </w:pPr>
    </w:p>
    <w:p w:rsid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t>Case studies of radio-controlled drones in the construction industry in the Midwest Region of the U.S. showcase how drones have enhanced project efficiency and safety. In Chicago, Illinois, drones have been utilized to monitor large construction sites, providing aerial views for project managers to oversee progress and identify potential issues in real-time. These drones have been especially useful in high-rise construction, where they assist in inspecting hard-to-reach areas and tracking materials. In Detroit, Michigan, drone technology has been employed to survey abandoned properties for redevelopment projects, helping to generate accurate site maps and assess structural integrity before construction begins.</w:t>
      </w:r>
    </w:p>
    <w:p w:rsidR="000C1162" w:rsidRDefault="000C1162" w:rsidP="000C1162">
      <w:pPr>
        <w:pStyle w:val="NormalWeb"/>
        <w:rPr>
          <w:rFonts w:ascii="Calibri" w:hAnsi="Calibri" w:cs="Calibri"/>
          <w:bCs/>
          <w:color w:val="000000"/>
          <w:sz w:val="28"/>
          <w:szCs w:val="36"/>
        </w:rPr>
      </w:pPr>
    </w:p>
    <w:p w:rsid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t>In Ohio, construction companies have integrated drones into site grading and excavation projects, improving accuracy in earthmoving operations. These drones have helped reduce costs by ensuring precise measurements and monitoring. In Iowa, drone technology has been used for wind farm construction, where drones assist in the inspection of turbines and provide detailed imagery of construction progress in expansive, rural sites. These case studies highlight the diverse applications of radio-controlled drones in the Midwest’s construction projects, demonstrating their value in improving both productivity and safety.</w:t>
      </w:r>
      <w:r>
        <w:rPr>
          <w:rFonts w:ascii="Calibri" w:hAnsi="Calibri" w:cs="Calibri"/>
          <w:bCs/>
          <w:color w:val="000000"/>
          <w:sz w:val="28"/>
          <w:szCs w:val="36"/>
        </w:rPr>
        <w:t xml:space="preserve"> </w:t>
      </w:r>
    </w:p>
    <w:p w:rsidR="000C1162" w:rsidRDefault="000C1162" w:rsidP="000C1162">
      <w:pPr>
        <w:pStyle w:val="NormalWeb"/>
        <w:rPr>
          <w:rFonts w:ascii="Calibri" w:hAnsi="Calibri" w:cs="Calibri"/>
          <w:bCs/>
          <w:color w:val="000000"/>
          <w:sz w:val="28"/>
          <w:szCs w:val="36"/>
        </w:rPr>
      </w:pPr>
    </w:p>
    <w:p w:rsidR="000C1162" w:rsidRP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t>Case studies of radio-controlled drones in the construction industry in the South Region of the U.S. illustrate the innovative applications of drone technology in various projects. In Atlanta, Georgia, construction firms have adopted drones for site surveying and mapping, enabling precise topographical data collection for large commercial developments. The use of drones has significantly accelerated the planning process, allowing engineers to quickly identify site challenges and optimize designs. In Texas, particularly in Houston, drones have been instrumental in monitoring the construction of high-rise buildings, providing real-time aerial imagery to enhance communication among stakeholders and improve project management efficiency.</w:t>
      </w:r>
    </w:p>
    <w:p w:rsidR="000C1162" w:rsidRPr="000C1162" w:rsidRDefault="000C1162" w:rsidP="000C1162">
      <w:pPr>
        <w:pStyle w:val="NormalWeb"/>
        <w:rPr>
          <w:rFonts w:ascii="Calibri" w:hAnsi="Calibri" w:cs="Calibri"/>
          <w:bCs/>
          <w:color w:val="000000"/>
          <w:sz w:val="28"/>
          <w:szCs w:val="36"/>
        </w:rPr>
      </w:pPr>
    </w:p>
    <w:p w:rsid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t>In Florida, drone technology has been utilized in the restoration of coastal infrastructure following hurricane damage. Drones have facilitated rapid assessments of affected areas, allowing construction teams to plan repairs and upgrades more effectively. Additionally, in North Carolina, drones are being used in the construction of solar farms, where they assist in surveying land and monitoring installation progress, thereby optimizing resource allocation. These case studies demonstrate the significant role that radio-controlled drones play in advancing construction practices across the South Region, enhancing both productivity and safety in diverse projects.</w:t>
      </w:r>
    </w:p>
    <w:p w:rsidR="000C1162" w:rsidRDefault="000C1162" w:rsidP="000C1162">
      <w:pPr>
        <w:pStyle w:val="NormalWeb"/>
        <w:rPr>
          <w:rFonts w:ascii="Calibri" w:hAnsi="Calibri" w:cs="Calibri"/>
          <w:bCs/>
          <w:color w:val="000000"/>
          <w:sz w:val="28"/>
          <w:szCs w:val="36"/>
        </w:rPr>
      </w:pPr>
    </w:p>
    <w:p w:rsidR="000C1162" w:rsidRP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lastRenderedPageBreak/>
        <w:t>Case studies of radio-controlled drones in the construction industry in the West Region of the U.S. highlight the transformative effects of drone technology on various projects. In California, particularly in the San Francisco Bay Area, drones have been employed to conduct topographical surveys for large-scale residential developments. By utilizing drones equipped with high-resolution cameras and advanced mapping software, construction teams have been able to gather accurate data quickly, allowing for more efficient project planning and reduced time spent on manual surveying. Additionally, drones have facilitated inspections of rooftops and tall structures, significantly enhancing safety by minimizing the need for scaffolding or ladders.</w:t>
      </w:r>
    </w:p>
    <w:p w:rsidR="000C1162" w:rsidRPr="000C1162" w:rsidRDefault="000C1162" w:rsidP="000C1162">
      <w:pPr>
        <w:pStyle w:val="NormalWeb"/>
        <w:rPr>
          <w:rFonts w:ascii="Calibri" w:hAnsi="Calibri" w:cs="Calibri"/>
          <w:bCs/>
          <w:color w:val="000000"/>
          <w:sz w:val="28"/>
          <w:szCs w:val="36"/>
        </w:rPr>
      </w:pPr>
    </w:p>
    <w:p w:rsid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t>In Washington State, drones have played a critical role in the construction of renewable energy projects, such as wind and solar farms. In these cases, drones are utilized for site assessments, allowing project managers to visualize terrain and evaluate potential installation sites more effectively. In Nevada, drone technology has been implemented in the construction of commercial properties in urban areas like Las Vegas, where drones provide ongoing aerial surveillance of construction progress, ensuring adherence to timelines and safety protocols. These case studies underscore the valuable contributions of radio-controlled drones to the construction industry in the West Region, demonstrating their ability to enhance efficiency, safety, and project oversight.</w:t>
      </w:r>
      <w:r>
        <w:rPr>
          <w:rFonts w:ascii="Calibri" w:hAnsi="Calibri" w:cs="Calibri"/>
          <w:bCs/>
          <w:color w:val="000000"/>
          <w:sz w:val="28"/>
          <w:szCs w:val="36"/>
        </w:rPr>
        <w:t xml:space="preserve"> </w:t>
      </w:r>
    </w:p>
    <w:p w:rsidR="000C1162" w:rsidRDefault="000C1162" w:rsidP="000C1162">
      <w:pPr>
        <w:pStyle w:val="NormalWeb"/>
        <w:rPr>
          <w:rFonts w:ascii="Calibri" w:hAnsi="Calibri" w:cs="Calibri"/>
          <w:bCs/>
          <w:color w:val="000000"/>
          <w:sz w:val="28"/>
          <w:szCs w:val="36"/>
        </w:rPr>
      </w:pPr>
    </w:p>
    <w:p w:rsidR="000C1162" w:rsidRP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t>Case studies of radio-controlled drones in the construction industry in Canada highlight innovative uses of drone technology across various projects. In Toronto, Ontario, construction companies have successfully integrated drones for site surveys and progress monitoring on large-scale infrastructure projects, such as the construction of transit lines. By employing drones equipped with high-resolution cameras, teams can quickly gather aerial imagery, enabling accurate assessments of work completed and facilitating better communication among stakeholders. This technology has also streamlined the inspection process, allowing for quicker identification of potential issues without disrupting ongoing operations.</w:t>
      </w:r>
    </w:p>
    <w:p w:rsidR="000C1162" w:rsidRPr="000C1162" w:rsidRDefault="000C1162" w:rsidP="000C1162">
      <w:pPr>
        <w:pStyle w:val="NormalWeb"/>
        <w:rPr>
          <w:rFonts w:ascii="Calibri" w:hAnsi="Calibri" w:cs="Calibri"/>
          <w:bCs/>
          <w:color w:val="000000"/>
          <w:sz w:val="28"/>
          <w:szCs w:val="36"/>
        </w:rPr>
      </w:pPr>
    </w:p>
    <w:p w:rsidR="000C1162" w:rsidRDefault="000C1162" w:rsidP="000C1162">
      <w:pPr>
        <w:pStyle w:val="NormalWeb"/>
        <w:rPr>
          <w:rFonts w:ascii="Calibri" w:hAnsi="Calibri" w:cs="Calibri"/>
          <w:bCs/>
          <w:color w:val="000000"/>
          <w:sz w:val="28"/>
          <w:szCs w:val="36"/>
        </w:rPr>
      </w:pPr>
      <w:r w:rsidRPr="000C1162">
        <w:rPr>
          <w:rFonts w:ascii="Calibri" w:hAnsi="Calibri" w:cs="Calibri"/>
          <w:bCs/>
          <w:color w:val="000000"/>
          <w:sz w:val="28"/>
          <w:szCs w:val="36"/>
        </w:rPr>
        <w:lastRenderedPageBreak/>
        <w:t>In British Columbia, drones have been utilized in the construction of residential developments and green spaces. For instance, in Vancouver, drones have helped monitor environmental impact and compliance with regulations during the construction of new housing projects. These drones provide essential data for assessing vegetation and wildlife, ensuring projects adhere to environmental standards. Furthermore, in Alberta, drone technology has been employed in oil and gas infrastructure projects, assisting in the mapping of pipeline routes and monitoring construction progress. These case studies demonstrate the diverse applications and benefits of radio-controlled drones in Canada’s construction industry, emphasizing their role in enhancing project efficiency and safety while ensuring regulatory compliance.</w:t>
      </w:r>
      <w:r>
        <w:rPr>
          <w:rFonts w:ascii="Calibri" w:hAnsi="Calibri" w:cs="Calibri"/>
          <w:bCs/>
          <w:color w:val="000000"/>
          <w:sz w:val="28"/>
          <w:szCs w:val="36"/>
        </w:rPr>
        <w:t xml:space="preserve"> </w:t>
      </w:r>
    </w:p>
    <w:p w:rsidR="000C1162" w:rsidRPr="000C1162" w:rsidRDefault="000C1162" w:rsidP="000C1162">
      <w:pPr>
        <w:spacing w:line="240" w:lineRule="auto"/>
        <w:rPr>
          <w:rFonts w:ascii="Times New Roman" w:eastAsia="Times New Roman" w:hAnsi="Times New Roman" w:cs="Times New Roman"/>
          <w:sz w:val="24"/>
          <w:szCs w:val="24"/>
        </w:rPr>
      </w:pPr>
      <w:r w:rsidRPr="000C1162">
        <w:rPr>
          <w:rFonts w:ascii="Calibri" w:eastAsia="Times New Roman" w:hAnsi="Calibri" w:cs="Calibri"/>
          <w:color w:val="000000"/>
          <w:sz w:val="28"/>
          <w:szCs w:val="28"/>
        </w:rPr>
        <w:t xml:space="preserve">GAO RFID Inc. https://gaorfid.com, a sister company of GAO Tek Inc., is ranked as a top 10 RFID supplier in the world. Its RFID, BLE, and IoT products have also been </w:t>
      </w:r>
      <w:r w:rsidR="00044AE8">
        <w:rPr>
          <w:rFonts w:ascii="Calibri" w:eastAsia="Times New Roman" w:hAnsi="Calibri" w:cs="Calibri"/>
          <w:color w:val="000000"/>
          <w:sz w:val="28"/>
          <w:szCs w:val="28"/>
        </w:rPr>
        <w:t>widely used in the construction</w:t>
      </w:r>
      <w:r w:rsidRPr="000C1162">
        <w:rPr>
          <w:rFonts w:ascii="Calibri" w:eastAsia="Times New Roman" w:hAnsi="Calibri" w:cs="Calibri"/>
          <w:color w:val="000000"/>
          <w:sz w:val="28"/>
          <w:szCs w:val="28"/>
        </w:rPr>
        <w:t xml:space="preserve"> industry.</w:t>
      </w:r>
    </w:p>
    <w:p w:rsidR="000C1162" w:rsidRPr="00044AE8" w:rsidRDefault="00044AE8" w:rsidP="00044AE8">
      <w:pPr>
        <w:pStyle w:val="ListParagraph"/>
        <w:numPr>
          <w:ilvl w:val="0"/>
          <w:numId w:val="9"/>
        </w:numPr>
        <w:shd w:val="clear" w:color="auto" w:fill="FFFFFF"/>
        <w:spacing w:before="300" w:after="150" w:line="240" w:lineRule="auto"/>
        <w:outlineLvl w:val="0"/>
        <w:rPr>
          <w:rFonts w:eastAsia="Times New Roman" w:cstheme="minorHAnsi"/>
          <w:color w:val="333333"/>
          <w:kern w:val="36"/>
          <w:sz w:val="28"/>
          <w:szCs w:val="54"/>
        </w:rPr>
      </w:pPr>
      <w:hyperlink r:id="rId10" w:history="1">
        <w:r w:rsidRPr="00044AE8">
          <w:rPr>
            <w:rStyle w:val="Hyperlink"/>
            <w:rFonts w:eastAsia="Times New Roman" w:cstheme="minorHAnsi"/>
            <w:kern w:val="36"/>
            <w:sz w:val="28"/>
            <w:szCs w:val="54"/>
          </w:rPr>
          <w:t>Manufacturing Industry</w:t>
        </w:r>
      </w:hyperlink>
    </w:p>
    <w:p w:rsidR="00044AE8" w:rsidRDefault="00044AE8" w:rsidP="00044AE8">
      <w:pPr>
        <w:numPr>
          <w:ilvl w:val="0"/>
          <w:numId w:val="9"/>
        </w:numPr>
        <w:spacing w:line="240" w:lineRule="auto"/>
        <w:textAlignment w:val="baseline"/>
        <w:rPr>
          <w:rFonts w:ascii="Calibri" w:eastAsia="Times New Roman" w:hAnsi="Calibri" w:cs="Calibri"/>
          <w:color w:val="000000"/>
          <w:sz w:val="28"/>
          <w:szCs w:val="28"/>
        </w:rPr>
      </w:pPr>
      <w:hyperlink r:id="rId11" w:history="1">
        <w:r w:rsidRPr="00044AE8">
          <w:rPr>
            <w:rStyle w:val="Hyperlink"/>
            <w:rFonts w:ascii="Calibri" w:eastAsia="Times New Roman" w:hAnsi="Calibri" w:cs="Calibri"/>
            <w:sz w:val="28"/>
            <w:szCs w:val="28"/>
          </w:rPr>
          <w:t>Agriculture, Forestry &amp; Fisheries</w:t>
        </w:r>
      </w:hyperlink>
    </w:p>
    <w:p w:rsidR="00044AE8" w:rsidRDefault="00044AE8" w:rsidP="00044AE8">
      <w:pPr>
        <w:spacing w:line="240" w:lineRule="auto"/>
        <w:textAlignment w:val="baseline"/>
        <w:rPr>
          <w:rFonts w:ascii="Calibri" w:eastAsia="Times New Roman" w:hAnsi="Calibri" w:cs="Calibri"/>
          <w:color w:val="000000"/>
          <w:sz w:val="28"/>
          <w:szCs w:val="28"/>
        </w:rPr>
      </w:pPr>
    </w:p>
    <w:p w:rsidR="00044AE8" w:rsidRDefault="00044AE8" w:rsidP="00044AE8">
      <w:pPr>
        <w:pStyle w:val="NormalWeb"/>
        <w:spacing w:before="0" w:beforeAutospacing="0" w:after="160" w:afterAutospacing="0"/>
      </w:pPr>
      <w:r>
        <w:rPr>
          <w:rFonts w:ascii="Calibri" w:hAnsi="Calibri" w:cs="Calibri"/>
          <w:b/>
          <w:bCs/>
          <w:color w:val="000000"/>
          <w:sz w:val="36"/>
          <w:szCs w:val="36"/>
        </w:rPr>
        <w:t xml:space="preserve">Use of </w:t>
      </w:r>
      <w:r>
        <w:rPr>
          <w:rFonts w:ascii="Calibri" w:hAnsi="Calibri" w:cs="Calibri"/>
          <w:b/>
          <w:bCs/>
          <w:color w:val="000000"/>
          <w:sz w:val="36"/>
          <w:szCs w:val="36"/>
        </w:rPr>
        <w:t>Radio-Controlled Drones</w:t>
      </w:r>
      <w:r>
        <w:rPr>
          <w:rFonts w:ascii="Calibri" w:hAnsi="Calibri" w:cs="Calibri"/>
          <w:b/>
          <w:bCs/>
          <w:color w:val="000000"/>
          <w:sz w:val="36"/>
          <w:szCs w:val="36"/>
        </w:rPr>
        <w:t xml:space="preserve"> with Leading Software and</w:t>
      </w:r>
      <w:r>
        <w:rPr>
          <w:rFonts w:ascii="Calibri" w:hAnsi="Calibri" w:cs="Calibri"/>
          <w:b/>
          <w:bCs/>
          <w:color w:val="000000"/>
          <w:sz w:val="36"/>
          <w:szCs w:val="36"/>
        </w:rPr>
        <w:t xml:space="preserve"> Cloud Services in Construction</w:t>
      </w:r>
      <w:r>
        <w:rPr>
          <w:rFonts w:ascii="Calibri" w:hAnsi="Calibri" w:cs="Calibri"/>
          <w:b/>
          <w:bCs/>
          <w:color w:val="000000"/>
          <w:sz w:val="36"/>
          <w:szCs w:val="36"/>
        </w:rPr>
        <w:t xml:space="preserve"> Industry</w:t>
      </w:r>
    </w:p>
    <w:p w:rsidR="00044AE8" w:rsidRDefault="00044AE8" w:rsidP="00044AE8">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GAO Tek has used or has facilitated its customers to use GAO’s </w:t>
      </w:r>
      <w:r>
        <w:rPr>
          <w:rFonts w:ascii="Calibri" w:hAnsi="Calibri" w:cs="Calibri"/>
          <w:color w:val="000000"/>
          <w:sz w:val="28"/>
          <w:szCs w:val="28"/>
        </w:rPr>
        <w:t>Radio-Controlled Drones</w:t>
      </w:r>
      <w:r>
        <w:rPr>
          <w:rFonts w:ascii="Calibri" w:hAnsi="Calibri" w:cs="Calibri"/>
          <w:color w:val="000000"/>
          <w:sz w:val="28"/>
          <w:szCs w:val="28"/>
        </w:rPr>
        <w:t xml:space="preserve"> with some of the leading software and cloud services in their applications. Examples of such leading software and cloud services include:</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DroneDeploy</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Pix4D</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Propeller</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Kespry</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DJI Terra</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Autodesk Civil 3D</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Reconstruct</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AirMap</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Smart Construction Dashboard</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Trimble Connect</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PlanGrid</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lastRenderedPageBreak/>
        <w:t>Fieldwire</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OpenSpace</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8"/>
          <w:szCs w:val="24"/>
        </w:rPr>
      </w:pPr>
      <w:r w:rsidRPr="00044AE8">
        <w:rPr>
          <w:rFonts w:ascii="Times New Roman" w:eastAsia="Times New Roman" w:hAnsi="Times New Roman" w:cs="Times New Roman"/>
          <w:sz w:val="28"/>
          <w:szCs w:val="24"/>
        </w:rPr>
        <w:t>HoloBuilder</w:t>
      </w:r>
    </w:p>
    <w:p w:rsidR="00044AE8" w:rsidRDefault="00044AE8" w:rsidP="00044AE8">
      <w:pPr>
        <w:pStyle w:val="NormalWeb"/>
        <w:numPr>
          <w:ilvl w:val="0"/>
          <w:numId w:val="11"/>
        </w:numPr>
        <w:spacing w:before="0" w:beforeAutospacing="0" w:after="160" w:afterAutospacing="0"/>
        <w:rPr>
          <w:sz w:val="28"/>
        </w:rPr>
      </w:pPr>
      <w:r w:rsidRPr="00044AE8">
        <w:rPr>
          <w:sz w:val="28"/>
        </w:rPr>
        <w:t xml:space="preserve">e-Builder </w:t>
      </w:r>
    </w:p>
    <w:p w:rsidR="00044AE8" w:rsidRDefault="00044AE8" w:rsidP="00044AE8">
      <w:pPr>
        <w:pStyle w:val="NormalWeb"/>
        <w:spacing w:before="0" w:beforeAutospacing="0" w:after="160" w:afterAutospacing="0"/>
        <w:rPr>
          <w:sz w:val="28"/>
        </w:rPr>
      </w:pPr>
    </w:p>
    <w:p w:rsidR="00044AE8" w:rsidRDefault="00044AE8" w:rsidP="00044AE8">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GAO Tek’s radio-controlled drones</w:t>
      </w:r>
      <w:r>
        <w:rPr>
          <w:rFonts w:ascii="Calibri" w:hAnsi="Calibri" w:cs="Calibri"/>
          <w:color w:val="000000"/>
          <w:sz w:val="28"/>
          <w:szCs w:val="28"/>
        </w:rPr>
        <w:t xml:space="preserve"> and their applications in other industries are listed on this page </w:t>
      </w:r>
      <w:hyperlink r:id="rId12" w:anchor=":~:text=GAO%E2%80%99s%20Radio-Controlled%20(RC)%20Drone%20is%20an%20unmanned%20aerial" w:history="1">
        <w:r w:rsidRPr="00816752">
          <w:rPr>
            <w:rStyle w:val="Hyperlink"/>
            <w:rFonts w:ascii="Calibri" w:hAnsi="Calibri" w:cs="Calibri"/>
            <w:sz w:val="28"/>
            <w:szCs w:val="28"/>
          </w:rPr>
          <w:t>Radio-Controlled Drones</w:t>
        </w:r>
      </w:hyperlink>
      <w:r>
        <w:rPr>
          <w:rFonts w:ascii="Calibri" w:hAnsi="Calibri" w:cs="Calibri"/>
          <w:color w:val="000000"/>
          <w:sz w:val="28"/>
          <w:szCs w:val="28"/>
        </w:rPr>
        <w:t xml:space="preserve">. Other related products can be found at this category page </w:t>
      </w:r>
      <w:hyperlink r:id="rId13" w:history="1">
        <w:r w:rsidRPr="00816752">
          <w:rPr>
            <w:rStyle w:val="Hyperlink"/>
            <w:rFonts w:ascii="Calibri" w:hAnsi="Calibri" w:cs="Calibri"/>
            <w:sz w:val="28"/>
            <w:szCs w:val="28"/>
          </w:rPr>
          <w:t>Drones</w:t>
        </w:r>
      </w:hyperlink>
      <w:r>
        <w:rPr>
          <w:rFonts w:ascii="Calibri" w:hAnsi="Calibri" w:cs="Calibri"/>
          <w:color w:val="000000"/>
          <w:sz w:val="28"/>
          <w:szCs w:val="28"/>
        </w:rPr>
        <w:t>.</w:t>
      </w:r>
    </w:p>
    <w:p w:rsidR="00044AE8" w:rsidRDefault="00044AE8" w:rsidP="00044AE8">
      <w:pPr>
        <w:pStyle w:val="NormalWeb"/>
        <w:spacing w:before="0" w:beforeAutospacing="0" w:after="160" w:afterAutospacing="0"/>
        <w:rPr>
          <w:rFonts w:ascii="Calibri" w:hAnsi="Calibri" w:cs="Calibri"/>
          <w:color w:val="000000"/>
          <w:sz w:val="28"/>
          <w:szCs w:val="28"/>
        </w:rPr>
      </w:pPr>
    </w:p>
    <w:p w:rsidR="00044AE8" w:rsidRDefault="00044AE8" w:rsidP="00044AE8">
      <w:pPr>
        <w:pStyle w:val="NormalWeb"/>
        <w:spacing w:before="0" w:beforeAutospacing="0" w:after="160" w:afterAutospacing="0"/>
      </w:pPr>
      <w:r>
        <w:rPr>
          <w:rFonts w:ascii="Calibri" w:hAnsi="Calibri" w:cs="Calibri"/>
          <w:b/>
          <w:bCs/>
          <w:color w:val="000000"/>
          <w:sz w:val="36"/>
          <w:szCs w:val="36"/>
        </w:rPr>
        <w:t>Meeting Customers’ Demands</w:t>
      </w:r>
    </w:p>
    <w:p w:rsidR="00044AE8" w:rsidRDefault="00044AE8" w:rsidP="00044AE8">
      <w:pPr>
        <w:pStyle w:val="NormalWeb"/>
        <w:spacing w:before="0" w:beforeAutospacing="0" w:after="160" w:afterAutospacing="0"/>
      </w:pPr>
      <w:r>
        <w:rPr>
          <w:rFonts w:ascii="Calibri" w:hAnsi="Calibri" w:cs="Calibri"/>
          <w:b/>
          <w:bCs/>
          <w:color w:val="000000"/>
          <w:sz w:val="28"/>
          <w:szCs w:val="28"/>
        </w:rPr>
        <w:t>Large Choice of Products</w:t>
      </w:r>
    </w:p>
    <w:p w:rsidR="00044AE8" w:rsidRDefault="00044AE8" w:rsidP="00044AE8">
      <w:pPr>
        <w:pStyle w:val="NormalWeb"/>
        <w:spacing w:before="0" w:beforeAutospacing="0" w:after="160" w:afterAutospacing="0"/>
        <w:jc w:val="both"/>
      </w:pPr>
      <w:r>
        <w:rPr>
          <w:rFonts w:ascii="Calibri" w:hAnsi="Calibri" w:cs="Calibri"/>
          <w:color w:val="000000"/>
          <w:sz w:val="28"/>
          <w:szCs w:val="28"/>
        </w:rPr>
        <w:t>In order to satisfy the diversified needs of their corporate customers, GAO Tek Inc. and its sister company GAO RFID Inc. together offer a wide choice of testing and measurement devices, network products, RFID, BLE, IoT, and drones.</w:t>
      </w:r>
    </w:p>
    <w:p w:rsidR="00044AE8" w:rsidRDefault="00044AE8" w:rsidP="00044AE8">
      <w:pPr>
        <w:pStyle w:val="NormalWeb"/>
        <w:spacing w:before="0" w:beforeAutospacing="0" w:after="160" w:afterAutospacing="0"/>
      </w:pPr>
      <w:r>
        <w:rPr>
          <w:rFonts w:ascii="Calibri" w:hAnsi="Calibri" w:cs="Calibri"/>
          <w:b/>
          <w:bCs/>
          <w:color w:val="000000"/>
          <w:sz w:val="28"/>
          <w:szCs w:val="28"/>
        </w:rPr>
        <w:t>Fast Delivery</w:t>
      </w:r>
    </w:p>
    <w:p w:rsidR="00044AE8" w:rsidRDefault="00044AE8" w:rsidP="00044AE8">
      <w:pPr>
        <w:pStyle w:val="NormalWeb"/>
        <w:spacing w:before="0" w:beforeAutospacing="0" w:after="160" w:afterAutospacing="0"/>
        <w:jc w:val="both"/>
      </w:pPr>
      <w:r>
        <w:rPr>
          <w:rFonts w:ascii="Calibri" w:hAnsi="Calibri" w:cs="Calibri"/>
          <w:color w:val="000000"/>
          <w:sz w:val="28"/>
          <w:szCs w:val="28"/>
        </w:rPr>
        <w:t>To shorten the delivery to our customers, GAO has maintained a large stock of its products and is able to ship overnight within the continental U.S. and Canada from the nearest warehouse.</w:t>
      </w:r>
    </w:p>
    <w:p w:rsidR="00044AE8" w:rsidRDefault="00044AE8" w:rsidP="00044AE8">
      <w:pPr>
        <w:pStyle w:val="NormalWeb"/>
        <w:spacing w:before="0" w:beforeAutospacing="0" w:after="160" w:afterAutospacing="0"/>
      </w:pPr>
      <w:r>
        <w:rPr>
          <w:rFonts w:ascii="Calibri" w:hAnsi="Calibri" w:cs="Calibri"/>
          <w:b/>
          <w:bCs/>
          <w:color w:val="000000"/>
          <w:sz w:val="28"/>
          <w:szCs w:val="28"/>
        </w:rPr>
        <w:t>Local to Our Customers</w:t>
      </w:r>
    </w:p>
    <w:p w:rsidR="00044AE8" w:rsidRDefault="00044AE8" w:rsidP="00044AE8">
      <w:pPr>
        <w:pStyle w:val="NormalWeb"/>
        <w:spacing w:before="0" w:beforeAutospacing="0" w:after="160" w:afterAutospacing="0"/>
        <w:jc w:val="both"/>
        <w:rPr>
          <w:rFonts w:ascii="Calibri" w:hAnsi="Calibri" w:cs="Calibri"/>
          <w:color w:val="000000"/>
          <w:sz w:val="28"/>
          <w:szCs w:val="28"/>
        </w:rPr>
      </w:pPr>
      <w:r>
        <w:rPr>
          <w:rFonts w:ascii="Calibri" w:hAnsi="Calibri" w:cs="Calibri"/>
          <w:color w:val="000000"/>
          <w:sz w:val="28"/>
          <w:szCs w:val="28"/>
        </w:rPr>
        <w:t>We are located in both the U.S. and Canada. We travel to customers’ premises if necessary. Hence, we provide a very strong local support to our customers in North America</w:t>
      </w:r>
      <w:r w:rsidR="005A74C8">
        <w:rPr>
          <w:rFonts w:ascii="Calibri" w:hAnsi="Calibri" w:cs="Calibri"/>
          <w:color w:val="000000"/>
          <w:sz w:val="28"/>
          <w:szCs w:val="28"/>
        </w:rPr>
        <w:t>, particularly the U.S., Canada</w:t>
      </w:r>
      <w:r>
        <w:rPr>
          <w:rFonts w:ascii="Calibri" w:hAnsi="Calibri" w:cs="Calibri"/>
          <w:color w:val="000000"/>
          <w:sz w:val="28"/>
          <w:szCs w:val="28"/>
        </w:rPr>
        <w:t>. Furthermore, we have built partnerships with some integrators, consulting firms and other service providers in different cities to further strengthen our services. Here are some of the se</w:t>
      </w:r>
      <w:r>
        <w:rPr>
          <w:rFonts w:ascii="Calibri" w:hAnsi="Calibri" w:cs="Calibri"/>
          <w:color w:val="000000"/>
          <w:sz w:val="28"/>
          <w:szCs w:val="28"/>
        </w:rPr>
        <w:t>rvice providers in construction</w:t>
      </w:r>
      <w:r>
        <w:rPr>
          <w:rFonts w:ascii="Calibri" w:hAnsi="Calibri" w:cs="Calibri"/>
          <w:color w:val="000000"/>
          <w:sz w:val="28"/>
          <w:szCs w:val="28"/>
        </w:rPr>
        <w:t xml:space="preserve"> industry we have worked with to serve our joint customers:</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AECOM</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Gartner</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Deloitte</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Accenture</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KPMG</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FMI Corporation</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McKinsey &amp; Company</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Turner &amp; Townsend</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lastRenderedPageBreak/>
        <w:t>RSM US LLP</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CDM Smith</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Black &amp; Veatch</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BIM 360</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Snyder Engineering</w:t>
      </w:r>
    </w:p>
    <w:p w:rsidR="00044AE8" w:rsidRPr="00044AE8" w:rsidRDefault="00044AE8" w:rsidP="00044AE8">
      <w:pPr>
        <w:pStyle w:val="ListParagraph"/>
        <w:numPr>
          <w:ilvl w:val="0"/>
          <w:numId w:val="11"/>
        </w:numPr>
        <w:spacing w:after="0" w:line="240" w:lineRule="auto"/>
        <w:rPr>
          <w:rFonts w:ascii="Times New Roman" w:eastAsia="Times New Roman" w:hAnsi="Times New Roman" w:cs="Times New Roman"/>
          <w:sz w:val="24"/>
          <w:szCs w:val="24"/>
        </w:rPr>
      </w:pPr>
      <w:r w:rsidRPr="00044AE8">
        <w:rPr>
          <w:rFonts w:ascii="Times New Roman" w:eastAsia="Times New Roman" w:hAnsi="Times New Roman" w:cs="Times New Roman"/>
          <w:bCs/>
          <w:sz w:val="24"/>
          <w:szCs w:val="24"/>
        </w:rPr>
        <w:t>Stantec</w:t>
      </w:r>
    </w:p>
    <w:p w:rsidR="00044AE8" w:rsidRPr="00DD1BCE" w:rsidRDefault="00044AE8" w:rsidP="00044AE8">
      <w:pPr>
        <w:pStyle w:val="NormalWeb"/>
        <w:numPr>
          <w:ilvl w:val="0"/>
          <w:numId w:val="11"/>
        </w:numPr>
        <w:spacing w:before="0" w:beforeAutospacing="0" w:after="160" w:afterAutospacing="0"/>
        <w:jc w:val="both"/>
      </w:pPr>
      <w:r w:rsidRPr="00044AE8">
        <w:rPr>
          <w:bCs/>
        </w:rPr>
        <w:t>BIMobject</w:t>
      </w:r>
    </w:p>
    <w:p w:rsidR="00DD1BCE" w:rsidRDefault="00DD1BCE" w:rsidP="00DD1BCE">
      <w:pPr>
        <w:pStyle w:val="NormalWeb"/>
        <w:spacing w:before="0" w:beforeAutospacing="0" w:after="160" w:afterAutospacing="0"/>
        <w:jc w:val="both"/>
        <w:rPr>
          <w:bCs/>
        </w:rPr>
      </w:pPr>
    </w:p>
    <w:p w:rsidR="00DD1BCE" w:rsidRPr="00DD1BCE" w:rsidRDefault="00DD1BCE" w:rsidP="00DD1BCE">
      <w:pPr>
        <w:spacing w:line="240" w:lineRule="auto"/>
        <w:rPr>
          <w:rFonts w:ascii="Times New Roman" w:eastAsia="Times New Roman" w:hAnsi="Times New Roman" w:cs="Times New Roman"/>
          <w:sz w:val="24"/>
          <w:szCs w:val="24"/>
        </w:rPr>
      </w:pPr>
      <w:r w:rsidRPr="00DD1BCE">
        <w:rPr>
          <w:rFonts w:ascii="Calibri" w:eastAsia="Times New Roman" w:hAnsi="Calibri" w:cs="Calibri"/>
          <w:b/>
          <w:bCs/>
          <w:color w:val="000000"/>
          <w:sz w:val="36"/>
          <w:szCs w:val="36"/>
        </w:rPr>
        <w:t>GAO Has</w:t>
      </w:r>
      <w:r>
        <w:rPr>
          <w:rFonts w:ascii="Calibri" w:eastAsia="Times New Roman" w:hAnsi="Calibri" w:cs="Calibri"/>
          <w:b/>
          <w:bCs/>
          <w:color w:val="000000"/>
          <w:sz w:val="36"/>
          <w:szCs w:val="36"/>
        </w:rPr>
        <w:t xml:space="preserve"> Many Customers in Construction</w:t>
      </w:r>
      <w:r w:rsidRPr="00DD1BCE">
        <w:rPr>
          <w:rFonts w:ascii="Calibri" w:eastAsia="Times New Roman" w:hAnsi="Calibri" w:cs="Calibri"/>
          <w:b/>
          <w:bCs/>
          <w:color w:val="000000"/>
          <w:sz w:val="36"/>
          <w:szCs w:val="36"/>
        </w:rPr>
        <w:t xml:space="preserve"> Industry:</w:t>
      </w:r>
    </w:p>
    <w:p w:rsidR="00DD1BCE" w:rsidRPr="00DD1BCE" w:rsidRDefault="00DD1BCE" w:rsidP="00DD1BCE">
      <w:pPr>
        <w:spacing w:line="240" w:lineRule="auto"/>
        <w:jc w:val="both"/>
        <w:rPr>
          <w:rFonts w:ascii="Times New Roman" w:eastAsia="Times New Roman" w:hAnsi="Times New Roman" w:cs="Times New Roman"/>
          <w:sz w:val="24"/>
          <w:szCs w:val="24"/>
        </w:rPr>
      </w:pPr>
      <w:r w:rsidRPr="00DD1BCE">
        <w:rPr>
          <w:rFonts w:ascii="Calibri" w:eastAsia="Times New Roman" w:hAnsi="Calibri" w:cs="Calibri"/>
          <w:color w:val="000000"/>
          <w:sz w:val="28"/>
          <w:szCs w:val="28"/>
        </w:rPr>
        <w:t>The products from both GAO Tek Inc. and GAO RFID Inc. have been widely used in th</w:t>
      </w:r>
      <w:r>
        <w:rPr>
          <w:rFonts w:ascii="Calibri" w:eastAsia="Times New Roman" w:hAnsi="Calibri" w:cs="Calibri"/>
          <w:color w:val="000000"/>
          <w:sz w:val="28"/>
          <w:szCs w:val="28"/>
        </w:rPr>
        <w:t>e construction</w:t>
      </w:r>
      <w:r w:rsidRPr="00DD1BCE">
        <w:rPr>
          <w:rFonts w:ascii="Calibri" w:eastAsia="Times New Roman" w:hAnsi="Calibri" w:cs="Calibri"/>
          <w:color w:val="000000"/>
          <w:sz w:val="28"/>
          <w:szCs w:val="28"/>
        </w:rPr>
        <w:t xml:space="preserve"> industry by many customers, including some leading companies. Here is more information on applications of GAO RFID Inc.’s products in the manufacturing industry.</w:t>
      </w:r>
    </w:p>
    <w:p w:rsidR="00DD1BCE" w:rsidRPr="00044AE8" w:rsidRDefault="00DD1BCE" w:rsidP="00DD1BCE">
      <w:pPr>
        <w:pStyle w:val="ListParagraph"/>
        <w:numPr>
          <w:ilvl w:val="0"/>
          <w:numId w:val="9"/>
        </w:numPr>
        <w:shd w:val="clear" w:color="auto" w:fill="FFFFFF"/>
        <w:spacing w:before="300" w:after="150" w:line="240" w:lineRule="auto"/>
        <w:outlineLvl w:val="0"/>
        <w:rPr>
          <w:rFonts w:eastAsia="Times New Roman" w:cstheme="minorHAnsi"/>
          <w:color w:val="333333"/>
          <w:kern w:val="36"/>
          <w:sz w:val="28"/>
          <w:szCs w:val="54"/>
        </w:rPr>
      </w:pPr>
      <w:hyperlink r:id="rId14" w:history="1">
        <w:r w:rsidRPr="00044AE8">
          <w:rPr>
            <w:rStyle w:val="Hyperlink"/>
            <w:rFonts w:eastAsia="Times New Roman" w:cstheme="minorHAnsi"/>
            <w:kern w:val="36"/>
            <w:sz w:val="28"/>
            <w:szCs w:val="54"/>
          </w:rPr>
          <w:t>Manufacturing Industry</w:t>
        </w:r>
      </w:hyperlink>
    </w:p>
    <w:p w:rsidR="00DD1BCE" w:rsidRDefault="00DD1BCE" w:rsidP="00DD1BCE">
      <w:pPr>
        <w:numPr>
          <w:ilvl w:val="0"/>
          <w:numId w:val="9"/>
        </w:numPr>
        <w:spacing w:line="240" w:lineRule="auto"/>
        <w:textAlignment w:val="baseline"/>
        <w:rPr>
          <w:rFonts w:ascii="Calibri" w:eastAsia="Times New Roman" w:hAnsi="Calibri" w:cs="Calibri"/>
          <w:color w:val="000000"/>
          <w:sz w:val="28"/>
          <w:szCs w:val="28"/>
        </w:rPr>
      </w:pPr>
      <w:hyperlink r:id="rId15" w:history="1">
        <w:r w:rsidRPr="00044AE8">
          <w:rPr>
            <w:rStyle w:val="Hyperlink"/>
            <w:rFonts w:ascii="Calibri" w:eastAsia="Times New Roman" w:hAnsi="Calibri" w:cs="Calibri"/>
            <w:sz w:val="28"/>
            <w:szCs w:val="28"/>
          </w:rPr>
          <w:t>Agriculture, Forestry &amp; Fisheries</w:t>
        </w:r>
      </w:hyperlink>
    </w:p>
    <w:p w:rsidR="00DD1BCE" w:rsidRDefault="00DD1BCE" w:rsidP="00DD1BCE">
      <w:pPr>
        <w:spacing w:line="240" w:lineRule="auto"/>
        <w:textAlignment w:val="baseline"/>
        <w:rPr>
          <w:rFonts w:ascii="Calibri" w:eastAsia="Times New Roman" w:hAnsi="Calibri" w:cs="Calibri"/>
          <w:color w:val="000000"/>
          <w:sz w:val="28"/>
          <w:szCs w:val="28"/>
        </w:rPr>
      </w:pPr>
    </w:p>
    <w:p w:rsidR="00DD1BCE" w:rsidRDefault="00DD1BCE" w:rsidP="00DD1BCE">
      <w:pPr>
        <w:spacing w:line="240" w:lineRule="auto"/>
        <w:textAlignment w:val="baseline"/>
        <w:rPr>
          <w:rFonts w:ascii="Calibri" w:hAnsi="Calibri" w:cs="Calibri"/>
          <w:color w:val="000000"/>
          <w:sz w:val="28"/>
          <w:szCs w:val="28"/>
        </w:rPr>
      </w:pPr>
      <w:r>
        <w:rPr>
          <w:rFonts w:ascii="Calibri" w:hAnsi="Calibri" w:cs="Calibri"/>
          <w:color w:val="000000"/>
          <w:sz w:val="28"/>
          <w:szCs w:val="28"/>
        </w:rPr>
        <w:t xml:space="preserve">Here are some of </w:t>
      </w:r>
      <w:r>
        <w:rPr>
          <w:rFonts w:ascii="Calibri" w:hAnsi="Calibri" w:cs="Calibri"/>
          <w:color w:val="000000"/>
          <w:sz w:val="28"/>
          <w:szCs w:val="28"/>
        </w:rPr>
        <w:t>GAO’s customers in construction</w:t>
      </w:r>
      <w:r>
        <w:rPr>
          <w:rFonts w:ascii="Calibri" w:hAnsi="Calibri" w:cs="Calibri"/>
          <w:color w:val="000000"/>
          <w:sz w:val="28"/>
          <w:szCs w:val="28"/>
        </w:rPr>
        <w:t xml:space="preserve"> industry:</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Turner Construction Company</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Skanska USA</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Gilbane Building Company</w:t>
      </w:r>
    </w:p>
    <w:p w:rsid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Consigli Construction Co., Inc.</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Walsh Group</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McCarthy Building Companies, Inc.</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Hensel Phelps</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Mortenson Construction</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The Beck Group</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Fluor Corporation</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Jacobs Engineering Group</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Balfour Beatty Construction</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Austin Industries</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Clark Construction Group</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Rudolph and Sletten</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DPR Construction</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McCarthy Building Companies, Inc.</w:t>
      </w:r>
    </w:p>
    <w:p w:rsidR="00DD1BCE" w:rsidRPr="00DD1BCE" w:rsidRDefault="00256361" w:rsidP="0025636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6361">
        <w:rPr>
          <w:rFonts w:ascii="Times New Roman" w:eastAsia="Times New Roman" w:hAnsi="Times New Roman" w:cs="Times New Roman"/>
          <w:sz w:val="24"/>
          <w:szCs w:val="24"/>
        </w:rPr>
        <w:t>Swinerton Builders</w:t>
      </w:r>
      <w:r>
        <w:rPr>
          <w:rFonts w:ascii="Times New Roman" w:eastAsia="Times New Roman" w:hAnsi="Times New Roman" w:cs="Times New Roman"/>
          <w:sz w:val="24"/>
          <w:szCs w:val="24"/>
        </w:rPr>
        <w:t xml:space="preserve"> </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PCL Constructors Inc.</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EllisDon Corporation</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lastRenderedPageBreak/>
        <w:t>Ledcor Group</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Graham Construction</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SNC-Lavalin</w:t>
      </w:r>
    </w:p>
    <w:p w:rsidR="00DD1BCE" w:rsidRPr="00DD1BCE" w:rsidRDefault="00DD1BCE" w:rsidP="00DD1B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Aecon Group Inc.</w:t>
      </w:r>
    </w:p>
    <w:p w:rsidR="00DD1BCE" w:rsidRPr="00DD1BCE" w:rsidRDefault="00DD1BCE" w:rsidP="00DD1BCE">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596"/>
        <w:gridCol w:w="1516"/>
        <w:gridCol w:w="1366"/>
        <w:gridCol w:w="1539"/>
        <w:gridCol w:w="1424"/>
        <w:gridCol w:w="1549"/>
      </w:tblGrid>
      <w:tr w:rsidR="00704DF5" w:rsidRPr="00DD1BCE" w:rsidTr="00DD1BCE">
        <w:tc>
          <w:tcPr>
            <w:tcW w:w="1558" w:type="dxa"/>
          </w:tcPr>
          <w:p w:rsidR="00DD1BCE" w:rsidRPr="00DD1BCE" w:rsidRDefault="00DD1BCE" w:rsidP="00DD1BCE">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81865" cy="678180"/>
                  <wp:effectExtent l="0" t="0" r="0" b="7620"/>
                  <wp:docPr id="2" name="Picture 2" descr="Image result for Turner Construction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urner Construction Compan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2749" cy="694241"/>
                          </a:xfrm>
                          <a:prstGeom prst="rect">
                            <a:avLst/>
                          </a:prstGeom>
                          <a:noFill/>
                          <a:ln>
                            <a:noFill/>
                          </a:ln>
                        </pic:spPr>
                      </pic:pic>
                    </a:graphicData>
                  </a:graphic>
                </wp:inline>
              </w:drawing>
            </w:r>
            <w:r w:rsidRPr="00DD1BCE">
              <w:rPr>
                <w:rFonts w:ascii="Times New Roman" w:eastAsia="Times New Roman" w:hAnsi="Times New Roman" w:cs="Times New Roman"/>
                <w:sz w:val="24"/>
                <w:szCs w:val="24"/>
              </w:rPr>
              <w:t>Turner Construction Company</w:t>
            </w:r>
          </w:p>
        </w:tc>
        <w:tc>
          <w:tcPr>
            <w:tcW w:w="1558" w:type="dxa"/>
          </w:tcPr>
          <w:p w:rsidR="00DD1BCE" w:rsidRDefault="00DD1BCE" w:rsidP="00DD1BCE">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61060" cy="210631"/>
                  <wp:effectExtent l="0" t="0" r="0" b="0"/>
                  <wp:docPr id="3" name="Picture 3" descr="Image result for  Skanska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kanska US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6033" cy="228971"/>
                          </a:xfrm>
                          <a:prstGeom prst="rect">
                            <a:avLst/>
                          </a:prstGeom>
                          <a:noFill/>
                          <a:ln>
                            <a:noFill/>
                          </a:ln>
                        </pic:spPr>
                      </pic:pic>
                    </a:graphicData>
                  </a:graphic>
                </wp:inline>
              </w:drawing>
            </w:r>
          </w:p>
          <w:p w:rsidR="00DD1BCE" w:rsidRPr="00DD1BCE" w:rsidRDefault="00DD1BCE" w:rsidP="00DD1BCE">
            <w:pPr>
              <w:spacing w:before="100" w:beforeAutospacing="1" w:after="100" w:afterAutospacing="1"/>
              <w:jc w:val="center"/>
              <w:rPr>
                <w:rFonts w:ascii="Times New Roman" w:eastAsia="Times New Roman" w:hAnsi="Times New Roman" w:cs="Times New Roman"/>
                <w:sz w:val="24"/>
                <w:szCs w:val="24"/>
              </w:rPr>
            </w:pPr>
            <w:r w:rsidRPr="00DD1BCE">
              <w:rPr>
                <w:rFonts w:ascii="Times New Roman" w:eastAsia="Times New Roman" w:hAnsi="Times New Roman" w:cs="Times New Roman"/>
                <w:sz w:val="24"/>
                <w:szCs w:val="24"/>
              </w:rPr>
              <w:t>Skanska USA</w:t>
            </w:r>
          </w:p>
        </w:tc>
        <w:tc>
          <w:tcPr>
            <w:tcW w:w="1558" w:type="dxa"/>
          </w:tcPr>
          <w:p w:rsidR="00DD1BCE" w:rsidRPr="00DD1BCE" w:rsidRDefault="00DD1BCE" w:rsidP="00DD1BCE">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617220" cy="617220"/>
                  <wp:effectExtent l="0" t="0" r="0" b="0"/>
                  <wp:docPr id="4" name="Picture 4" descr="Image result for   Gilbane Building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ilbane Building Compan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sidRPr="00DD1BCE">
              <w:rPr>
                <w:rFonts w:ascii="Times New Roman" w:eastAsia="Times New Roman" w:hAnsi="Times New Roman" w:cs="Times New Roman"/>
                <w:sz w:val="24"/>
                <w:szCs w:val="24"/>
              </w:rPr>
              <w:t>Gilbane Building Company</w:t>
            </w:r>
          </w:p>
        </w:tc>
        <w:tc>
          <w:tcPr>
            <w:tcW w:w="1558" w:type="dxa"/>
          </w:tcPr>
          <w:p w:rsidR="00DD1BCE" w:rsidRPr="00DD1BCE" w:rsidRDefault="00DD1BCE" w:rsidP="00DD1BCE">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76300" cy="611324"/>
                  <wp:effectExtent l="0" t="0" r="0" b="0"/>
                  <wp:docPr id="5" name="Picture 5" descr="Image result for Consigli Construction Co.,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onsigli Construction Co., In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2823" cy="622851"/>
                          </a:xfrm>
                          <a:prstGeom prst="rect">
                            <a:avLst/>
                          </a:prstGeom>
                          <a:noFill/>
                          <a:ln>
                            <a:noFill/>
                          </a:ln>
                        </pic:spPr>
                      </pic:pic>
                    </a:graphicData>
                  </a:graphic>
                </wp:inline>
              </w:drawing>
            </w:r>
            <w:r w:rsidRPr="00DD1BCE">
              <w:rPr>
                <w:rFonts w:ascii="Times New Roman" w:eastAsia="Times New Roman" w:hAnsi="Times New Roman" w:cs="Times New Roman"/>
                <w:sz w:val="24"/>
                <w:szCs w:val="24"/>
              </w:rPr>
              <w:t>Consigli Construction Co., Inc.</w:t>
            </w:r>
          </w:p>
        </w:tc>
        <w:tc>
          <w:tcPr>
            <w:tcW w:w="1559" w:type="dxa"/>
          </w:tcPr>
          <w:p w:rsidR="00DD1BCE" w:rsidRPr="00DD1BCE" w:rsidRDefault="00DD1BCE"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757236" cy="381000"/>
                  <wp:effectExtent l="0" t="0" r="5080" b="0"/>
                  <wp:docPr id="6" name="Picture 6" descr="Image result for Walsh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alsh Grou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86740" cy="395845"/>
                          </a:xfrm>
                          <a:prstGeom prst="rect">
                            <a:avLst/>
                          </a:prstGeom>
                          <a:noFill/>
                          <a:ln>
                            <a:noFill/>
                          </a:ln>
                        </pic:spPr>
                      </pic:pic>
                    </a:graphicData>
                  </a:graphic>
                </wp:inline>
              </w:drawing>
            </w:r>
            <w:r w:rsidRPr="00DD1BCE">
              <w:rPr>
                <w:rFonts w:ascii="Times New Roman" w:eastAsia="Times New Roman" w:hAnsi="Times New Roman" w:cs="Times New Roman"/>
                <w:sz w:val="24"/>
                <w:szCs w:val="24"/>
              </w:rPr>
              <w:t>Walsh Group</w:t>
            </w:r>
          </w:p>
        </w:tc>
        <w:tc>
          <w:tcPr>
            <w:tcW w:w="1559"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76300" cy="445204"/>
                  <wp:effectExtent l="0" t="0" r="0" b="0"/>
                  <wp:docPr id="7" name="Picture 7" descr="Image result for McCarthy Building Companie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cCarthy Building Companies, In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2004" cy="453182"/>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McCarthy Building Companies, Inc.</w:t>
            </w:r>
          </w:p>
        </w:tc>
      </w:tr>
      <w:tr w:rsidR="00704DF5" w:rsidRPr="00DD1BCE" w:rsidTr="00DD1BCE">
        <w:tc>
          <w:tcPr>
            <w:tcW w:w="1558"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906780" cy="488394"/>
                  <wp:effectExtent l="0" t="0" r="7620" b="6985"/>
                  <wp:docPr id="8" name="Picture 8" descr="Image result for  Hensel Phe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Hensel Phelp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22837" cy="497042"/>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Hensel Phelps</w:t>
            </w:r>
          </w:p>
        </w:tc>
        <w:tc>
          <w:tcPr>
            <w:tcW w:w="1558"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30580" cy="410845"/>
                  <wp:effectExtent l="0" t="0" r="7620" b="8255"/>
                  <wp:docPr id="9" name="Picture 9" descr="Image result for  Mortenson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Mortenson Construc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0914" cy="450582"/>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Mortenson Construction</w:t>
            </w:r>
          </w:p>
        </w:tc>
        <w:tc>
          <w:tcPr>
            <w:tcW w:w="1558"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762000" cy="572477"/>
                  <wp:effectExtent l="0" t="0" r="0" b="0"/>
                  <wp:docPr id="10" name="Picture 10" descr="Image result for  The Beck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he Beck Grou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79981" cy="585986"/>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The Beck Group</w:t>
            </w:r>
          </w:p>
        </w:tc>
        <w:tc>
          <w:tcPr>
            <w:tcW w:w="1558"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640080" cy="721321"/>
                  <wp:effectExtent l="0" t="0" r="7620" b="3175"/>
                  <wp:docPr id="11" name="Picture 11" descr="Image result for  Fluor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Fluor Corporati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2005" cy="734759"/>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Fluor Corporation</w:t>
            </w:r>
          </w:p>
        </w:tc>
        <w:tc>
          <w:tcPr>
            <w:tcW w:w="1559"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685800" cy="534413"/>
                  <wp:effectExtent l="0" t="0" r="0" b="0"/>
                  <wp:docPr id="12" name="Picture 12" descr="Image result for  Jacobs Engineer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Jacobs Engineering Grou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94264" cy="541009"/>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Jacobs Engineering Group</w:t>
            </w:r>
          </w:p>
        </w:tc>
        <w:tc>
          <w:tcPr>
            <w:tcW w:w="1559"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30580" cy="429260"/>
                  <wp:effectExtent l="0" t="0" r="7620" b="8890"/>
                  <wp:docPr id="13" name="Picture 13" descr="Image result for Balfour Beatty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Balfour Beatty Constructi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62280" cy="445643"/>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Balfour Beatty Construction</w:t>
            </w:r>
          </w:p>
        </w:tc>
      </w:tr>
      <w:tr w:rsidR="00704DF5" w:rsidRPr="00DD1BCE" w:rsidTr="00DD1BCE">
        <w:tc>
          <w:tcPr>
            <w:tcW w:w="1558"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571500" cy="641569"/>
                  <wp:effectExtent l="0" t="0" r="0" b="6350"/>
                  <wp:docPr id="14" name="Picture 14" descr="Image result for  Aus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Austin Industri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9353" cy="650385"/>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Austin Industries</w:t>
            </w:r>
          </w:p>
        </w:tc>
        <w:tc>
          <w:tcPr>
            <w:tcW w:w="1558"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00100" cy="551180"/>
                  <wp:effectExtent l="0" t="0" r="0" b="1270"/>
                  <wp:docPr id="15" name="Picture 15" descr="Image result for  Clark Constru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Clark Construction Grou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45264" cy="582293"/>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Clark Construction Group</w:t>
            </w:r>
          </w:p>
        </w:tc>
        <w:tc>
          <w:tcPr>
            <w:tcW w:w="1558"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697399" cy="487680"/>
                  <wp:effectExtent l="0" t="0" r="7620" b="7620"/>
                  <wp:docPr id="16" name="Picture 16" descr="Image result for  Rudolph and Sle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Rudolph and Slette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10914" cy="497131"/>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Rudolph and Sletten</w:t>
            </w:r>
          </w:p>
        </w:tc>
        <w:tc>
          <w:tcPr>
            <w:tcW w:w="1558"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769620" cy="769620"/>
                  <wp:effectExtent l="0" t="0" r="0" b="0"/>
                  <wp:docPr id="17" name="Picture 17" descr="Image result for  DP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DPR Constructi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DPR Construction</w:t>
            </w:r>
          </w:p>
        </w:tc>
        <w:tc>
          <w:tcPr>
            <w:tcW w:w="1559" w:type="dxa"/>
          </w:tcPr>
          <w:p w:rsidR="00DD1BCE" w:rsidRPr="00DD1BCE" w:rsidRDefault="00256361" w:rsidP="00256361">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792480" cy="402620"/>
                  <wp:effectExtent l="0" t="0" r="7620" b="0"/>
                  <wp:docPr id="18" name="Picture 18" descr="Image result for  McCarthy Building Companie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McCarthy Building Companies, Inc."/>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15964" cy="414551"/>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McCarthy Building Companies, Inc.</w:t>
            </w:r>
          </w:p>
        </w:tc>
        <w:tc>
          <w:tcPr>
            <w:tcW w:w="1559" w:type="dxa"/>
          </w:tcPr>
          <w:p w:rsidR="00DD1BCE" w:rsidRPr="00DD1BCE" w:rsidRDefault="00256361" w:rsidP="00704DF5">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82914" cy="175260"/>
                  <wp:effectExtent l="0" t="0" r="0" b="0"/>
                  <wp:docPr id="19" name="Picture 19" descr="Image result for Swinerton Bui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Swinerton Builder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11925" cy="200869"/>
                          </a:xfrm>
                          <a:prstGeom prst="rect">
                            <a:avLst/>
                          </a:prstGeom>
                          <a:noFill/>
                          <a:ln>
                            <a:noFill/>
                          </a:ln>
                        </pic:spPr>
                      </pic:pic>
                    </a:graphicData>
                  </a:graphic>
                </wp:inline>
              </w:drawing>
            </w:r>
            <w:r w:rsidRPr="00256361">
              <w:rPr>
                <w:rFonts w:ascii="Times New Roman" w:eastAsia="Times New Roman" w:hAnsi="Times New Roman" w:cs="Times New Roman"/>
                <w:sz w:val="24"/>
                <w:szCs w:val="24"/>
              </w:rPr>
              <w:t>Swinerton Builders</w:t>
            </w:r>
          </w:p>
        </w:tc>
      </w:tr>
      <w:tr w:rsidR="00704DF5" w:rsidRPr="00DD1BCE" w:rsidTr="00DD1BCE">
        <w:tc>
          <w:tcPr>
            <w:tcW w:w="1558" w:type="dxa"/>
          </w:tcPr>
          <w:p w:rsidR="00DD1BCE" w:rsidRPr="00DD1BCE" w:rsidRDefault="00704DF5" w:rsidP="00704DF5">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701040" cy="611324"/>
                  <wp:effectExtent l="0" t="0" r="3810" b="0"/>
                  <wp:docPr id="20" name="Picture 20" descr="Image result for PCL Constructor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PCL Constructors Inc."/>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14142" cy="622749"/>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PCL Constructors Inc.</w:t>
            </w:r>
          </w:p>
        </w:tc>
        <w:tc>
          <w:tcPr>
            <w:tcW w:w="1558" w:type="dxa"/>
          </w:tcPr>
          <w:p w:rsidR="00DD1BCE" w:rsidRPr="00DD1BCE" w:rsidRDefault="00704DF5" w:rsidP="00704DF5">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00100" cy="469265"/>
                  <wp:effectExtent l="0" t="0" r="0" b="6985"/>
                  <wp:docPr id="21" name="Picture 21" descr="Image result for  EllisDon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EllisDon Corpor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1843" cy="517208"/>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EllisDon Corporation</w:t>
            </w:r>
          </w:p>
        </w:tc>
        <w:tc>
          <w:tcPr>
            <w:tcW w:w="1558" w:type="dxa"/>
          </w:tcPr>
          <w:p w:rsidR="00DD1BCE" w:rsidRPr="00DD1BCE" w:rsidRDefault="00704DF5" w:rsidP="00704DF5">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586740" cy="586740"/>
                  <wp:effectExtent l="0" t="0" r="3810" b="3810"/>
                  <wp:docPr id="22" name="Picture 22" descr="Image result for Ledco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Ledcor Grou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Ledcor Group</w:t>
            </w:r>
          </w:p>
        </w:tc>
        <w:tc>
          <w:tcPr>
            <w:tcW w:w="1558" w:type="dxa"/>
          </w:tcPr>
          <w:p w:rsidR="00DD1BCE" w:rsidRPr="00DD1BCE" w:rsidRDefault="00704DF5" w:rsidP="00704DF5">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777240" cy="117373"/>
                  <wp:effectExtent l="0" t="0" r="3810" b="0"/>
                  <wp:docPr id="23" name="Picture 23" descr="Image result for Graham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Graham Constructi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77127" cy="162660"/>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Graham Construction</w:t>
            </w:r>
          </w:p>
        </w:tc>
        <w:tc>
          <w:tcPr>
            <w:tcW w:w="1559" w:type="dxa"/>
          </w:tcPr>
          <w:p w:rsidR="00DD1BCE" w:rsidRPr="00DD1BCE" w:rsidRDefault="00704DF5" w:rsidP="00704DF5">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708660" cy="450407"/>
                  <wp:effectExtent l="0" t="0" r="0" b="6985"/>
                  <wp:docPr id="24" name="Picture 24" descr="Image result for SNC-Lava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SNC-Laval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62760" cy="484792"/>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SNC-Lavalin</w:t>
            </w:r>
          </w:p>
        </w:tc>
        <w:tc>
          <w:tcPr>
            <w:tcW w:w="1559" w:type="dxa"/>
          </w:tcPr>
          <w:p w:rsidR="00DD1BCE" w:rsidRPr="00DD1BCE" w:rsidRDefault="00704DF5" w:rsidP="00704DF5">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extent cx="800100" cy="587541"/>
                  <wp:effectExtent l="0" t="0" r="0" b="3175"/>
                  <wp:docPr id="25" name="Picture 25" descr="Image result for Aecon Group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Aecon Group Inc."/>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40840" cy="617457"/>
                          </a:xfrm>
                          <a:prstGeom prst="rect">
                            <a:avLst/>
                          </a:prstGeom>
                          <a:noFill/>
                          <a:ln>
                            <a:noFill/>
                          </a:ln>
                        </pic:spPr>
                      </pic:pic>
                    </a:graphicData>
                  </a:graphic>
                </wp:inline>
              </w:drawing>
            </w:r>
            <w:r w:rsidR="00DD1BCE" w:rsidRPr="00DD1BCE">
              <w:rPr>
                <w:rFonts w:ascii="Times New Roman" w:eastAsia="Times New Roman" w:hAnsi="Times New Roman" w:cs="Times New Roman"/>
                <w:sz w:val="24"/>
                <w:szCs w:val="24"/>
              </w:rPr>
              <w:t>Aecon Group Inc.</w:t>
            </w:r>
          </w:p>
        </w:tc>
      </w:tr>
    </w:tbl>
    <w:p w:rsidR="00DD1BCE" w:rsidRDefault="00DD1BCE" w:rsidP="00DD1BCE">
      <w:pPr>
        <w:spacing w:line="240" w:lineRule="auto"/>
        <w:textAlignment w:val="baseline"/>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
    <w:p w:rsidR="00704DF5" w:rsidRPr="00704DF5" w:rsidRDefault="00704DF5" w:rsidP="00704DF5">
      <w:pPr>
        <w:spacing w:line="240" w:lineRule="auto"/>
        <w:rPr>
          <w:rFonts w:ascii="Times New Roman" w:eastAsia="Times New Roman" w:hAnsi="Times New Roman" w:cs="Times New Roman"/>
          <w:sz w:val="24"/>
          <w:szCs w:val="24"/>
        </w:rPr>
      </w:pPr>
      <w:r w:rsidRPr="00704DF5">
        <w:rPr>
          <w:rFonts w:ascii="Calibri" w:eastAsia="Times New Roman" w:hAnsi="Calibri" w:cs="Calibri"/>
          <w:color w:val="000000"/>
          <w:sz w:val="28"/>
          <w:szCs w:val="28"/>
          <w:shd w:val="clear" w:color="auto" w:fill="FFFFFF"/>
        </w:rPr>
        <w:t xml:space="preserve">This resource page is for </w:t>
      </w:r>
      <w:hyperlink r:id="rId40" w:anchor=":~:text=GAO%E2%80%99s%20Radio-Controlled%20(RC)%20Drone%20is%20an%20unmanned%20aerial" w:history="1">
        <w:r w:rsidRPr="00816752">
          <w:rPr>
            <w:rStyle w:val="Hyperlink"/>
            <w:rFonts w:ascii="Calibri" w:hAnsi="Calibri" w:cs="Calibri"/>
            <w:sz w:val="28"/>
            <w:szCs w:val="28"/>
          </w:rPr>
          <w:t>Radio-Controlled Drones</w:t>
        </w:r>
      </w:hyperlink>
      <w:r>
        <w:rPr>
          <w:rFonts w:ascii="Calibri" w:hAnsi="Calibri" w:cs="Calibri"/>
          <w:sz w:val="28"/>
          <w:szCs w:val="28"/>
        </w:rPr>
        <w:t xml:space="preserve"> </w:t>
      </w:r>
    </w:p>
    <w:p w:rsidR="00704DF5" w:rsidRPr="00704DF5" w:rsidRDefault="00704DF5" w:rsidP="00704DF5">
      <w:pPr>
        <w:spacing w:line="240" w:lineRule="auto"/>
        <w:rPr>
          <w:rFonts w:ascii="Calibri" w:eastAsia="Times New Roman" w:hAnsi="Calibri" w:cs="Calibri"/>
          <w:color w:val="000000"/>
          <w:sz w:val="28"/>
          <w:szCs w:val="28"/>
        </w:rPr>
      </w:pPr>
      <w:r w:rsidRPr="00704DF5">
        <w:rPr>
          <w:rFonts w:ascii="Calibri" w:eastAsia="Times New Roman" w:hAnsi="Calibri" w:cs="Calibri"/>
          <w:color w:val="000000"/>
          <w:sz w:val="28"/>
          <w:szCs w:val="28"/>
        </w:rPr>
        <w:t>Below are other resources containing useful information on</w:t>
      </w:r>
      <w:r>
        <w:rPr>
          <w:rFonts w:ascii="Calibri" w:eastAsia="Times New Roman" w:hAnsi="Calibri" w:cs="Calibri"/>
          <w:color w:val="000000"/>
          <w:sz w:val="28"/>
          <w:szCs w:val="28"/>
        </w:rPr>
        <w:t xml:space="preserve"> </w:t>
      </w:r>
      <w:bookmarkStart w:id="0" w:name="_GoBack"/>
      <w:bookmarkEnd w:id="0"/>
      <w:r>
        <w:rPr>
          <w:rFonts w:ascii="Calibri" w:hAnsi="Calibri" w:cs="Calibri"/>
          <w:sz w:val="28"/>
          <w:szCs w:val="28"/>
        </w:rPr>
        <w:fldChar w:fldCharType="begin"/>
      </w:r>
      <w:r>
        <w:rPr>
          <w:rFonts w:ascii="Calibri" w:hAnsi="Calibri" w:cs="Calibri"/>
          <w:sz w:val="28"/>
          <w:szCs w:val="28"/>
        </w:rPr>
        <w:instrText xml:space="preserve"> HYPERLINK "https://gaotek.com/category/drones/radio-controlled-drones/" \l ":~:text=GAO%E2%80%99s%20Radio-Controlled%20(RC)%20Drone%20is%20an%20unmanned%20aerial" </w:instrText>
      </w:r>
      <w:r>
        <w:rPr>
          <w:rFonts w:ascii="Calibri" w:hAnsi="Calibri" w:cs="Calibri"/>
          <w:sz w:val="28"/>
          <w:szCs w:val="28"/>
        </w:rPr>
      </w:r>
      <w:r>
        <w:rPr>
          <w:rFonts w:ascii="Calibri" w:hAnsi="Calibri" w:cs="Calibri"/>
          <w:sz w:val="28"/>
          <w:szCs w:val="28"/>
        </w:rPr>
        <w:fldChar w:fldCharType="separate"/>
      </w:r>
      <w:r w:rsidRPr="00816752">
        <w:rPr>
          <w:rStyle w:val="Hyperlink"/>
          <w:rFonts w:ascii="Calibri" w:hAnsi="Calibri" w:cs="Calibri"/>
          <w:sz w:val="28"/>
          <w:szCs w:val="28"/>
        </w:rPr>
        <w:t xml:space="preserve">Radio-Controlled </w:t>
      </w:r>
      <w:proofErr w:type="gramStart"/>
      <w:r w:rsidRPr="00816752">
        <w:rPr>
          <w:rStyle w:val="Hyperlink"/>
          <w:rFonts w:ascii="Calibri" w:hAnsi="Calibri" w:cs="Calibri"/>
          <w:sz w:val="28"/>
          <w:szCs w:val="28"/>
        </w:rPr>
        <w:t>Drones</w:t>
      </w:r>
      <w:proofErr w:type="gramEnd"/>
      <w:r>
        <w:rPr>
          <w:rFonts w:ascii="Calibri" w:hAnsi="Calibri" w:cs="Calibri"/>
          <w:sz w:val="28"/>
          <w:szCs w:val="28"/>
        </w:rPr>
        <w:fldChar w:fldCharType="end"/>
      </w:r>
      <w:r>
        <w:rPr>
          <w:rFonts w:ascii="Calibri" w:hAnsi="Calibri" w:cs="Calibri"/>
          <w:sz w:val="28"/>
          <w:szCs w:val="28"/>
        </w:rPr>
        <w:t xml:space="preserve"> </w:t>
      </w:r>
    </w:p>
    <w:p w:rsidR="00704DF5" w:rsidRPr="00704DF5" w:rsidRDefault="00704DF5" w:rsidP="00704DF5">
      <w:pPr>
        <w:spacing w:line="240" w:lineRule="auto"/>
        <w:rPr>
          <w:rFonts w:ascii="Times New Roman" w:eastAsia="Times New Roman" w:hAnsi="Times New Roman" w:cs="Times New Roman"/>
          <w:sz w:val="24"/>
          <w:szCs w:val="24"/>
        </w:rPr>
      </w:pPr>
      <w:r w:rsidRPr="00704DF5">
        <w:rPr>
          <w:rFonts w:ascii="Calibri" w:eastAsia="Times New Roman" w:hAnsi="Calibri" w:cs="Calibri"/>
          <w:color w:val="000000"/>
          <w:sz w:val="28"/>
          <w:szCs w:val="28"/>
        </w:rPr>
        <w:t xml:space="preserve">FAQs on </w:t>
      </w:r>
      <w:r>
        <w:rPr>
          <w:rFonts w:ascii="Calibri" w:eastAsia="Times New Roman" w:hAnsi="Calibri" w:cs="Calibri"/>
          <w:color w:val="000000"/>
          <w:sz w:val="28"/>
          <w:szCs w:val="28"/>
        </w:rPr>
        <w:t>Radio-Controlled Drones</w:t>
      </w:r>
      <w:r w:rsidRPr="00704DF5">
        <w:rPr>
          <w:rFonts w:ascii="Calibri" w:eastAsia="Times New Roman" w:hAnsi="Calibri" w:cs="Calibri"/>
          <w:color w:val="000000"/>
          <w:sz w:val="28"/>
          <w:szCs w:val="28"/>
        </w:rPr>
        <w:t xml:space="preserve"> on </w:t>
      </w:r>
      <w:hyperlink r:id="rId41" w:history="1">
        <w:r w:rsidRPr="00704DF5">
          <w:rPr>
            <w:rStyle w:val="Hyperlink"/>
            <w:rFonts w:ascii="Calibri" w:eastAsia="Times New Roman" w:hAnsi="Calibri" w:cs="Calibri"/>
            <w:sz w:val="28"/>
            <w:szCs w:val="28"/>
          </w:rPr>
          <w:t>GAOTek.com </w:t>
        </w:r>
      </w:hyperlink>
    </w:p>
    <w:p w:rsidR="00704DF5" w:rsidRPr="00704DF5" w:rsidRDefault="00704DF5" w:rsidP="00704DF5">
      <w:pPr>
        <w:spacing w:line="240" w:lineRule="auto"/>
        <w:rPr>
          <w:rFonts w:ascii="Times New Roman" w:eastAsia="Times New Roman" w:hAnsi="Times New Roman" w:cs="Times New Roman"/>
          <w:sz w:val="24"/>
          <w:szCs w:val="24"/>
        </w:rPr>
      </w:pPr>
      <w:hyperlink r:id="rId42" w:anchor=":~:text=Below%20are%20general%20answers%20on%20how%20to%20choose%20Radio-Controlled" w:history="1">
        <w:r w:rsidRPr="00704DF5">
          <w:rPr>
            <w:rStyle w:val="Hyperlink"/>
            <w:rFonts w:ascii="Calibri" w:eastAsia="Times New Roman" w:hAnsi="Calibri" w:cs="Calibri"/>
            <w:sz w:val="28"/>
            <w:szCs w:val="28"/>
          </w:rPr>
          <w:t>How to Choose a Radio-Controlled Drones</w:t>
        </w:r>
      </w:hyperlink>
    </w:p>
    <w:p w:rsidR="00704DF5" w:rsidRPr="00704DF5" w:rsidRDefault="00704DF5" w:rsidP="00704DF5">
      <w:pPr>
        <w:spacing w:line="240" w:lineRule="auto"/>
        <w:rPr>
          <w:rFonts w:ascii="Times New Roman" w:eastAsia="Times New Roman" w:hAnsi="Times New Roman" w:cs="Times New Roman"/>
          <w:sz w:val="24"/>
          <w:szCs w:val="24"/>
        </w:rPr>
      </w:pPr>
      <w:hyperlink r:id="rId43" w:anchor=":~:text=Below%20are%20general%20answers%20on%20typical%20components%20of" w:history="1">
        <w:r w:rsidRPr="00704DF5">
          <w:rPr>
            <w:rStyle w:val="Hyperlink"/>
            <w:rFonts w:ascii="Calibri" w:eastAsia="Times New Roman" w:hAnsi="Calibri" w:cs="Calibri"/>
            <w:sz w:val="28"/>
            <w:szCs w:val="28"/>
          </w:rPr>
          <w:t>Components of Radio-Controlled Drones</w:t>
        </w:r>
      </w:hyperlink>
    </w:p>
    <w:p w:rsidR="00704DF5" w:rsidRPr="00704DF5" w:rsidRDefault="00704DF5" w:rsidP="00704DF5">
      <w:pPr>
        <w:spacing w:line="240" w:lineRule="auto"/>
        <w:rPr>
          <w:rFonts w:ascii="Times New Roman" w:eastAsia="Times New Roman" w:hAnsi="Times New Roman" w:cs="Times New Roman"/>
          <w:sz w:val="24"/>
          <w:szCs w:val="24"/>
        </w:rPr>
      </w:pPr>
      <w:hyperlink r:id="rId44" w:anchor=":~:text=Learn%20how%20to%20operate,%20maintain,%20and%20calibrate%20GAO%20Tek%E2%80%99s" w:history="1">
        <w:r w:rsidRPr="00704DF5">
          <w:rPr>
            <w:rStyle w:val="Hyperlink"/>
            <w:rFonts w:ascii="Calibri" w:eastAsia="Times New Roman" w:hAnsi="Calibri" w:cs="Calibri"/>
            <w:sz w:val="28"/>
            <w:szCs w:val="28"/>
          </w:rPr>
          <w:t>Operation, Maintenance &amp; Calibration of a Radio-Controlled Drones</w:t>
        </w:r>
      </w:hyperlink>
    </w:p>
    <w:p w:rsidR="00704DF5" w:rsidRPr="00704DF5" w:rsidRDefault="00704DF5" w:rsidP="00704DF5">
      <w:pPr>
        <w:spacing w:line="240" w:lineRule="auto"/>
        <w:rPr>
          <w:rFonts w:ascii="Times New Roman" w:eastAsia="Times New Roman" w:hAnsi="Times New Roman" w:cs="Times New Roman"/>
          <w:sz w:val="24"/>
          <w:szCs w:val="24"/>
        </w:rPr>
      </w:pPr>
      <w:hyperlink r:id="rId45" w:anchor=":~:text=GAO%20Tek%E2%80%99s%20radio-controlled%20drones%20has%20been%20widely%20used%20in" w:history="1">
        <w:r w:rsidRPr="00704DF5">
          <w:rPr>
            <w:rStyle w:val="Hyperlink"/>
            <w:rFonts w:ascii="Calibri" w:eastAsia="Times New Roman" w:hAnsi="Calibri" w:cs="Calibri"/>
            <w:sz w:val="28"/>
            <w:szCs w:val="28"/>
          </w:rPr>
          <w:t>Customers in the U.S. and Canada of Radio-Controlled Drones</w:t>
        </w:r>
      </w:hyperlink>
    </w:p>
    <w:p w:rsidR="00704DF5" w:rsidRPr="00704DF5" w:rsidRDefault="00704DF5" w:rsidP="00704DF5">
      <w:pPr>
        <w:spacing w:after="0" w:line="240" w:lineRule="auto"/>
        <w:rPr>
          <w:rFonts w:ascii="Times New Roman" w:eastAsia="Times New Roman" w:hAnsi="Times New Roman" w:cs="Times New Roman"/>
          <w:sz w:val="24"/>
          <w:szCs w:val="24"/>
        </w:rPr>
      </w:pPr>
    </w:p>
    <w:p w:rsidR="00704DF5" w:rsidRPr="00704DF5" w:rsidRDefault="00704DF5" w:rsidP="00704DF5">
      <w:pPr>
        <w:spacing w:line="240" w:lineRule="auto"/>
        <w:rPr>
          <w:rFonts w:ascii="Times New Roman" w:eastAsia="Times New Roman" w:hAnsi="Times New Roman" w:cs="Times New Roman"/>
          <w:sz w:val="24"/>
          <w:szCs w:val="24"/>
        </w:rPr>
      </w:pPr>
      <w:r w:rsidRPr="00704DF5">
        <w:rPr>
          <w:rFonts w:ascii="Calibri" w:eastAsia="Times New Roman" w:hAnsi="Calibri" w:cs="Calibri"/>
          <w:b/>
          <w:bCs/>
          <w:color w:val="000000"/>
          <w:sz w:val="28"/>
          <w:szCs w:val="28"/>
        </w:rPr>
        <w:t>Contact Us</w:t>
      </w:r>
    </w:p>
    <w:p w:rsidR="00704DF5" w:rsidRPr="00704DF5" w:rsidRDefault="00704DF5" w:rsidP="00704DF5">
      <w:pPr>
        <w:spacing w:line="240" w:lineRule="auto"/>
        <w:rPr>
          <w:rFonts w:ascii="Times New Roman" w:eastAsia="Times New Roman" w:hAnsi="Times New Roman" w:cs="Times New Roman"/>
          <w:sz w:val="24"/>
          <w:szCs w:val="24"/>
        </w:rPr>
      </w:pPr>
      <w:r w:rsidRPr="00704DF5">
        <w:rPr>
          <w:rFonts w:ascii="Calibri" w:eastAsia="Times New Roman" w:hAnsi="Calibri" w:cs="Calibri"/>
          <w:color w:val="000000"/>
          <w:sz w:val="28"/>
          <w:szCs w:val="28"/>
        </w:rPr>
        <w:t>We ship overnight to anywhere on continental U.S. and Canada from one of our local warehouses.</w:t>
      </w:r>
    </w:p>
    <w:p w:rsidR="00DD1BCE" w:rsidRPr="00044AE8" w:rsidRDefault="00704DF5" w:rsidP="00704DF5">
      <w:pPr>
        <w:pStyle w:val="NormalWeb"/>
        <w:spacing w:before="0" w:beforeAutospacing="0" w:after="160" w:afterAutospacing="0"/>
        <w:jc w:val="both"/>
      </w:pPr>
      <w:r w:rsidRPr="00704DF5">
        <w:rPr>
          <w:rFonts w:ascii="Calibri" w:hAnsi="Calibri" w:cs="Calibri"/>
          <w:color w:val="000000"/>
          <w:sz w:val="28"/>
          <w:szCs w:val="28"/>
        </w:rPr>
        <w:t xml:space="preserve">If you have any questions about our products or want to place an order, our technical experts can help you. Please </w:t>
      </w:r>
      <w:hyperlink r:id="rId46" w:history="1">
        <w:r w:rsidRPr="00704DF5">
          <w:rPr>
            <w:rFonts w:ascii="Calibri" w:hAnsi="Calibri" w:cs="Calibri"/>
            <w:color w:val="0070C0"/>
            <w:sz w:val="28"/>
            <w:szCs w:val="28"/>
            <w:u w:val="single"/>
          </w:rPr>
          <w:t>fill out this form</w:t>
        </w:r>
      </w:hyperlink>
      <w:r w:rsidRPr="00704DF5">
        <w:rPr>
          <w:rFonts w:ascii="Calibri" w:hAnsi="Calibri" w:cs="Calibri"/>
          <w:color w:val="000000"/>
          <w:sz w:val="28"/>
          <w:szCs w:val="28"/>
        </w:rPr>
        <w:t xml:space="preserve">  or </w:t>
      </w:r>
      <w:hyperlink r:id="rId47" w:history="1">
        <w:r w:rsidRPr="00704DF5">
          <w:rPr>
            <w:rFonts w:ascii="Calibri" w:hAnsi="Calibri" w:cs="Calibri"/>
            <w:color w:val="0070C0"/>
            <w:sz w:val="28"/>
            <w:szCs w:val="28"/>
            <w:u w:val="single"/>
          </w:rPr>
          <w:t>email us</w:t>
        </w:r>
      </w:hyperlink>
      <w:r w:rsidRPr="00704DF5">
        <w:rPr>
          <w:rFonts w:ascii="Calibri" w:hAnsi="Calibri" w:cs="Calibri"/>
          <w:color w:val="000000"/>
          <w:sz w:val="28"/>
          <w:szCs w:val="28"/>
        </w:rPr>
        <w:t>.</w:t>
      </w:r>
      <w:r>
        <w:rPr>
          <w:rFonts w:ascii="Calibri" w:hAnsi="Calibri" w:cs="Calibri"/>
          <w:color w:val="000000"/>
          <w:sz w:val="28"/>
          <w:szCs w:val="28"/>
        </w:rPr>
        <w:t xml:space="preserve"> </w:t>
      </w:r>
    </w:p>
    <w:p w:rsidR="00044AE8" w:rsidRPr="00044AE8" w:rsidRDefault="00044AE8" w:rsidP="00044AE8">
      <w:pPr>
        <w:pStyle w:val="NormalWeb"/>
        <w:spacing w:before="0" w:beforeAutospacing="0" w:after="160" w:afterAutospacing="0"/>
        <w:rPr>
          <w:sz w:val="28"/>
        </w:rPr>
      </w:pPr>
      <w:r>
        <w:rPr>
          <w:sz w:val="28"/>
        </w:rPr>
        <w:t xml:space="preserve"> </w:t>
      </w:r>
    </w:p>
    <w:p w:rsidR="000C1162" w:rsidRPr="000C1162" w:rsidRDefault="00044AE8" w:rsidP="00044AE8">
      <w:pPr>
        <w:spacing w:line="240" w:lineRule="auto"/>
        <w:textAlignment w:val="baseline"/>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
    <w:p w:rsidR="000C1162" w:rsidRPr="000C1162" w:rsidRDefault="000C1162" w:rsidP="000C1162">
      <w:pPr>
        <w:pStyle w:val="NormalWeb"/>
        <w:rPr>
          <w:rFonts w:ascii="Calibri" w:hAnsi="Calibri" w:cs="Calibri"/>
          <w:bCs/>
          <w:color w:val="000000"/>
          <w:sz w:val="28"/>
          <w:szCs w:val="36"/>
        </w:rPr>
      </w:pPr>
    </w:p>
    <w:p w:rsidR="000C1162" w:rsidRPr="005665A5" w:rsidRDefault="000C1162" w:rsidP="000C1162">
      <w:pPr>
        <w:pStyle w:val="NormalWeb"/>
        <w:spacing w:before="0" w:beforeAutospacing="0" w:after="160" w:afterAutospacing="0"/>
        <w:rPr>
          <w:sz w:val="32"/>
        </w:rPr>
      </w:pPr>
    </w:p>
    <w:p w:rsidR="005665A5" w:rsidRPr="005665A5" w:rsidRDefault="005665A5" w:rsidP="005665A5">
      <w:pPr>
        <w:pStyle w:val="NormalWeb"/>
        <w:spacing w:before="0" w:beforeAutospacing="0" w:after="160" w:afterAutospacing="0"/>
        <w:rPr>
          <w:rFonts w:asciiTheme="minorHAnsi" w:hAnsiTheme="minorHAnsi" w:cstheme="minorHAnsi"/>
          <w:sz w:val="28"/>
        </w:rPr>
      </w:pPr>
    </w:p>
    <w:p w:rsidR="005665A5" w:rsidRDefault="005665A5" w:rsidP="00816752">
      <w:pPr>
        <w:pStyle w:val="NormalWeb"/>
        <w:spacing w:before="0" w:beforeAutospacing="0" w:after="160" w:afterAutospacing="0"/>
      </w:pPr>
    </w:p>
    <w:p w:rsidR="00816752" w:rsidRPr="00816752" w:rsidRDefault="00816752" w:rsidP="00816752">
      <w:pPr>
        <w:pStyle w:val="NormalWeb"/>
        <w:spacing w:before="0" w:beforeAutospacing="0" w:after="160" w:afterAutospacing="0"/>
        <w:rPr>
          <w:rFonts w:asciiTheme="minorHAnsi" w:hAnsiTheme="minorHAnsi" w:cstheme="minorHAnsi"/>
          <w:sz w:val="28"/>
        </w:rPr>
      </w:pPr>
      <w:r>
        <w:rPr>
          <w:rFonts w:asciiTheme="minorHAnsi" w:hAnsiTheme="minorHAnsi" w:cstheme="minorHAnsi"/>
          <w:sz w:val="28"/>
        </w:rPr>
        <w:t xml:space="preserve"> </w:t>
      </w:r>
    </w:p>
    <w:p w:rsidR="00816752" w:rsidRPr="003D399C" w:rsidRDefault="00816752" w:rsidP="003D399C">
      <w:pPr>
        <w:pStyle w:val="NormalWeb"/>
        <w:spacing w:before="0" w:beforeAutospacing="0" w:after="160" w:afterAutospacing="0"/>
        <w:rPr>
          <w:rFonts w:asciiTheme="minorHAnsi" w:hAnsiTheme="minorHAnsi" w:cstheme="minorHAnsi"/>
          <w:sz w:val="28"/>
        </w:rPr>
      </w:pPr>
    </w:p>
    <w:p w:rsidR="003D399C" w:rsidRDefault="003D399C" w:rsidP="003D399C">
      <w:pPr>
        <w:pStyle w:val="NormalWeb"/>
        <w:spacing w:before="0" w:beforeAutospacing="0" w:after="160" w:afterAutospacing="0"/>
      </w:pPr>
    </w:p>
    <w:p w:rsidR="003D399C" w:rsidRDefault="003D399C" w:rsidP="003D399C">
      <w:pPr>
        <w:pStyle w:val="NormalWeb"/>
        <w:spacing w:before="0" w:beforeAutospacing="0" w:after="160" w:afterAutospacing="0"/>
      </w:pPr>
      <w:r>
        <w:t xml:space="preserve"> </w:t>
      </w:r>
    </w:p>
    <w:p w:rsidR="007C1424" w:rsidRDefault="007C1424"/>
    <w:sectPr w:rsidR="007C1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7B4B"/>
    <w:multiLevelType w:val="multilevel"/>
    <w:tmpl w:val="71A0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05641"/>
    <w:multiLevelType w:val="multilevel"/>
    <w:tmpl w:val="9C56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F1C7A"/>
    <w:multiLevelType w:val="multilevel"/>
    <w:tmpl w:val="6594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2400F"/>
    <w:multiLevelType w:val="multilevel"/>
    <w:tmpl w:val="655E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14C42"/>
    <w:multiLevelType w:val="multilevel"/>
    <w:tmpl w:val="7E40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C24DA"/>
    <w:multiLevelType w:val="multilevel"/>
    <w:tmpl w:val="113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964FA"/>
    <w:multiLevelType w:val="hybridMultilevel"/>
    <w:tmpl w:val="250A7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A14FFC"/>
    <w:multiLevelType w:val="multilevel"/>
    <w:tmpl w:val="5B1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16632"/>
    <w:multiLevelType w:val="multilevel"/>
    <w:tmpl w:val="BC80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90936"/>
    <w:multiLevelType w:val="multilevel"/>
    <w:tmpl w:val="306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62F22"/>
    <w:multiLevelType w:val="hybridMultilevel"/>
    <w:tmpl w:val="CD1C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E52AA"/>
    <w:multiLevelType w:val="hybridMultilevel"/>
    <w:tmpl w:val="0E9A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E1D26"/>
    <w:multiLevelType w:val="hybridMultilevel"/>
    <w:tmpl w:val="C9B6F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5F5BA5"/>
    <w:multiLevelType w:val="hybridMultilevel"/>
    <w:tmpl w:val="32A4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345E9"/>
    <w:multiLevelType w:val="multilevel"/>
    <w:tmpl w:val="5E66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77A47"/>
    <w:multiLevelType w:val="hybridMultilevel"/>
    <w:tmpl w:val="9AAC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D3EE9"/>
    <w:multiLevelType w:val="hybridMultilevel"/>
    <w:tmpl w:val="5904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A6B4E"/>
    <w:multiLevelType w:val="multilevel"/>
    <w:tmpl w:val="C762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6532EA"/>
    <w:multiLevelType w:val="multilevel"/>
    <w:tmpl w:val="D858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2"/>
  </w:num>
  <w:num w:numId="4">
    <w:abstractNumId w:val="3"/>
  </w:num>
  <w:num w:numId="5">
    <w:abstractNumId w:val="9"/>
  </w:num>
  <w:num w:numId="6">
    <w:abstractNumId w:val="7"/>
  </w:num>
  <w:num w:numId="7">
    <w:abstractNumId w:val="15"/>
  </w:num>
  <w:num w:numId="8">
    <w:abstractNumId w:val="13"/>
  </w:num>
  <w:num w:numId="9">
    <w:abstractNumId w:val="5"/>
  </w:num>
  <w:num w:numId="10">
    <w:abstractNumId w:val="12"/>
  </w:num>
  <w:num w:numId="11">
    <w:abstractNumId w:val="11"/>
  </w:num>
  <w:num w:numId="12">
    <w:abstractNumId w:val="16"/>
  </w:num>
  <w:num w:numId="13">
    <w:abstractNumId w:val="14"/>
  </w:num>
  <w:num w:numId="14">
    <w:abstractNumId w:val="17"/>
  </w:num>
  <w:num w:numId="15">
    <w:abstractNumId w:val="8"/>
  </w:num>
  <w:num w:numId="16">
    <w:abstractNumId w:val="18"/>
  </w:num>
  <w:num w:numId="17">
    <w:abstractNumId w:val="0"/>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9C"/>
    <w:rsid w:val="00044AE8"/>
    <w:rsid w:val="000C1162"/>
    <w:rsid w:val="00256361"/>
    <w:rsid w:val="003D399C"/>
    <w:rsid w:val="005665A5"/>
    <w:rsid w:val="005A74C8"/>
    <w:rsid w:val="00704DF5"/>
    <w:rsid w:val="007C1424"/>
    <w:rsid w:val="00816752"/>
    <w:rsid w:val="00DD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AF04E-6FBB-45AF-975D-BA979BB9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4A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9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399C"/>
    <w:rPr>
      <w:color w:val="0000FF"/>
      <w:u w:val="single"/>
    </w:rPr>
  </w:style>
  <w:style w:type="character" w:styleId="FollowedHyperlink">
    <w:name w:val="FollowedHyperlink"/>
    <w:basedOn w:val="DefaultParagraphFont"/>
    <w:uiPriority w:val="99"/>
    <w:semiHidden/>
    <w:unhideWhenUsed/>
    <w:rsid w:val="003D399C"/>
    <w:rPr>
      <w:color w:val="954F72" w:themeColor="followedHyperlink"/>
      <w:u w:val="single"/>
    </w:rPr>
  </w:style>
  <w:style w:type="paragraph" w:styleId="ListParagraph">
    <w:name w:val="List Paragraph"/>
    <w:basedOn w:val="Normal"/>
    <w:uiPriority w:val="34"/>
    <w:qFormat/>
    <w:rsid w:val="005665A5"/>
    <w:pPr>
      <w:ind w:left="720"/>
      <w:contextualSpacing/>
    </w:pPr>
  </w:style>
  <w:style w:type="character" w:customStyle="1" w:styleId="Heading1Char">
    <w:name w:val="Heading 1 Char"/>
    <w:basedOn w:val="DefaultParagraphFont"/>
    <w:link w:val="Heading1"/>
    <w:uiPriority w:val="9"/>
    <w:rsid w:val="00044AE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44AE8"/>
    <w:rPr>
      <w:b/>
      <w:bCs/>
    </w:rPr>
  </w:style>
  <w:style w:type="table" w:styleId="TableGrid">
    <w:name w:val="Table Grid"/>
    <w:basedOn w:val="TableNormal"/>
    <w:uiPriority w:val="39"/>
    <w:rsid w:val="00DD1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8159">
      <w:bodyDiv w:val="1"/>
      <w:marLeft w:val="0"/>
      <w:marRight w:val="0"/>
      <w:marTop w:val="0"/>
      <w:marBottom w:val="0"/>
      <w:divBdr>
        <w:top w:val="none" w:sz="0" w:space="0" w:color="auto"/>
        <w:left w:val="none" w:sz="0" w:space="0" w:color="auto"/>
        <w:bottom w:val="none" w:sz="0" w:space="0" w:color="auto"/>
        <w:right w:val="none" w:sz="0" w:space="0" w:color="auto"/>
      </w:divBdr>
    </w:div>
    <w:div w:id="374307841">
      <w:bodyDiv w:val="1"/>
      <w:marLeft w:val="0"/>
      <w:marRight w:val="0"/>
      <w:marTop w:val="0"/>
      <w:marBottom w:val="0"/>
      <w:divBdr>
        <w:top w:val="none" w:sz="0" w:space="0" w:color="auto"/>
        <w:left w:val="none" w:sz="0" w:space="0" w:color="auto"/>
        <w:bottom w:val="none" w:sz="0" w:space="0" w:color="auto"/>
        <w:right w:val="none" w:sz="0" w:space="0" w:color="auto"/>
      </w:divBdr>
    </w:div>
    <w:div w:id="403647686">
      <w:bodyDiv w:val="1"/>
      <w:marLeft w:val="0"/>
      <w:marRight w:val="0"/>
      <w:marTop w:val="0"/>
      <w:marBottom w:val="0"/>
      <w:divBdr>
        <w:top w:val="none" w:sz="0" w:space="0" w:color="auto"/>
        <w:left w:val="none" w:sz="0" w:space="0" w:color="auto"/>
        <w:bottom w:val="none" w:sz="0" w:space="0" w:color="auto"/>
        <w:right w:val="none" w:sz="0" w:space="0" w:color="auto"/>
      </w:divBdr>
    </w:div>
    <w:div w:id="417218568">
      <w:bodyDiv w:val="1"/>
      <w:marLeft w:val="0"/>
      <w:marRight w:val="0"/>
      <w:marTop w:val="0"/>
      <w:marBottom w:val="0"/>
      <w:divBdr>
        <w:top w:val="none" w:sz="0" w:space="0" w:color="auto"/>
        <w:left w:val="none" w:sz="0" w:space="0" w:color="auto"/>
        <w:bottom w:val="none" w:sz="0" w:space="0" w:color="auto"/>
        <w:right w:val="none" w:sz="0" w:space="0" w:color="auto"/>
      </w:divBdr>
    </w:div>
    <w:div w:id="437680537">
      <w:bodyDiv w:val="1"/>
      <w:marLeft w:val="0"/>
      <w:marRight w:val="0"/>
      <w:marTop w:val="0"/>
      <w:marBottom w:val="0"/>
      <w:divBdr>
        <w:top w:val="none" w:sz="0" w:space="0" w:color="auto"/>
        <w:left w:val="none" w:sz="0" w:space="0" w:color="auto"/>
        <w:bottom w:val="none" w:sz="0" w:space="0" w:color="auto"/>
        <w:right w:val="none" w:sz="0" w:space="0" w:color="auto"/>
      </w:divBdr>
    </w:div>
    <w:div w:id="631208762">
      <w:bodyDiv w:val="1"/>
      <w:marLeft w:val="0"/>
      <w:marRight w:val="0"/>
      <w:marTop w:val="0"/>
      <w:marBottom w:val="0"/>
      <w:divBdr>
        <w:top w:val="none" w:sz="0" w:space="0" w:color="auto"/>
        <w:left w:val="none" w:sz="0" w:space="0" w:color="auto"/>
        <w:bottom w:val="none" w:sz="0" w:space="0" w:color="auto"/>
        <w:right w:val="none" w:sz="0" w:space="0" w:color="auto"/>
      </w:divBdr>
    </w:div>
    <w:div w:id="633028082">
      <w:bodyDiv w:val="1"/>
      <w:marLeft w:val="0"/>
      <w:marRight w:val="0"/>
      <w:marTop w:val="0"/>
      <w:marBottom w:val="0"/>
      <w:divBdr>
        <w:top w:val="none" w:sz="0" w:space="0" w:color="auto"/>
        <w:left w:val="none" w:sz="0" w:space="0" w:color="auto"/>
        <w:bottom w:val="none" w:sz="0" w:space="0" w:color="auto"/>
        <w:right w:val="none" w:sz="0" w:space="0" w:color="auto"/>
      </w:divBdr>
    </w:div>
    <w:div w:id="720709166">
      <w:bodyDiv w:val="1"/>
      <w:marLeft w:val="0"/>
      <w:marRight w:val="0"/>
      <w:marTop w:val="0"/>
      <w:marBottom w:val="0"/>
      <w:divBdr>
        <w:top w:val="none" w:sz="0" w:space="0" w:color="auto"/>
        <w:left w:val="none" w:sz="0" w:space="0" w:color="auto"/>
        <w:bottom w:val="none" w:sz="0" w:space="0" w:color="auto"/>
        <w:right w:val="none" w:sz="0" w:space="0" w:color="auto"/>
      </w:divBdr>
    </w:div>
    <w:div w:id="804392090">
      <w:bodyDiv w:val="1"/>
      <w:marLeft w:val="0"/>
      <w:marRight w:val="0"/>
      <w:marTop w:val="0"/>
      <w:marBottom w:val="0"/>
      <w:divBdr>
        <w:top w:val="none" w:sz="0" w:space="0" w:color="auto"/>
        <w:left w:val="none" w:sz="0" w:space="0" w:color="auto"/>
        <w:bottom w:val="none" w:sz="0" w:space="0" w:color="auto"/>
        <w:right w:val="none" w:sz="0" w:space="0" w:color="auto"/>
      </w:divBdr>
    </w:div>
    <w:div w:id="923686140">
      <w:bodyDiv w:val="1"/>
      <w:marLeft w:val="0"/>
      <w:marRight w:val="0"/>
      <w:marTop w:val="0"/>
      <w:marBottom w:val="0"/>
      <w:divBdr>
        <w:top w:val="none" w:sz="0" w:space="0" w:color="auto"/>
        <w:left w:val="none" w:sz="0" w:space="0" w:color="auto"/>
        <w:bottom w:val="none" w:sz="0" w:space="0" w:color="auto"/>
        <w:right w:val="none" w:sz="0" w:space="0" w:color="auto"/>
      </w:divBdr>
    </w:div>
    <w:div w:id="931670057">
      <w:bodyDiv w:val="1"/>
      <w:marLeft w:val="0"/>
      <w:marRight w:val="0"/>
      <w:marTop w:val="0"/>
      <w:marBottom w:val="0"/>
      <w:divBdr>
        <w:top w:val="none" w:sz="0" w:space="0" w:color="auto"/>
        <w:left w:val="none" w:sz="0" w:space="0" w:color="auto"/>
        <w:bottom w:val="none" w:sz="0" w:space="0" w:color="auto"/>
        <w:right w:val="none" w:sz="0" w:space="0" w:color="auto"/>
      </w:divBdr>
    </w:div>
    <w:div w:id="975915806">
      <w:bodyDiv w:val="1"/>
      <w:marLeft w:val="0"/>
      <w:marRight w:val="0"/>
      <w:marTop w:val="0"/>
      <w:marBottom w:val="0"/>
      <w:divBdr>
        <w:top w:val="none" w:sz="0" w:space="0" w:color="auto"/>
        <w:left w:val="none" w:sz="0" w:space="0" w:color="auto"/>
        <w:bottom w:val="none" w:sz="0" w:space="0" w:color="auto"/>
        <w:right w:val="none" w:sz="0" w:space="0" w:color="auto"/>
      </w:divBdr>
    </w:div>
    <w:div w:id="987904080">
      <w:bodyDiv w:val="1"/>
      <w:marLeft w:val="0"/>
      <w:marRight w:val="0"/>
      <w:marTop w:val="0"/>
      <w:marBottom w:val="0"/>
      <w:divBdr>
        <w:top w:val="none" w:sz="0" w:space="0" w:color="auto"/>
        <w:left w:val="none" w:sz="0" w:space="0" w:color="auto"/>
        <w:bottom w:val="none" w:sz="0" w:space="0" w:color="auto"/>
        <w:right w:val="none" w:sz="0" w:space="0" w:color="auto"/>
      </w:divBdr>
    </w:div>
    <w:div w:id="1130855228">
      <w:bodyDiv w:val="1"/>
      <w:marLeft w:val="0"/>
      <w:marRight w:val="0"/>
      <w:marTop w:val="0"/>
      <w:marBottom w:val="0"/>
      <w:divBdr>
        <w:top w:val="none" w:sz="0" w:space="0" w:color="auto"/>
        <w:left w:val="none" w:sz="0" w:space="0" w:color="auto"/>
        <w:bottom w:val="none" w:sz="0" w:space="0" w:color="auto"/>
        <w:right w:val="none" w:sz="0" w:space="0" w:color="auto"/>
      </w:divBdr>
    </w:div>
    <w:div w:id="1141338454">
      <w:bodyDiv w:val="1"/>
      <w:marLeft w:val="0"/>
      <w:marRight w:val="0"/>
      <w:marTop w:val="0"/>
      <w:marBottom w:val="0"/>
      <w:divBdr>
        <w:top w:val="none" w:sz="0" w:space="0" w:color="auto"/>
        <w:left w:val="none" w:sz="0" w:space="0" w:color="auto"/>
        <w:bottom w:val="none" w:sz="0" w:space="0" w:color="auto"/>
        <w:right w:val="none" w:sz="0" w:space="0" w:color="auto"/>
      </w:divBdr>
    </w:div>
    <w:div w:id="1178808609">
      <w:bodyDiv w:val="1"/>
      <w:marLeft w:val="0"/>
      <w:marRight w:val="0"/>
      <w:marTop w:val="0"/>
      <w:marBottom w:val="0"/>
      <w:divBdr>
        <w:top w:val="none" w:sz="0" w:space="0" w:color="auto"/>
        <w:left w:val="none" w:sz="0" w:space="0" w:color="auto"/>
        <w:bottom w:val="none" w:sz="0" w:space="0" w:color="auto"/>
        <w:right w:val="none" w:sz="0" w:space="0" w:color="auto"/>
      </w:divBdr>
    </w:div>
    <w:div w:id="1178931504">
      <w:bodyDiv w:val="1"/>
      <w:marLeft w:val="0"/>
      <w:marRight w:val="0"/>
      <w:marTop w:val="0"/>
      <w:marBottom w:val="0"/>
      <w:divBdr>
        <w:top w:val="none" w:sz="0" w:space="0" w:color="auto"/>
        <w:left w:val="none" w:sz="0" w:space="0" w:color="auto"/>
        <w:bottom w:val="none" w:sz="0" w:space="0" w:color="auto"/>
        <w:right w:val="none" w:sz="0" w:space="0" w:color="auto"/>
      </w:divBdr>
    </w:div>
    <w:div w:id="1180966669">
      <w:bodyDiv w:val="1"/>
      <w:marLeft w:val="0"/>
      <w:marRight w:val="0"/>
      <w:marTop w:val="0"/>
      <w:marBottom w:val="0"/>
      <w:divBdr>
        <w:top w:val="none" w:sz="0" w:space="0" w:color="auto"/>
        <w:left w:val="none" w:sz="0" w:space="0" w:color="auto"/>
        <w:bottom w:val="none" w:sz="0" w:space="0" w:color="auto"/>
        <w:right w:val="none" w:sz="0" w:space="0" w:color="auto"/>
      </w:divBdr>
    </w:div>
    <w:div w:id="1451895006">
      <w:bodyDiv w:val="1"/>
      <w:marLeft w:val="0"/>
      <w:marRight w:val="0"/>
      <w:marTop w:val="0"/>
      <w:marBottom w:val="0"/>
      <w:divBdr>
        <w:top w:val="none" w:sz="0" w:space="0" w:color="auto"/>
        <w:left w:val="none" w:sz="0" w:space="0" w:color="auto"/>
        <w:bottom w:val="none" w:sz="0" w:space="0" w:color="auto"/>
        <w:right w:val="none" w:sz="0" w:space="0" w:color="auto"/>
      </w:divBdr>
    </w:div>
    <w:div w:id="1596285820">
      <w:bodyDiv w:val="1"/>
      <w:marLeft w:val="0"/>
      <w:marRight w:val="0"/>
      <w:marTop w:val="0"/>
      <w:marBottom w:val="0"/>
      <w:divBdr>
        <w:top w:val="none" w:sz="0" w:space="0" w:color="auto"/>
        <w:left w:val="none" w:sz="0" w:space="0" w:color="auto"/>
        <w:bottom w:val="none" w:sz="0" w:space="0" w:color="auto"/>
        <w:right w:val="none" w:sz="0" w:space="0" w:color="auto"/>
      </w:divBdr>
    </w:div>
    <w:div w:id="1611549138">
      <w:bodyDiv w:val="1"/>
      <w:marLeft w:val="0"/>
      <w:marRight w:val="0"/>
      <w:marTop w:val="0"/>
      <w:marBottom w:val="0"/>
      <w:divBdr>
        <w:top w:val="none" w:sz="0" w:space="0" w:color="auto"/>
        <w:left w:val="none" w:sz="0" w:space="0" w:color="auto"/>
        <w:bottom w:val="none" w:sz="0" w:space="0" w:color="auto"/>
        <w:right w:val="none" w:sz="0" w:space="0" w:color="auto"/>
      </w:divBdr>
    </w:div>
    <w:div w:id="1689406774">
      <w:bodyDiv w:val="1"/>
      <w:marLeft w:val="0"/>
      <w:marRight w:val="0"/>
      <w:marTop w:val="0"/>
      <w:marBottom w:val="0"/>
      <w:divBdr>
        <w:top w:val="none" w:sz="0" w:space="0" w:color="auto"/>
        <w:left w:val="none" w:sz="0" w:space="0" w:color="auto"/>
        <w:bottom w:val="none" w:sz="0" w:space="0" w:color="auto"/>
        <w:right w:val="none" w:sz="0" w:space="0" w:color="auto"/>
      </w:divBdr>
    </w:div>
    <w:div w:id="1758478961">
      <w:bodyDiv w:val="1"/>
      <w:marLeft w:val="0"/>
      <w:marRight w:val="0"/>
      <w:marTop w:val="0"/>
      <w:marBottom w:val="0"/>
      <w:divBdr>
        <w:top w:val="none" w:sz="0" w:space="0" w:color="auto"/>
        <w:left w:val="none" w:sz="0" w:space="0" w:color="auto"/>
        <w:bottom w:val="none" w:sz="0" w:space="0" w:color="auto"/>
        <w:right w:val="none" w:sz="0" w:space="0" w:color="auto"/>
      </w:divBdr>
    </w:div>
    <w:div w:id="1840658461">
      <w:bodyDiv w:val="1"/>
      <w:marLeft w:val="0"/>
      <w:marRight w:val="0"/>
      <w:marTop w:val="0"/>
      <w:marBottom w:val="0"/>
      <w:divBdr>
        <w:top w:val="none" w:sz="0" w:space="0" w:color="auto"/>
        <w:left w:val="none" w:sz="0" w:space="0" w:color="auto"/>
        <w:bottom w:val="none" w:sz="0" w:space="0" w:color="auto"/>
        <w:right w:val="none" w:sz="0" w:space="0" w:color="auto"/>
      </w:divBdr>
    </w:div>
    <w:div w:id="1881478105">
      <w:bodyDiv w:val="1"/>
      <w:marLeft w:val="0"/>
      <w:marRight w:val="0"/>
      <w:marTop w:val="0"/>
      <w:marBottom w:val="0"/>
      <w:divBdr>
        <w:top w:val="none" w:sz="0" w:space="0" w:color="auto"/>
        <w:left w:val="none" w:sz="0" w:space="0" w:color="auto"/>
        <w:bottom w:val="none" w:sz="0" w:space="0" w:color="auto"/>
        <w:right w:val="none" w:sz="0" w:space="0" w:color="auto"/>
      </w:divBdr>
    </w:div>
    <w:div w:id="20460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otek.com/category/drones/"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image" Target="media/image20.jpeg"/><Relationship Id="rId42" Type="http://schemas.openxmlformats.org/officeDocument/2006/relationships/hyperlink" Target="https://gaotek.com/how-to-choose-radio-controlled-drones/" TargetMode="External"/><Relationship Id="rId47" Type="http://schemas.openxmlformats.org/officeDocument/2006/relationships/hyperlink" Target="mailto:sales@gaotek.com" TargetMode="External"/><Relationship Id="rId7" Type="http://schemas.openxmlformats.org/officeDocument/2006/relationships/hyperlink" Target="https://gaotek.com/category/drones/radio-controlled-drones/" TargetMode="External"/><Relationship Id="rId12" Type="http://schemas.openxmlformats.org/officeDocument/2006/relationships/hyperlink" Target="https://gaotek.com/category/drones/radio-controlled-drones/"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hyperlink" Target="https://gaotek.com/ask-an-expert/"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hyperlink" Target="https://gaotek.com/" TargetMode="External"/><Relationship Id="rId1" Type="http://schemas.openxmlformats.org/officeDocument/2006/relationships/numbering" Target="numbering.xml"/><Relationship Id="rId6" Type="http://schemas.openxmlformats.org/officeDocument/2006/relationships/hyperlink" Target="https://gaotek.com/category/drones/radio-controlled-drones/" TargetMode="External"/><Relationship Id="rId11" Type="http://schemas.openxmlformats.org/officeDocument/2006/relationships/hyperlink" Target="https://gaorfid.com/agriculture-forestry-fisheries-rfid-solutions/"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hyperlink" Target="https://gaotek.com/category/drones/radio-controlled-drones/" TargetMode="External"/><Relationship Id="rId45" Type="http://schemas.openxmlformats.org/officeDocument/2006/relationships/hyperlink" Target="https://gaotek.com/radio-controlled-drones-the-us-canada-customers/" TargetMode="External"/><Relationship Id="rId5" Type="http://schemas.openxmlformats.org/officeDocument/2006/relationships/image" Target="media/image1.jpeg"/><Relationship Id="rId15" Type="http://schemas.openxmlformats.org/officeDocument/2006/relationships/hyperlink" Target="https://gaorfid.com/agriculture-forestry-fisheries-rfid-solutions/"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theme" Target="theme/theme1.xml"/><Relationship Id="rId10" Type="http://schemas.openxmlformats.org/officeDocument/2006/relationships/hyperlink" Target="https://gaorfid.com/manufacturing-industry-rfid-solutions/" TargetMode="External"/><Relationship Id="rId19" Type="http://schemas.openxmlformats.org/officeDocument/2006/relationships/image" Target="media/image5.jpeg"/><Relationship Id="rId31" Type="http://schemas.openxmlformats.org/officeDocument/2006/relationships/image" Target="media/image17.jpeg"/><Relationship Id="rId44" Type="http://schemas.openxmlformats.org/officeDocument/2006/relationships/hyperlink" Target="https://gaotek.com/operation-maintenance-calibration-of-radio-controlled-drones/" TargetMode="External"/><Relationship Id="rId4" Type="http://schemas.openxmlformats.org/officeDocument/2006/relationships/webSettings" Target="webSettings.xml"/><Relationship Id="rId9" Type="http://schemas.openxmlformats.org/officeDocument/2006/relationships/hyperlink" Target="https://gaotek.com/category/drones/" TargetMode="External"/><Relationship Id="rId14" Type="http://schemas.openxmlformats.org/officeDocument/2006/relationships/hyperlink" Target="https://gaorfid.com/manufacturing-industry-rfid-solutions/"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hyperlink" Target="https://gaotek.com/components-of-radio-controlled-drones/" TargetMode="External"/><Relationship Id="rId48" Type="http://schemas.openxmlformats.org/officeDocument/2006/relationships/fontTable" Target="fontTable.xml"/><Relationship Id="rId8" Type="http://schemas.openxmlformats.org/officeDocument/2006/relationships/hyperlink" Target="https://gaotek.com/category/drones/radio-controlled-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2024-09-27T00:08:00Z</dcterms:created>
  <dcterms:modified xsi:type="dcterms:W3CDTF">2024-09-27T01:55:00Z</dcterms:modified>
</cp:coreProperties>
</file>