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b/>
          <w:i w:val="0"/>
          <w:sz w:val="28"/>
        </w:rPr>
        <w:t>PEDOMAN WAWANCARA</w:t>
      </w:r>
    </w:p>
    <w:p>
      <w:pPr>
        <w:spacing w:after="40" w:before="0" w:line="276" w:lineRule="auto"/>
        <w:jc w:val="center"/>
      </w:pPr>
      <w:r>
        <w:rPr>
          <w:b/>
          <w:i w:val="0"/>
        </w:rPr>
        <w:t>Pengembangan Model Adaptasi Integrated Performance Measurement System (IPMS) untuk Evaluasi Kinerja Dinamis pada UMKM Songkok Berbasis Craft-Based Manufacturing</w:t>
      </w:r>
    </w:p>
    <w:p>
      <w:pPr>
        <w:spacing w:after="200" w:before="0" w:line="276" w:lineRule="auto"/>
        <w:jc w:val="center"/>
      </w:pPr>
      <w:r>
        <w:rPr>
          <w:b w:val="0"/>
          <w:i w:val="0"/>
        </w:rPr>
        <w:t>(Studi Kasus: CV Putra Pondok Indah)</w:t>
      </w:r>
    </w:p>
    <w:p>
      <w:pPr>
        <w:spacing w:after="40" w:before="0" w:line="276" w:lineRule="auto"/>
        <w:jc w:val="center"/>
      </w:pPr>
      <w:r>
        <w:rPr>
          <w:b/>
          <w:i w:val="0"/>
          <w:sz w:val="25"/>
        </w:rPr>
        <w:t>VERSI UNTUK INFORMAN: TENAGA KERJA BORONGAN (TB)</w:t>
      </w:r>
    </w:p>
    <w:p>
      <w:pPr>
        <w:spacing w:after="200" w:before="0" w:line="276" w:lineRule="auto"/>
        <w:jc w:val="center"/>
      </w:pPr>
      <w:r>
        <w:rPr>
          <w:b w:val="0"/>
          <w:i w:val="0"/>
          <w:sz w:val="21"/>
        </w:rPr>
        <w:t>Jumlah pertanyaan: 5  |  Kode: E2, F2, F3, F8, H3</w:t>
      </w:r>
    </w:p>
    <w:p>
      <w:pPr>
        <w:keepNext/>
        <w:spacing w:after="80" w:before="200" w:line="276" w:lineRule="auto"/>
        <w:jc w:val="left"/>
      </w:pPr>
      <w:r>
        <w:rPr>
          <w:b/>
          <w:i w:val="0"/>
          <w:sz w:val="25"/>
        </w:rPr>
        <w:t>Petunjuk bagi Peneliti</w:t>
      </w:r>
    </w:p>
    <w:p>
      <w:pPr>
        <w:spacing w:after="80" w:before="0" w:line="276" w:lineRule="auto"/>
        <w:jc w:val="both"/>
      </w:pPr>
      <w:r>
        <w:rPr>
          <w:b w:val="0"/>
          <w:i w:val="0"/>
        </w:rPr>
        <w:t>1. Wawancara bersifat semi-terstruktur: urutan pertanyaan boleh disesuaikan dan pertanyaan lanjutan boleh diajukan sesuai jawaban informan.</w:t>
      </w:r>
    </w:p>
    <w:p>
      <w:pPr>
        <w:spacing w:after="80" w:before="0" w:line="276" w:lineRule="auto"/>
        <w:jc w:val="both"/>
      </w:pPr>
      <w:r>
        <w:rPr>
          <w:b w:val="0"/>
          <w:i w:val="0"/>
        </w:rPr>
        <w:t>2. Setiap pertanyaan diberi kode informan. Ajukan hanya pertanyaan yang sesuai dengan informan yang sedang diwawancarai: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rPr>
          <w:tblHeader w:val="true"/>
        </w:trPr>
        <w:tc>
          <w:tcPr>
            <w:tcW w:type="dxa" w:w="90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Kode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Informan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Kode</w:t>
            </w:r>
          </w:p>
        </w:tc>
        <w:tc>
          <w:tcPr>
            <w:tcW w:type="dxa" w:w="357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Informan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PM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Pemilik usaha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PJ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Penjahit tetap / pengrajin senior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KP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Kepala bagian produksi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PK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Bagian packaging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GD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Bagian gudang/persediaan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TB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Tenaga kerja borongan (bekerja di rumah)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jc w:val="both"/>
      </w:pPr>
      <w:r>
        <w:rPr>
          <w:b w:val="0"/>
          <w:i w:val="0"/>
        </w:rPr>
        <w:t xml:space="preserve">3. Pertanyaan sudah ditulis dalam bahasa sehari-hari sehingga boleh dibacakan apa adanya atau disesuaikan, misalnya dalam bahasa Jawa. Baris </w:t>
      </w:r>
      <w:r>
        <w:rPr>
          <w:b w:val="0"/>
          <w:i/>
        </w:rPr>
        <w:t>Tujuan</w:t>
      </w:r>
      <w:r>
        <w:rPr>
          <w:b w:val="0"/>
          <w:i w:val="0"/>
        </w:rPr>
        <w:t xml:space="preserve"> hanya untuk peneliti dan tidak dibacakan kepada informan.</w:t>
      </w:r>
    </w:p>
    <w:p>
      <w:pPr>
        <w:spacing w:after="80" w:before="0" w:line="276" w:lineRule="auto"/>
        <w:jc w:val="both"/>
      </w:pPr>
      <w:r>
        <w:rPr>
          <w:b w:val="0"/>
          <w:i w:val="0"/>
        </w:rPr>
        <w:t>4. Ajukan pertanyaan secara netral dan biarkan informan menjelaskan dengan kata-katanya sendiri. Data pada pertanyaan D2, D3, dan bagian M hanya dibacakan sebagai fakta, bukan sebagai kesimpulan.</w:t>
      </w:r>
    </w:p>
    <w:p>
      <w:pPr>
        <w:spacing w:after="80" w:before="0" w:line="276" w:lineRule="auto"/>
        <w:jc w:val="both"/>
      </w:pPr>
      <w:r>
        <w:rPr>
          <w:b w:val="0"/>
          <w:i w:val="0"/>
        </w:rPr>
        <w:t>5. Perkiraan dari informan boleh digunakan jika data tertulis tidak tersedia; catat sebagai “perkiraan” pada kolom jawaban.</w:t>
      </w:r>
    </w:p>
    <w:p>
      <w:pPr>
        <w:spacing w:after="80" w:before="0" w:line="276" w:lineRule="auto"/>
        <w:jc w:val="both"/>
      </w:pPr>
      <w:r>
        <w:rPr>
          <w:b w:val="0"/>
          <w:i w:val="0"/>
        </w:rPr>
        <w:t>6. Perkiraan durasi: pemilik 60–90 menit; informan lain 20–40 menit.</w:t>
      </w:r>
    </w:p>
    <w:p>
      <w:pPr>
        <w:keepNext/>
        <w:spacing w:after="80" w:before="200" w:line="276" w:lineRule="auto"/>
        <w:jc w:val="left"/>
      </w:pPr>
      <w:r>
        <w:rPr>
          <w:b/>
          <w:i w:val="0"/>
          <w:sz w:val="25"/>
        </w:rPr>
        <w:t>A. Tujuan Wawancara</w:t>
      </w:r>
    </w:p>
    <w:p>
      <w:pPr>
        <w:spacing w:after="80" w:before="0" w:line="276" w:lineRule="auto"/>
        <w:jc w:val="both"/>
      </w:pPr>
      <w:r>
        <w:rPr>
          <w:b w:val="0"/>
          <w:i w:val="0"/>
        </w:rPr>
        <w:t>Wawancara ini bertujuan untuk: (1) memahami kondisi operasional dan pola permintaan musiman CV Putra Pondok Indah; (2) memetakan stakeholder berdasarkan fungsi aktual, bukan hanya jabatan formal; (3) memahami karakteristik produksi kerajinan, termasuk sistem kerja per paket, tenaga borongan yang bekerja di rumah, serta pemeriksaan hasil oleh pemilik; (4) mengidentifikasi kebutuhan (stakeholder requirement) dan tujuan kinerja (stakeholder objective); (5) mengetahui cara perusahaan menilai kinerja dan data yang tersedia; serta (6) memperoleh data pendukung perhitungan 20 KPI dan konfirmasi data operasional tahun 2025.</w:t>
      </w:r>
    </w:p>
    <w:p>
      <w:pPr>
        <w:keepNext/>
        <w:spacing w:after="80" w:before="200" w:line="276" w:lineRule="auto"/>
        <w:jc w:val="left"/>
      </w:pPr>
      <w:r>
        <w:rPr>
          <w:b/>
          <w:i w:val="0"/>
          <w:sz w:val="25"/>
        </w:rPr>
        <w:t>B. Pembukaan dan Persetujuan Informan</w:t>
      </w:r>
    </w:p>
    <w:p>
      <w:pPr>
        <w:spacing w:after="80" w:before="0" w:line="276" w:lineRule="auto"/>
        <w:jc w:val="both"/>
      </w:pPr>
      <w:r>
        <w:rPr>
          <w:b w:val="0"/>
          <w:i w:val="0"/>
        </w:rPr>
        <w:t>Assalamu’alaikum, Pak/Bu. Terima kasih sudah mau meluangkan waktu. Saya [nama peneliti], mahasiswa S2 Teknik Industri Universitas Surabaya. Saya sedang meneliti cara mengukur kinerja usaha songkok di CV Putra Pondok Indah untuk tesis saya. Ngobrolnya kira-kira [durasi] menit. Tidak ada jawaban yang benar atau salah; saya cuma ingin tahu pengalaman dan pendapat Bapak/Ibu. Nama Bapak/Ibu tidak akan ditulis di tesis, dan jawabannya hanya dipakai untuk penelitian. Kalau ada pertanyaan yang tidak ingin dijawab, tidak apa-apa, dan Bapak/Ibu boleh berhenti kapan saja.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rPr>
          <w:tblHeader w:val="true"/>
        </w:trPr>
        <w:tc>
          <w:tcPr>
            <w:tcW w:type="dxa" w:w="6520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Persetujuan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Ya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Tidak</w:t>
            </w:r>
          </w:p>
        </w:tc>
      </w:tr>
      <w:tr>
        <w:tc>
          <w:tcPr>
            <w:tcW w:type="dxa" w:w="652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Bapak/Ibu bersedia diwawancarai?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</w:t>
            </w:r>
          </w:p>
        </w:tc>
      </w:tr>
      <w:tr>
        <w:tc>
          <w:tcPr>
            <w:tcW w:type="dxa" w:w="652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Boleh obrolan ini saya rekam suaranya?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</w:t>
            </w:r>
          </w:p>
        </w:tc>
      </w:tr>
      <w:tr>
        <w:tc>
          <w:tcPr>
            <w:tcW w:type="dxa" w:w="652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Kalau nanti ada yang perlu saya tanyakan lagi, boleh saya hubungi?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</w:t>
            </w:r>
          </w:p>
        </w:tc>
      </w:tr>
    </w:tbl>
    <w:p>
      <w:pPr>
        <w:spacing w:after="40"/>
      </w:pPr>
    </w:p>
    <w:p>
      <w:pPr>
        <w:keepNext/>
        <w:spacing w:after="80" w:before="200" w:line="276" w:lineRule="auto"/>
        <w:jc w:val="left"/>
      </w:pPr>
      <w:r>
        <w:rPr>
          <w:b/>
          <w:i w:val="0"/>
          <w:sz w:val="25"/>
        </w:rPr>
        <w:t>C. Identitas Informan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rPr>
          <w:tblHeader w:val="true"/>
        </w:trPr>
        <w:tc>
          <w:tcPr>
            <w:tcW w:type="dxa" w:w="368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Pertanyaan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Isian</w:t>
            </w:r>
          </w:p>
        </w:tc>
      </w:tr>
      <w:tr>
        <w:trPr>
          <w:trHeight w:val="453" w:hRule="atLeast"/>
        </w:trP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Kode (diisi peneliti)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PM / KP / GD / PJ / PK / TB – no. …</w:t>
            </w:r>
          </w:p>
        </w:tc>
      </w:tr>
      <w:tr>
        <w:trPr>
          <w:trHeight w:val="453" w:hRule="atLeast"/>
        </w:trP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Nama (tidak ditulis di tesis)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</w:p>
        </w:tc>
      </w:tr>
      <w:tr>
        <w:trPr>
          <w:trHeight w:val="453" w:hRule="atLeast"/>
        </w:trP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Jabatan / bagian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</w:p>
        </w:tc>
      </w:tr>
      <w:tr>
        <w:trPr>
          <w:trHeight w:val="453" w:hRule="atLeast"/>
        </w:trP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Sehari-hari pekerjaannya apa saja?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</w:p>
        </w:tc>
      </w:tr>
      <w:tr>
        <w:trPr>
          <w:trHeight w:val="453" w:hRule="atLeast"/>
        </w:trP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Kerjanya di mana?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Di tempat usaha     ☐ Di rumah (borongan)</w:t>
            </w:r>
          </w:p>
        </w:tc>
      </w:tr>
      <w:tr>
        <w:trPr>
          <w:trHeight w:val="453" w:hRule="atLeast"/>
        </w:trP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Sekolah terakhir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</w:p>
        </w:tc>
      </w:tr>
      <w:tr>
        <w:trPr>
          <w:trHeight w:val="453" w:hRule="atLeast"/>
        </w:trP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Sudah berapa lama kerja di sini?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… tahun</w:t>
            </w:r>
          </w:p>
        </w:tc>
      </w:tr>
      <w:tr>
        <w:trPr>
          <w:trHeight w:val="453" w:hRule="atLeast"/>
        </w:trP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Hal apa saja yang biasa Bapak/Ibu putuskan sendiri?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</w:p>
        </w:tc>
      </w:tr>
      <w:tr>
        <w:trPr>
          <w:trHeight w:val="453" w:hRule="atLeast"/>
        </w:trP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Pekerjaan yang biasa dilakukan (boleh centang lebih dari satu)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Menentukan mau produksi berapa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Membagi paket bahan ke penjahit/borongan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Menjahit songkok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Mengecek jahitan rapi atau tidak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Mengurus stok bahan atau songkok jadi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Mengemas dan menyiapkan kiriman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Melayani pesanan toko/reseller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Belanja bahan ke pemasok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Mengajari pekerja baru</w:t>
            </w:r>
          </w:p>
        </w:tc>
      </w:tr>
    </w:tbl>
    <w:p>
      <w:pPr>
        <w:spacing w:after="40"/>
      </w:pPr>
    </w:p>
    <w:p>
      <w:pPr>
        <w:keepNext/>
        <w:spacing w:after="80" w:before="200" w:line="276" w:lineRule="auto"/>
        <w:jc w:val="left"/>
      </w:pPr>
      <w:r>
        <w:rPr>
          <w:b/>
          <w:i w:val="0"/>
          <w:sz w:val="25"/>
        </w:rPr>
        <w:t>E. Pemetaan Stakeholder dan Fungsi Aktual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cantSplit/>
        </w:trPr>
        <w:tc>
          <w:tcPr>
            <w:tcW w:type="dxa" w:w="8787"/>
            <w:shd w:val="clear" w:color="auto" w:fill="E7E6E6"/>
          </w:tcPr>
          <w:p>
            <w:pPr>
              <w:keepNext/>
              <w:spacing w:after="20"/>
            </w:pPr>
            <w:r/>
            <w:r>
              <w:rPr>
                <w:b/>
                <w:i w:val="0"/>
                <w:sz w:val="20"/>
              </w:rPr>
              <w:t>E2   |   Informan: Semua informan</w:t>
            </w:r>
          </w:p>
          <w:p>
            <w:pPr>
              <w:keepNext/>
              <w:spacing w:after="40"/>
            </w:pPr>
            <w:r>
              <w:rPr>
                <w:b w:val="0"/>
                <w:i w:val="0"/>
                <w:sz w:val="23"/>
              </w:rPr>
              <w:t>Sehari-hari Bapak/Ibu mengerjakan apa saja? Ada tidak pekerjaan yang sebenarnya bukan tugas bagian Bapak/Ibu, tapi ikut dikerjakan juga?</w:t>
            </w:r>
          </w:p>
        </w:tc>
      </w:tr>
      <w:tr>
        <w:trPr>
          <w:cantSplit/>
        </w:trPr>
        <w:tc>
          <w:tcPr>
            <w:tcW w:type="dxa" w:w="8787"/>
            <w:shd w:val="clear" w:color="auto" w:fill="F7F7F7"/>
          </w:tcPr>
          <w:p>
            <w:pPr>
              <w:keepNext/>
              <w:spacing w:after="20"/>
            </w:pPr>
            <w:r/>
            <w:r>
              <w:rPr>
                <w:b w:val="0"/>
                <w:i/>
                <w:sz w:val="19"/>
              </w:rPr>
              <w:t>Tujuan (untuk peneliti): Memetakan fungsi aktual dan peran rangkap (misalnya pekerja bagian packaging yang berperan sebagai pengrajin senior), sesuai prinsip adaptasi IPMS.</w:t>
            </w:r>
          </w:p>
        </w:tc>
      </w:tr>
      <w:tr>
        <w:trPr>
          <w:trHeight w:val="1814" w:hRule="atLeast"/>
          <w:cantSplit/>
        </w:trPr>
        <w:tc>
          <w:tcPr>
            <w:tcW w:type="dxa" w:w="8787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Jawaban:</w:t>
            </w:r>
          </w:p>
        </w:tc>
      </w:tr>
    </w:tbl>
    <w:p>
      <w:pPr>
        <w:spacing w:after="80"/>
      </w:pPr>
    </w:p>
    <w:p>
      <w:pPr>
        <w:keepNext/>
        <w:spacing w:after="80" w:before="200" w:line="276" w:lineRule="auto"/>
        <w:jc w:val="left"/>
      </w:pPr>
      <w:r>
        <w:rPr>
          <w:b/>
          <w:i w:val="0"/>
          <w:sz w:val="25"/>
        </w:rPr>
        <w:t>F. Proses Produksi Kerajinan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cantSplit/>
        </w:trPr>
        <w:tc>
          <w:tcPr>
            <w:tcW w:type="dxa" w:w="8787"/>
            <w:shd w:val="clear" w:color="auto" w:fill="E7E6E6"/>
          </w:tcPr>
          <w:p>
            <w:pPr>
              <w:keepNext/>
              <w:spacing w:after="20"/>
            </w:pPr>
            <w:r/>
            <w:r>
              <w:rPr>
                <w:b/>
                <w:i w:val="0"/>
                <w:sz w:val="20"/>
              </w:rPr>
              <w:t>F2   |   Informan: KP, PJ, TB</w:t>
            </w:r>
          </w:p>
          <w:p>
            <w:pPr>
              <w:keepNext/>
              <w:spacing w:after="40"/>
            </w:pPr>
            <w:r>
              <w:rPr>
                <w:b w:val="0"/>
                <w:i w:val="0"/>
                <w:sz w:val="23"/>
              </w:rPr>
              <w:t>Satu paket (1 kodi) biasanya selesai berapa hari? Beda tidak antara yang menjahit di sini dengan yang menjahit di rumah? Kalau menjelang Ramadan, beda tidak?</w:t>
            </w:r>
          </w:p>
        </w:tc>
      </w:tr>
      <w:tr>
        <w:trPr>
          <w:cantSplit/>
        </w:trPr>
        <w:tc>
          <w:tcPr>
            <w:tcW w:type="dxa" w:w="8787"/>
            <w:shd w:val="clear" w:color="auto" w:fill="F7F7F7"/>
          </w:tcPr>
          <w:p>
            <w:pPr>
              <w:keepNext/>
              <w:spacing w:after="20"/>
            </w:pPr>
            <w:r/>
            <w:r>
              <w:rPr>
                <w:b w:val="0"/>
                <w:i/>
                <w:sz w:val="19"/>
              </w:rPr>
              <w:t>Tujuan (untuk peneliti): Data lead time produksi (KPI P2).</w:t>
            </w:r>
          </w:p>
        </w:tc>
      </w:tr>
      <w:tr>
        <w:trPr>
          <w:trHeight w:val="1814" w:hRule="atLeast"/>
          <w:cantSplit/>
        </w:trPr>
        <w:tc>
          <w:tcPr>
            <w:tcW w:type="dxa" w:w="8787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Jawaban: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cantSplit/>
        </w:trPr>
        <w:tc>
          <w:tcPr>
            <w:tcW w:type="dxa" w:w="8787"/>
            <w:shd w:val="clear" w:color="auto" w:fill="E7E6E6"/>
          </w:tcPr>
          <w:p>
            <w:pPr>
              <w:keepNext/>
              <w:spacing w:after="20"/>
            </w:pPr>
            <w:r/>
            <w:r>
              <w:rPr>
                <w:b/>
                <w:i w:val="0"/>
                <w:sz w:val="20"/>
              </w:rPr>
              <w:t>F3   |   Informan: PM, KP, TB</w:t>
            </w:r>
          </w:p>
          <w:p>
            <w:pPr>
              <w:keepNext/>
              <w:spacing w:after="40"/>
            </w:pPr>
            <w:r>
              <w:rPr>
                <w:b w:val="0"/>
                <w:i w:val="0"/>
                <w:sz w:val="23"/>
              </w:rPr>
              <w:t>Untuk pekerja borongan, targetnya berapa paket per minggu atau per bulan? Kalau targetnya tidak tercapai bagaimana? Upahnya berapa per kodi?</w:t>
            </w:r>
          </w:p>
        </w:tc>
      </w:tr>
      <w:tr>
        <w:trPr>
          <w:cantSplit/>
        </w:trPr>
        <w:tc>
          <w:tcPr>
            <w:tcW w:type="dxa" w:w="8787"/>
            <w:shd w:val="clear" w:color="auto" w:fill="F7F7F7"/>
          </w:tcPr>
          <w:p>
            <w:pPr>
              <w:keepNext/>
              <w:spacing w:after="20"/>
            </w:pPr>
            <w:r/>
            <w:r>
              <w:rPr>
                <w:b w:val="0"/>
                <w:i/>
                <w:sz w:val="19"/>
              </w:rPr>
              <w:t>Tujuan (untuk peneliti): Data target dan upah borongan untuk KPI produktivitas (P1, H3) dan biaya produksi (F3).</w:t>
            </w:r>
          </w:p>
        </w:tc>
      </w:tr>
      <w:tr>
        <w:trPr>
          <w:trHeight w:val="1814" w:hRule="atLeast"/>
          <w:cantSplit/>
        </w:trPr>
        <w:tc>
          <w:tcPr>
            <w:tcW w:type="dxa" w:w="8787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Jawaban: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cantSplit/>
        </w:trPr>
        <w:tc>
          <w:tcPr>
            <w:tcW w:type="dxa" w:w="8787"/>
            <w:shd w:val="clear" w:color="auto" w:fill="E7E6E6"/>
          </w:tcPr>
          <w:p>
            <w:pPr>
              <w:keepNext/>
              <w:spacing w:after="20"/>
            </w:pPr>
            <w:r/>
            <w:r>
              <w:rPr>
                <w:b/>
                <w:i w:val="0"/>
                <w:sz w:val="20"/>
              </w:rPr>
              <w:t>F8   |   Informan: KP, PJ, TB</w:t>
            </w:r>
          </w:p>
          <w:p>
            <w:pPr>
              <w:keepNext/>
              <w:spacing w:after="40"/>
            </w:pPr>
            <w:r>
              <w:rPr>
                <w:b w:val="0"/>
                <w:i w:val="0"/>
                <w:sz w:val="23"/>
              </w:rPr>
              <w:t>Kalau ada pekerja baru, termasuk borongan, belajarnya bagaimana? Siapa yang mengajari, dan berapa lama sampai bisa menjahit sendiri?</w:t>
            </w:r>
          </w:p>
        </w:tc>
      </w:tr>
      <w:tr>
        <w:trPr>
          <w:cantSplit/>
        </w:trPr>
        <w:tc>
          <w:tcPr>
            <w:tcW w:type="dxa" w:w="8787"/>
            <w:shd w:val="clear" w:color="auto" w:fill="F7F7F7"/>
          </w:tcPr>
          <w:p>
            <w:pPr>
              <w:keepNext/>
              <w:spacing w:after="20"/>
            </w:pPr>
            <w:r/>
            <w:r>
              <w:rPr>
                <w:b w:val="0"/>
                <w:i/>
                <w:sz w:val="19"/>
              </w:rPr>
              <w:t>Tujuan (untuk peneliti): Data transfer pengetahuan pengrajin (KPI H4).</w:t>
            </w:r>
          </w:p>
        </w:tc>
      </w:tr>
      <w:tr>
        <w:trPr>
          <w:trHeight w:val="1814" w:hRule="atLeast"/>
          <w:cantSplit/>
        </w:trPr>
        <w:tc>
          <w:tcPr>
            <w:tcW w:type="dxa" w:w="8787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Jawaban:</w:t>
            </w:r>
          </w:p>
        </w:tc>
      </w:tr>
    </w:tbl>
    <w:p>
      <w:pPr>
        <w:spacing w:after="80"/>
      </w:pPr>
    </w:p>
    <w:p>
      <w:pPr>
        <w:keepNext/>
        <w:spacing w:after="80" w:before="200" w:line="276" w:lineRule="auto"/>
        <w:jc w:val="left"/>
      </w:pPr>
      <w:r>
        <w:rPr>
          <w:b/>
          <w:i w:val="0"/>
          <w:sz w:val="25"/>
        </w:rPr>
        <w:t>H. Kebutuhan dan Tujuan Stakeholder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cantSplit/>
        </w:trPr>
        <w:tc>
          <w:tcPr>
            <w:tcW w:type="dxa" w:w="8787"/>
            <w:shd w:val="clear" w:color="auto" w:fill="E7E6E6"/>
          </w:tcPr>
          <w:p>
            <w:pPr>
              <w:keepNext/>
              <w:spacing w:after="20"/>
            </w:pPr>
            <w:r/>
            <w:r>
              <w:rPr>
                <w:b/>
                <w:i w:val="0"/>
                <w:sz w:val="20"/>
              </w:rPr>
              <w:t>H3   |   Informan: PJ, TB</w:t>
            </w:r>
          </w:p>
          <w:p>
            <w:pPr>
              <w:keepNext/>
              <w:spacing w:after="40"/>
            </w:pPr>
            <w:r>
              <w:rPr>
                <w:b w:val="0"/>
                <w:i w:val="0"/>
                <w:sz w:val="23"/>
              </w:rPr>
              <w:t>Buat Bapak/Ibu yang menjahit, yang paling penting dari kerja di sini apa? Misalnya paketnya selalu ada, besar upahnya, bayarnya tepat waktu, atau targetnya tidak terlalu berat.</w:t>
            </w:r>
          </w:p>
        </w:tc>
      </w:tr>
      <w:tr>
        <w:trPr>
          <w:cantSplit/>
        </w:trPr>
        <w:tc>
          <w:tcPr>
            <w:tcW w:type="dxa" w:w="8787"/>
            <w:shd w:val="clear" w:color="auto" w:fill="F7F7F7"/>
          </w:tcPr>
          <w:p>
            <w:pPr>
              <w:keepNext/>
              <w:spacing w:after="20"/>
            </w:pPr>
            <w:r/>
            <w:r>
              <w:rPr>
                <w:b w:val="0"/>
                <w:i/>
                <w:sz w:val="19"/>
              </w:rPr>
              <w:t>Tujuan (untuk peneliti): Stakeholder requirement pekerja tetap dan tenaga borongan.</w:t>
            </w:r>
          </w:p>
        </w:tc>
      </w:tr>
      <w:tr>
        <w:trPr>
          <w:trHeight w:val="1814" w:hRule="atLeast"/>
          <w:cantSplit/>
        </w:trPr>
        <w:tc>
          <w:tcPr>
            <w:tcW w:type="dxa" w:w="8787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Jawaban:</w:t>
            </w:r>
          </w:p>
        </w:tc>
      </w:tr>
    </w:tbl>
    <w:p>
      <w:pPr>
        <w:spacing w:after="80"/>
      </w:pPr>
    </w:p>
    <w:p>
      <w:pPr>
        <w:keepNext/>
        <w:spacing w:after="80" w:before="200" w:line="276" w:lineRule="auto"/>
        <w:jc w:val="left"/>
      </w:pPr>
      <w:r>
        <w:rPr>
          <w:b/>
          <w:i w:val="0"/>
          <w:sz w:val="25"/>
        </w:rPr>
        <w:t>N. Penutup</w:t>
      </w:r>
    </w:p>
    <w:p>
      <w:pPr>
        <w:spacing w:after="80" w:before="0" w:line="276" w:lineRule="auto"/>
        <w:jc w:val="both"/>
      </w:pPr>
      <w:r>
        <w:rPr>
          <w:b w:val="0"/>
          <w:i w:val="0"/>
        </w:rPr>
        <w:t>Terima kasih banyak, Pak/Bu, atas waktunya. Ada lagi yang ingin Bapak/Ibu ceritakan soal usaha ini? Kalau nanti ada yang perlu saya tanyakan lagi, boleh saya hubungi, ya?</w:t>
      </w:r>
    </w:p>
    <w:p>
      <w:pPr>
        <w:keepNext/>
        <w:spacing w:after="80" w:before="200" w:line="276" w:lineRule="auto"/>
        <w:jc w:val="left"/>
      </w:pPr>
      <w:r>
        <w:rPr>
          <w:b/>
          <w:i w:val="0"/>
          <w:sz w:val="25"/>
        </w:rPr>
        <w:t>O. Lembar Ringkasan Lapangan (Diisi Peneliti)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rPr>
          <w:tblHeader w:val="true"/>
        </w:trPr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Komponen</w:t>
            </w:r>
          </w:p>
        </w:tc>
        <w:tc>
          <w:tcPr>
            <w:tcW w:type="dxa" w:w="5386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Catatan</w:t>
            </w:r>
          </w:p>
        </w:tc>
      </w:tr>
      <w:tr>
        <w:trPr>
          <w:trHeight w:val="737" w:hRule="atLeast"/>
        </w:trP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Tanggal, lokasi, dan durasi wawancara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</w:p>
        </w:tc>
      </w:tr>
      <w:tr>
        <w:trPr>
          <w:trHeight w:val="737" w:hRule="atLeast"/>
        </w:trP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Kode informan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</w:p>
        </w:tc>
      </w:tr>
      <w:tr>
        <w:trPr>
          <w:trHeight w:val="737" w:hRule="atLeast"/>
        </w:trP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Fungsi aktual yang terkonfirmasi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</w:p>
        </w:tc>
      </w:tr>
      <w:tr>
        <w:trPr>
          <w:trHeight w:val="737" w:hRule="atLeast"/>
        </w:trP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Penyebab kekurangan produksi pada musim puncak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</w:p>
        </w:tc>
      </w:tr>
      <w:tr>
        <w:trPr>
          <w:trHeight w:val="737" w:hRule="atLeast"/>
        </w:trP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Pola keputusan pemilik (owner-centric)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</w:p>
        </w:tc>
      </w:tr>
      <w:tr>
        <w:trPr>
          <w:trHeight w:val="737" w:hRule="atLeast"/>
        </w:trP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Data yang dijanjikan menyusul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</w:p>
        </w:tc>
      </w:tr>
      <w:tr>
        <w:trPr>
          <w:trHeight w:val="737" w:hRule="atLeast"/>
        </w:trP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Tindak lanjut / konfirmasi berikutnya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  <w:spacing w:after="80" w:before="200" w:line="276" w:lineRule="auto"/>
        <w:jc w:val="left"/>
      </w:pPr>
      <w:r>
        <w:rPr>
          <w:b/>
          <w:i w:val="0"/>
          <w:sz w:val="25"/>
        </w:rPr>
        <w:t>P. Kedudukan Wawancara dalam Alur Penelitian</w:t>
      </w:r>
    </w:p>
    <w:p>
      <w:pPr>
        <w:spacing w:after="80" w:before="0" w:line="276" w:lineRule="auto"/>
        <w:jc w:val="both"/>
      </w:pPr>
      <w:r>
        <w:rPr>
          <w:b w:val="0"/>
          <w:i w:val="0"/>
        </w:rPr>
        <w:t>Survei awal dan studi lapangan → pengumpulan data awal (observasi, wawancara, dokumentasi) → pemetaan proses bisnis dan stakeholder aktual → identifikasi stakeholder requirement dan objective → penentuan 6 dimensi kinerja → penyusunan 20 KPI → pilot test dan kuesioner validasi KPI (6 pakar, skala 1–5) → penetapan KPI final → penyusunan hierarki dan kuesioner AHP (skala Saaty 1–9; 39 perbandingan berpasangan) → uji konsistensi (CR ≤ 0,10) → bobot lokal dan global KPI → KPI properties dan pemetaan fase musiman berdasarkan data 2025 → prototype KPI Properties Dashboard → uji kelayakan dashboard → model adaptasi IPMS final.</w:t>
      </w:r>
    </w:p>
    <w:p>
      <w:pPr>
        <w:spacing w:after="80" w:before="0" w:line="276" w:lineRule="auto"/>
        <w:jc w:val="both"/>
      </w:pPr>
      <w:r>
        <w:rPr>
          <w:b w:val="0"/>
          <w:i/>
        </w:rPr>
        <w:t>Bagian D–H mendukung tahap pemetaan stakeholder serta penyusunan requirement dan objective; bagian I–M mendukung uji kelayakan KPI dan perhitungan nilai KPI; bagian J mendukung perancangan dashboard. [Sesuaikan dengan diagram alir Bab III.]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