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 xml:space="preserve">CV Putra Pondok Indah merupakan UMKM produsen songkok yang berlokasi di Bungah, Kabupaten Gresik, Jawa Timur. Perusahaan memproduksi 24 varian songkok yang terdiri atas 8 varian polos (Non-AC, AC, Full AC, dan susun) dan 16 varian bermotif bordir. Penjualan dilakukan dalam satuan kodi (1 kodi = 20 pcs) dengan harga Rp760.000–Rp1.100.000 per kodi. </w:t>
      </w:r>
      <w:r>
        <w:rPr>
          <w:b w:val="0"/>
          <w:i w:val="0"/>
          <w:highlight w:val="yellow"/>
        </w:rPr>
        <w:t>[Lengkapi: tahun berdiri, sejarah singkat, jumlah tenaga kerja tetap dan borongan, kapasitas produksi normal, wilayah pemasaran.]</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line="360" w:lineRule="auto" w:after="120"/>
        <w:jc w:val="center"/>
      </w:pPr>
      <w:r>
        <w:rPr>
          <w:b w:val="0"/>
          <w:i w:val="0"/>
          <w:highlight w:val="yellow"/>
        </w:rPr>
        <w:t>[Sisipkan bagan struktur organisasi: pemilik, bagian produksi, bagian gudang dan logistik, bagian penjahitan, bagian finishing dan packaging, pengrajin]</w:t>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w:t>
      </w:r>
    </w:p>
    <w:p>
      <w:pPr>
        <w:spacing w:line="360" w:lineRule="auto" w:after="120"/>
        <w:jc w:val="left"/>
      </w:pPr>
      <w:r>
        <w:rPr>
          <w:b/>
          <w:i w:val="0"/>
        </w:rPr>
        <w:t>4.1.3 Proses Produksi Songkok</w:t>
      </w:r>
    </w:p>
    <w:p>
      <w:pPr>
        <w:spacing w:line="360" w:lineRule="auto" w:after="120"/>
        <w:ind w:firstLine="709"/>
        <w:jc w:val="both"/>
      </w:pPr>
      <w:r>
        <w:rPr>
          <w:b w:val="0"/>
          <w:i w:val="0"/>
        </w:rPr>
        <w:t>Proses produksi songkok dimulai dari pemotongan kain beludru, penjahitan, pemasangan bos-bosan (lapisan dalam), pemasangan label, finishing, hingga pengemasan. Bahan baku utama terdiri atas kain beludru (yard), bos-bosan (kodi), dan label (lusin). Diagram alir proses produksi disajikan pada Gambar 4.2.</w:t>
      </w:r>
    </w:p>
    <w:p>
      <w:pPr>
        <w:spacing w:line="360" w:lineRule="auto" w:after="120"/>
        <w:jc w:val="center"/>
      </w:pPr>
      <w:r>
        <w:rPr>
          <w:b w:val="0"/>
          <w:i w:val="0"/>
          <w:highlight w:val="yellow"/>
        </w:rPr>
        <w:t>[Sisipkan diagram alir proses produksi songkok sesuai hasil observasi]</w:t>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highlight w:val="yellow"/>
              </w:rPr>
              <w:t>[Konfirmasi]</w:t>
            </w:r>
            <w:r>
              <w:rPr>
                <w:b w:val="0"/>
                <w:i w:val="0"/>
                <w:sz w:val="20"/>
              </w:rPr>
              <w:t xml:space="preserve"> Peningkatan kapasitas saat musim puncak bergantung pada tenaga borongan musiman dan pengrajin terampil.</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Biazzo, &amp; Bititci,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highlight w:val="yellow"/>
              </w:rPr>
              <w:t>[tahapan, jumlah pengrajin per tahapan, waktu proses]</w:t>
            </w:r>
          </w:p>
        </w:tc>
      </w:tr>
      <w:tr>
        <w:tc>
          <w:tcPr>
            <w:tcW w:type="dxa" w:w="567"/>
          </w:tcPr>
          <w:p>
            <w:pPr>
              <w:spacing w:after="0"/>
            </w:pPr>
            <w:r/>
            <w:r>
              <w:rPr>
                <w:b w:val="0"/>
                <w:i w:val="0"/>
                <w:sz w:val="20"/>
              </w:rPr>
              <w:t>2</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3</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4</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tidak dicantumkan dan diganti dengan kode E1–E6.</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grafik2025.png"/>
                    <pic:cNvPicPr/>
                  </pic:nvPicPr>
                  <pic:blipFill>
                    <a:blip r:embed="rId9"/>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highlight w:val="yellow"/>
              </w:rPr>
              <w:t>[… / … orang]</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skripsi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