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8D48" w14:textId="3EC059B4" w:rsidR="00BE2C98" w:rsidRPr="00BE2C98" w:rsidRDefault="00BE2C98" w:rsidP="00721A7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BE2C98">
        <w:rPr>
          <w:rFonts w:ascii="Times New Roman" w:eastAsia="Times New Roman" w:hAnsi="Times New Roman" w:cs="Times New Roman"/>
          <w:b/>
          <w:bCs/>
          <w:kern w:val="0"/>
          <w:sz w:val="36"/>
          <w:szCs w:val="36"/>
          <w:lang w:eastAsia="en-CA"/>
          <w14:ligatures w14:val="none"/>
        </w:rPr>
        <w:t>Foundations and Learning Paradigms in Machine Learning</w:t>
      </w:r>
    </w:p>
    <w:p w14:paraId="6C5CD3DA"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5766F3D6">
          <v:rect id="_x0000_i1025" style="width:0;height:1.5pt" o:hralign="center" o:hrstd="t" o:hr="t" fillcolor="#a0a0a0" stroked="f"/>
        </w:pict>
      </w:r>
    </w:p>
    <w:p w14:paraId="40384416"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Q1. What is Machine Learning, and how does it fundamentally differ from traditional rule-based programming?</w:t>
      </w:r>
    </w:p>
    <w:p w14:paraId="4998DD6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Let’s begin with the most foundational idea. Machine Learning, often abbreviated as ML, is a subfield of artificial intelligence that focuses on building systems that learn patterns from data rather than being explicitly programmed with fixed rules. In traditional programming, a human developer writes precise instructions that tell the computer exactly what to do in every situation. The logic is handcrafted, and the computer simply executes it. If the environment changes or new patterns appear, the rules must be rewritten manually.</w:t>
      </w:r>
    </w:p>
    <w:p w14:paraId="08738BD9"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Machine learning turns this paradigm upside down. Instead of writing rules, we provide the computer with examples, that is, data, and ask it to discover the rules on its own. These discovered rules are encoded in a mathematical structure called a model. The model captures relationships between inputs and outputs by adjusting internal parameters based on observed data.</w:t>
      </w:r>
    </w:p>
    <w:p w14:paraId="53C8B0D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To make this concrete, consider email spam detection. In a traditional approach, a programmer might write rules like “if the subject contains the word ‘free’ and the sender is unknown, mark it as spam.” This approach quickly breaks down because spammers constantly change their tactics. In a machine learning approach, we give the system thousands of labeled emails, spam and not spam, and allow it to learn subtle patterns across words, frequency, structure, and metadata.</w:t>
      </w:r>
    </w:p>
    <w:p w14:paraId="5535EE7E"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At its core, machine learning involves three essential components. First, data, which provides experience. Second, a model, which represents a hypothesis about how the data is generated. Third, a learning algorithm, which adjusts the model parameters to improve performance. This shift from explicit rules to data-driven learning is what gives machine learning its power, flexibility, and wide applicability across domains such as healthcare, finance, software engineering, and scientific discovery.</w:t>
      </w:r>
    </w:p>
    <w:p w14:paraId="110B3A4F"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3A54265">
          <v:rect id="_x0000_i1026" style="width:0;height:1.5pt" o:hralign="center" o:hrstd="t" o:hr="t" fillcolor="#a0a0a0" stroked="f"/>
        </w:pict>
      </w:r>
    </w:p>
    <w:p w14:paraId="76C896B4"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Q2. What are the main learning paradigms in machine learning, and why are they categorized this way?</w:t>
      </w:r>
    </w:p>
    <w:p w14:paraId="084A6577"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Machine learning algorithms are commonly grouped into learning paradigms based on the type of feedback available during training. This categorization helps us reason about what information the learner has access to and what kind of problems it can solve.</w:t>
      </w:r>
    </w:p>
    <w:p w14:paraId="29233344"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three core paradigms are supervised learning, unsupervised learning, and reinforcement learning. Each paradigm addresses a fundamentally different learning scenario.</w:t>
      </w:r>
    </w:p>
    <w:p w14:paraId="4672718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lastRenderedPageBreak/>
        <w:t>In supervised learning, the dataset includes both inputs and their corresponding correct outputs, called labels. The learning process is guided by examples where the “right answer” is known. This paradigm is used when we want to predict a specific target variable, such as classifying images or predicting numerical values.</w:t>
      </w:r>
    </w:p>
    <w:p w14:paraId="2F7AEA64"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In unsupervised learning, the data consists only of inputs with no labeled outputs. The system must discover structure, patterns, or regularities on its own. This is useful when labels are unavailable, expensive to obtain, or when we are exploring data to gain insight rather than make direct predictions.</w:t>
      </w:r>
    </w:p>
    <w:p w14:paraId="197ED2B3"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In reinforcement learning, learning occurs through interaction with an environment. Instead of labeled examples, the learner receives feedback in the form of rewards or penalties based on its actions. The goal is to learn a strategy, called a policy, that maximizes long-term cumulative reward.</w:t>
      </w:r>
    </w:p>
    <w:p w14:paraId="3165E4B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These paradigms reflect increasing levels of autonomy and complexity. Supervised learning relies heavily on human-provided labels. Unsupervised learning removes explicit guidance and focuses on discovery. Reinforcement learning introduces sequential decision-making under uncertainty. Understanding these paradigms allows us to choose the right tools for the right problems.</w:t>
      </w:r>
    </w:p>
    <w:p w14:paraId="2D04D39E"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15F0D484">
          <v:rect id="_x0000_i1027" style="width:0;height:1.5pt" o:hralign="center" o:hrstd="t" o:hr="t" fillcolor="#a0a0a0" stroked="f"/>
        </w:pict>
      </w:r>
    </w:p>
    <w:p w14:paraId="2D372DA4"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Q3. What is supervised learning, and what types of problems does it typically solve?</w:t>
      </w:r>
    </w:p>
    <w:p w14:paraId="38DEACDE" w14:textId="6C5B2D70"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Supervised learning is the most widely used machine learning paradigm. In supervised learning, the training dataset consists of input-output pairs. Each input example is associated with a correct output, which serves as supervision during training.</w:t>
      </w:r>
    </w:p>
    <w:p w14:paraId="519A94A4"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central goal is to learn a mapping function from inputs to outputs that generalizes well to unseen data. In other words, the model should not merely memorize the training examples but should capture the underlying relationship that produced them.</w:t>
      </w:r>
    </w:p>
    <w:p w14:paraId="3245492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Supervised learning problems are typically divided into two major categories. The first is classification, where the output variable is categorical. Examples include email spam detection, disease diagnosis, and bug classification in software systems. The second is regression, where the output variable is continuous, such as predicting house prices, energy consumption, or execution time.</w:t>
      </w:r>
    </w:p>
    <w:p w14:paraId="2714DE8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learning process involves defining a model, such as a linear classifier or a neural network, and a loss function that measures how far the model’s predictions are from the true labels. The learning algorithm then adjusts the model parameters to minimize this loss across the training data.</w:t>
      </w:r>
    </w:p>
    <w:p w14:paraId="66AA7839"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lastRenderedPageBreak/>
        <w:t>A helpful analogy is teaching with an answer key. Each practice problem comes with a correct solution, and the student improves by comparing their answers to the key and correcting mistakes. Supervised learning mirrors this process mathematically and algorithmically.</w:t>
      </w:r>
    </w:p>
    <w:p w14:paraId="34D31AF8"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53158BCB">
          <v:rect id="_x0000_i1028" style="width:0;height:1.5pt" o:hralign="center" o:hrstd="t" o:hr="t" fillcolor="#a0a0a0" stroked="f"/>
        </w:pict>
      </w:r>
    </w:p>
    <w:p w14:paraId="21BE6407"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Q4. How does unsupervised learning work, and what kinds of insights does it provide?</w:t>
      </w:r>
    </w:p>
    <w:p w14:paraId="20102268"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Unsupervised learning operates in a fundamentally different setting from supervised learning. Here, we are given a dataset containing only input variables, with no labeled outputs. The absence of labels forces the algorithm to look inward at the structure of the data itself.</w:t>
      </w:r>
    </w:p>
    <w:p w14:paraId="2604BCA9"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primary objective of unsupervised learning is to discover hidden patterns, groupings, or representations within the data. Rather than predicting a known target, the system seeks to answer questions such as “Which data points are similar?”, “What are the main sources of variation?”, or “Are there natural clusters in this dataset?”</w:t>
      </w:r>
    </w:p>
    <w:p w14:paraId="1EC660CF"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Clustering is one of the most common unsupervised tasks. Algorithms like k-means group data points based on similarity, which is typically defined using distance measures. For example, clustering customer data might reveal distinct purchasing behaviors without any prior labeling.</w:t>
      </w:r>
    </w:p>
    <w:p w14:paraId="3B7CAEA1"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Another important task is dimensionality reduction. Techniques such as principal component analysis compress high-dimensional data into a lower-dimensional representation while preserving as much information as possible. This helps with visualization, noise reduction, and computational efficiency.</w:t>
      </w:r>
    </w:p>
    <w:p w14:paraId="394430A1"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 useful analogy is walking into a library with no catalog. You might organize books by subject, size, or color based on patterns you observe, even though no one tells you the correct categories. Unsupervised learning plays a similar exploratory role and is especially valuable in early-stage data analysis and scientific discovery.</w:t>
      </w:r>
    </w:p>
    <w:p w14:paraId="080A57AD"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7CA0BB4A">
          <v:rect id="_x0000_i1029" style="width:0;height:1.5pt" o:hralign="center" o:hrstd="t" o:hr="t" fillcolor="#a0a0a0" stroked="f"/>
        </w:pict>
      </w:r>
    </w:p>
    <w:p w14:paraId="0FD22A65"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Q5. What is reinforcement learning, and how is it conceptually different from supervised and unsupervised learning?</w:t>
      </w:r>
    </w:p>
    <w:p w14:paraId="0CB10E0E"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Reinforcement learning introduces a dynamic and interactive learning framework. Unlike supervised learning, where correct answers are provided for each example, and unlike unsupervised learning, where no feedback exists, reinforcement learning relies on delayed and often sparse feedback.</w:t>
      </w:r>
    </w:p>
    <w:p w14:paraId="7F74ECC0"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lastRenderedPageBreak/>
        <w:t>In reinforcement learning, an agent interacts with an environment by taking actions. After each action, the agent receives a reward signal that indicates how good or bad the outcome was. The goal is not to maximize immediate reward but to maximize cumulative reward over time.</w:t>
      </w:r>
    </w:p>
    <w:p w14:paraId="43AB6E65"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This setup introduces several unique challenges. Actions influence future states, rewards may be delayed, and the agent must balance exploration and exploitation. Exploration involves trying new actions to gather information, while exploitation involves using known actions that yield high rewards.</w:t>
      </w:r>
    </w:p>
    <w:p w14:paraId="22B70138"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 classic example is training an agent to play a game. The agent does not receive explicit instructions on what move is correct. Instead, it learns through trial and error, guided only by the final game outcome, such as winning or losing.</w:t>
      </w:r>
    </w:p>
    <w:p w14:paraId="61B683BA"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Reinforcement learning is particularly well-suited for sequential decision-making problems such as robotics, recommendation systems, and autonomous control. Its strength lies in learning behavior in complex environments where explicit supervision is impractical.</w:t>
      </w:r>
    </w:p>
    <w:p w14:paraId="562CAEAB"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55972921">
          <v:rect id="_x0000_i1031" style="width:0;height:1.5pt" o:hralign="center" o:hrstd="t" o:hr="t" fillcolor="#a0a0a0" stroked="f"/>
        </w:pict>
      </w:r>
    </w:p>
    <w:p w14:paraId="0B35B090"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Q6. What does it mean for a machine learning model to generalize, and why is generalization more important than training accuracy?</w:t>
      </w:r>
    </w:p>
    <w:p w14:paraId="25C34102"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Generalization refers to a model’s ability to perform well on unseen data that was not used during training. This concept is central to machine learning because the ultimate purpose of a model is not to memorize the training dataset but to make accurate predictions in real-world scenarios.</w:t>
      </w:r>
    </w:p>
    <w:p w14:paraId="4EA1A226"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 model with high training accuracy but poor performance on new data has learned noise or idiosyncrasies specific to the training set. This phenomenon is known as overfitting. Conversely, a model that performs reasonably well on both training and unseen data is said to generalize well.</w:t>
      </w:r>
    </w:p>
    <w:p w14:paraId="29D65D07"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To understand why generalization matters, consider a student who memorizes answers to past exam questions without understanding the concepts. That student may score highly on practice tests but fail when the exam questions change slightly. A well-generalizing model behaves like a student who understands the material deeply and can apply knowledge flexibly.</w:t>
      </w:r>
    </w:p>
    <w:p w14:paraId="1FBBAB7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Machine learning models are evaluated using separate datasets, typically split into training, validation, and test sets. This separation allows us to estimate how the model will behave in deployment. Generalization is the true measure of learning, and it is the reason why evaluation methodology is as important as model design.</w:t>
      </w:r>
    </w:p>
    <w:p w14:paraId="7DAE9AFF"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311A930">
          <v:rect id="_x0000_i1032" style="width:0;height:1.5pt" o:hralign="center" o:hrstd="t" o:hr="t" fillcolor="#a0a0a0" stroked="f"/>
        </w:pict>
      </w:r>
    </w:p>
    <w:p w14:paraId="2E7D1882"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 xml:space="preserve">Q7. What </w:t>
      </w:r>
      <w:proofErr w:type="gramStart"/>
      <w:r w:rsidRPr="00BE2C98">
        <w:rPr>
          <w:rFonts w:ascii="Times New Roman" w:eastAsia="Times New Roman" w:hAnsi="Times New Roman" w:cs="Times New Roman"/>
          <w:b/>
          <w:bCs/>
          <w:kern w:val="0"/>
          <w:sz w:val="27"/>
          <w:szCs w:val="27"/>
          <w:lang w:eastAsia="en-CA"/>
          <w14:ligatures w14:val="none"/>
        </w:rPr>
        <w:t>are</w:t>
      </w:r>
      <w:proofErr w:type="gramEnd"/>
      <w:r w:rsidRPr="00BE2C98">
        <w:rPr>
          <w:rFonts w:ascii="Times New Roman" w:eastAsia="Times New Roman" w:hAnsi="Times New Roman" w:cs="Times New Roman"/>
          <w:b/>
          <w:bCs/>
          <w:kern w:val="0"/>
          <w:sz w:val="27"/>
          <w:szCs w:val="27"/>
          <w:lang w:eastAsia="en-CA"/>
          <w14:ligatures w14:val="none"/>
        </w:rPr>
        <w:t xml:space="preserve"> training, validation, and test sets, and how are they used correctly?</w:t>
      </w:r>
    </w:p>
    <w:p w14:paraId="1021EE0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lastRenderedPageBreak/>
        <w:t>Answer:</w:t>
      </w:r>
      <w:r w:rsidRPr="00BE2C98">
        <w:rPr>
          <w:rFonts w:ascii="Times New Roman" w:eastAsia="Times New Roman" w:hAnsi="Times New Roman" w:cs="Times New Roman"/>
          <w:kern w:val="0"/>
          <w:lang w:eastAsia="en-CA"/>
          <w14:ligatures w14:val="none"/>
        </w:rPr>
        <w:br/>
        <w:t>When building machine learning models, it is standard practice to divide the available data into three distinct subsets, each serving a specific purpose.</w:t>
      </w:r>
    </w:p>
    <w:p w14:paraId="00B60C65"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training set is used to fit the model. During training, the learning algorithm adjusts model parameters to minimize a loss function based on this data.</w:t>
      </w:r>
    </w:p>
    <w:p w14:paraId="63061D7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validation set is used during model development to make decisions such as selecting hyperparameters, choosing between models, or deciding when to stop training. Importantly, the model does not learn directly from the validation set, it is only evaluated on it.</w:t>
      </w:r>
    </w:p>
    <w:p w14:paraId="7CA610F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test set is reserved for final evaluation. It provides an unbiased estimate of the model’s performance on unseen data and should only be used once, after all modeling decisions have been made.</w:t>
      </w:r>
    </w:p>
    <w:p w14:paraId="09E69148"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 common mistake is to repeatedly evaluate on the test set during development, which indirectly leaks information and leads to overly optimistic performance estimates. Proper separation ensures fairness and reliability in model assessment and supports scientific reproducibility.</w:t>
      </w:r>
    </w:p>
    <w:p w14:paraId="6D6022D6"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779453E0">
          <v:rect id="_x0000_i1033" style="width:0;height:1.5pt" o:hralign="center" o:hrstd="t" o:hr="t" fillcolor="#a0a0a0" stroked="f"/>
        </w:pict>
      </w:r>
    </w:p>
    <w:p w14:paraId="1C2567FA"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Q8. What are common evaluation metrics, and how do we choose the right one?</w:t>
      </w:r>
    </w:p>
    <w:p w14:paraId="62129B97"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Evaluation metrics quantify how well a machine learning model performs, but not all metrics are appropriate for all problems. The choice of metric depends on the task, data distribution, and real-world consequences of errors.</w:t>
      </w:r>
    </w:p>
    <w:p w14:paraId="7EE7CB6A"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For classification tasks, accuracy measures the proportion of correct predictions. While intuitive, accuracy can be misleading when classes are imbalanced. In such cases, metrics like precision, recall, and F1-score provide a more nuanced view. Precision measures how many predicted positives are correct, while recall measures how many actual positives are identified.</w:t>
      </w:r>
    </w:p>
    <w:p w14:paraId="1D73A05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For regression tasks, common metrics include mean squared error, mean absolute error, and R-squared. These metrics capture different aspects of prediction error and robustness to outliers.</w:t>
      </w:r>
    </w:p>
    <w:p w14:paraId="77DBD730"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 key principle is alignment with the problem’s goals. In medical diagnosis, missing a disease may be far worse than a false alarm, making recall more important than accuracy. Choosing the right metric ensures that model optimization aligns with real-world priorities.</w:t>
      </w:r>
    </w:p>
    <w:p w14:paraId="0BD2DFC9" w14:textId="02912782"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1062B67C">
          <v:rect id="_x0000_i1034" style="width:0;height:1.5pt" o:hralign="center" o:hrstd="t" o:hr="t" fillcolor="#a0a0a0" stroked="f"/>
        </w:pict>
      </w:r>
    </w:p>
    <w:p w14:paraId="33DFEADA" w14:textId="0D52399E"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 xml:space="preserve">Q9. What is the bias–variance </w:t>
      </w:r>
      <w:r w:rsidR="00721A7D" w:rsidRPr="00BE2C98">
        <w:rPr>
          <w:rFonts w:ascii="Times New Roman" w:eastAsia="Times New Roman" w:hAnsi="Times New Roman" w:cs="Times New Roman"/>
          <w:b/>
          <w:bCs/>
          <w:kern w:val="0"/>
          <w:sz w:val="27"/>
          <w:szCs w:val="27"/>
          <w:lang w:eastAsia="en-CA"/>
          <w14:ligatures w14:val="none"/>
        </w:rPr>
        <w:t>trade-off</w:t>
      </w:r>
      <w:r w:rsidRPr="00BE2C98">
        <w:rPr>
          <w:rFonts w:ascii="Times New Roman" w:eastAsia="Times New Roman" w:hAnsi="Times New Roman" w:cs="Times New Roman"/>
          <w:b/>
          <w:bCs/>
          <w:kern w:val="0"/>
          <w:sz w:val="27"/>
          <w:szCs w:val="27"/>
          <w:lang w:eastAsia="en-CA"/>
          <w14:ligatures w14:val="none"/>
        </w:rPr>
        <w:t>, and why is it a central concept in machine learning?</w:t>
      </w:r>
    </w:p>
    <w:p w14:paraId="304175F4"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lastRenderedPageBreak/>
        <w:t>Answer:</w:t>
      </w:r>
      <w:r w:rsidRPr="00BE2C98">
        <w:rPr>
          <w:rFonts w:ascii="Times New Roman" w:eastAsia="Times New Roman" w:hAnsi="Times New Roman" w:cs="Times New Roman"/>
          <w:kern w:val="0"/>
          <w:lang w:eastAsia="en-CA"/>
          <w14:ligatures w14:val="none"/>
        </w:rPr>
        <w:br/>
        <w:t xml:space="preserve">The bias–variance </w:t>
      </w:r>
      <w:proofErr w:type="spellStart"/>
      <w:r w:rsidRPr="00BE2C98">
        <w:rPr>
          <w:rFonts w:ascii="Times New Roman" w:eastAsia="Times New Roman" w:hAnsi="Times New Roman" w:cs="Times New Roman"/>
          <w:kern w:val="0"/>
          <w:lang w:eastAsia="en-CA"/>
          <w14:ligatures w14:val="none"/>
        </w:rPr>
        <w:t>tradeoff</w:t>
      </w:r>
      <w:proofErr w:type="spellEnd"/>
      <w:r w:rsidRPr="00BE2C98">
        <w:rPr>
          <w:rFonts w:ascii="Times New Roman" w:eastAsia="Times New Roman" w:hAnsi="Times New Roman" w:cs="Times New Roman"/>
          <w:kern w:val="0"/>
          <w:lang w:eastAsia="en-CA"/>
          <w14:ligatures w14:val="none"/>
        </w:rPr>
        <w:t xml:space="preserve"> describes a fundamental tension in machine learning between model simplicity and flexibility. Bias refers to errors introduced by overly simplistic assumptions in the learning algorithm. Variance refers to errors caused by excessive sensitivity to small fluctuations in the training data.</w:t>
      </w:r>
    </w:p>
    <w:p w14:paraId="5A56D36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A high-bias model, such as a simple linear model applied to complex nonlinear data, fails to capture important patterns and underfits the data. A high-variance model, such as a very deep decision tree, may fit the training data perfectly but perform poorly on new data.</w:t>
      </w:r>
    </w:p>
    <w:p w14:paraId="4FF9E8DE"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 xml:space="preserve">The </w:t>
      </w:r>
      <w:proofErr w:type="spellStart"/>
      <w:r w:rsidRPr="00BE2C98">
        <w:rPr>
          <w:rFonts w:ascii="Times New Roman" w:eastAsia="Times New Roman" w:hAnsi="Times New Roman" w:cs="Times New Roman"/>
          <w:kern w:val="0"/>
          <w:lang w:eastAsia="en-CA"/>
          <w14:ligatures w14:val="none"/>
        </w:rPr>
        <w:t>tradeoff</w:t>
      </w:r>
      <w:proofErr w:type="spellEnd"/>
      <w:r w:rsidRPr="00BE2C98">
        <w:rPr>
          <w:rFonts w:ascii="Times New Roman" w:eastAsia="Times New Roman" w:hAnsi="Times New Roman" w:cs="Times New Roman"/>
          <w:kern w:val="0"/>
          <w:lang w:eastAsia="en-CA"/>
          <w14:ligatures w14:val="none"/>
        </w:rPr>
        <w:t xml:space="preserve"> arises because reducing bias often increases variance, and reducing variance often increases bias. The goal is to find a balance that minimizes total error. This balance depends on data size, noise, and problem complexity.</w:t>
      </w:r>
    </w:p>
    <w:p w14:paraId="4167788C"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 xml:space="preserve">An intuitive analogy is fitting clothes. A tight fit conforms closely to the body but leaves no room for movement, similar to high variance. A loose fit is comfortable but may not look right, similar to high bias. The best fit </w:t>
      </w:r>
      <w:proofErr w:type="gramStart"/>
      <w:r w:rsidRPr="00BE2C98">
        <w:rPr>
          <w:rFonts w:ascii="Times New Roman" w:eastAsia="Times New Roman" w:hAnsi="Times New Roman" w:cs="Times New Roman"/>
          <w:kern w:val="0"/>
          <w:lang w:eastAsia="en-CA"/>
          <w14:ligatures w14:val="none"/>
        </w:rPr>
        <w:t>balances</w:t>
      </w:r>
      <w:proofErr w:type="gramEnd"/>
      <w:r w:rsidRPr="00BE2C98">
        <w:rPr>
          <w:rFonts w:ascii="Times New Roman" w:eastAsia="Times New Roman" w:hAnsi="Times New Roman" w:cs="Times New Roman"/>
          <w:kern w:val="0"/>
          <w:lang w:eastAsia="en-CA"/>
          <w14:ligatures w14:val="none"/>
        </w:rPr>
        <w:t xml:space="preserve"> structure and flexibility.</w:t>
      </w:r>
    </w:p>
    <w:p w14:paraId="39885BEA"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 xml:space="preserve">Understanding this </w:t>
      </w:r>
      <w:proofErr w:type="spellStart"/>
      <w:r w:rsidRPr="00BE2C98">
        <w:rPr>
          <w:rFonts w:ascii="Times New Roman" w:eastAsia="Times New Roman" w:hAnsi="Times New Roman" w:cs="Times New Roman"/>
          <w:kern w:val="0"/>
          <w:lang w:eastAsia="en-CA"/>
          <w14:ligatures w14:val="none"/>
        </w:rPr>
        <w:t>tradeoff</w:t>
      </w:r>
      <w:proofErr w:type="spellEnd"/>
      <w:r w:rsidRPr="00BE2C98">
        <w:rPr>
          <w:rFonts w:ascii="Times New Roman" w:eastAsia="Times New Roman" w:hAnsi="Times New Roman" w:cs="Times New Roman"/>
          <w:kern w:val="0"/>
          <w:lang w:eastAsia="en-CA"/>
          <w14:ligatures w14:val="none"/>
        </w:rPr>
        <w:t xml:space="preserve"> guides model selection, regularization, and data collection strategies.</w:t>
      </w:r>
    </w:p>
    <w:p w14:paraId="3F3AFDAB"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6C381AB4">
          <v:rect id="_x0000_i1036" style="width:0;height:1.5pt" o:hralign="center" o:hrstd="t" o:hr="t" fillcolor="#a0a0a0" stroked="f"/>
        </w:pict>
      </w:r>
    </w:p>
    <w:p w14:paraId="552264E8"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Q10. How does optimization fit into the machine learning training process?</w:t>
      </w:r>
    </w:p>
    <w:p w14:paraId="238605AE"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Optimization is the engine that drives learning in machine learning models. It refers to the process of finding model parameters that minimize a loss function, which quantifies prediction error.</w:t>
      </w:r>
    </w:p>
    <w:p w14:paraId="67949F2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Most models define a loss function that measures discrepancy between predictions and true values. Optimization algorithms, such as gradient descent, iteratively update parameters in the direction that reduces this loss.</w:t>
      </w:r>
    </w:p>
    <w:p w14:paraId="4BAB7FAD"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Gradient descent computes the gradient, which indicates how the loss changes with respect to parameters, and takes small steps in the opposite direction. Variants such as stochastic gradient descent improve efficiency by using subsets of data.</w:t>
      </w:r>
    </w:p>
    <w:p w14:paraId="0D4DF322"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Optimization connects mathematical theory with practical training dynamics. Poor optimization can prevent a model from learning even if the model structure is appropriate. Thus, understanding optimization is essential for diagnosing training failures and improving performance.</w:t>
      </w:r>
    </w:p>
    <w:p w14:paraId="02750652"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3F654D66">
          <v:rect id="_x0000_i1037" style="width:0;height:1.5pt" o:hralign="center" o:hrstd="t" o:hr="t" fillcolor="#a0a0a0" stroked="f"/>
        </w:pict>
      </w:r>
    </w:p>
    <w:p w14:paraId="5E801649" w14:textId="77777777" w:rsidR="00BE2C98" w:rsidRPr="00BE2C98" w:rsidRDefault="00BE2C98"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Q11. What are common optimization challenges, and how are they addressed?</w:t>
      </w:r>
    </w:p>
    <w:p w14:paraId="72E3C596"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b/>
          <w:bCs/>
          <w:kern w:val="0"/>
          <w:lang w:eastAsia="en-CA"/>
          <w14:ligatures w14:val="none"/>
        </w:rPr>
        <w:t>Answer:</w:t>
      </w:r>
      <w:r w:rsidRPr="00BE2C98">
        <w:rPr>
          <w:rFonts w:ascii="Times New Roman" w:eastAsia="Times New Roman" w:hAnsi="Times New Roman" w:cs="Times New Roman"/>
          <w:kern w:val="0"/>
          <w:lang w:eastAsia="en-CA"/>
          <w14:ligatures w14:val="none"/>
        </w:rPr>
        <w:br/>
        <w:t xml:space="preserve">Optimization in machine learning faces several practical challenges. Loss landscapes may contain </w:t>
      </w:r>
      <w:r w:rsidRPr="00BE2C98">
        <w:rPr>
          <w:rFonts w:ascii="Times New Roman" w:eastAsia="Times New Roman" w:hAnsi="Times New Roman" w:cs="Times New Roman"/>
          <w:kern w:val="0"/>
          <w:lang w:eastAsia="en-CA"/>
          <w14:ligatures w14:val="none"/>
        </w:rPr>
        <w:lastRenderedPageBreak/>
        <w:t>local minima, saddle points, or flat regions that slow convergence. Learning rates that are too large can cause divergence, while rates that are too small lead to slow training.</w:t>
      </w:r>
    </w:p>
    <w:p w14:paraId="271FFEE2"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Regularization techniques help control overfitting by adding constraints to the optimization objective. Momentum and adaptive learning rate methods improve convergence behavior.</w:t>
      </w:r>
    </w:p>
    <w:p w14:paraId="1181F374" w14:textId="77777777" w:rsidR="00BE2C98" w:rsidRPr="00BE2C98" w:rsidRDefault="00BE2C98" w:rsidP="00721A7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BE2C98">
        <w:rPr>
          <w:rFonts w:ascii="Times New Roman" w:eastAsia="Times New Roman" w:hAnsi="Times New Roman" w:cs="Times New Roman"/>
          <w:kern w:val="0"/>
          <w:lang w:eastAsia="en-CA"/>
          <w14:ligatures w14:val="none"/>
        </w:rPr>
        <w:t>These challenges highlight that learning is not just about model design but also about navigating complex optimization landscapes effectively.</w:t>
      </w:r>
    </w:p>
    <w:p w14:paraId="41656A54" w14:textId="77777777" w:rsidR="00BE2C98" w:rsidRPr="00BE2C98" w:rsidRDefault="00000000" w:rsidP="00721A7D">
      <w:pPr>
        <w:spacing w:after="0" w:line="240" w:lineRule="auto"/>
        <w:jc w:val="both"/>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2C570C03">
          <v:rect id="_x0000_i1038" style="width:0;height:1.5pt" o:hralign="center" o:hrstd="t" o:hr="t" fillcolor="#a0a0a0" stroked="f"/>
        </w:pict>
      </w:r>
    </w:p>
    <w:p w14:paraId="1935A070" w14:textId="01A74939" w:rsidR="00C76F87" w:rsidRPr="00C76F87" w:rsidRDefault="00EE46FA" w:rsidP="00C76F87">
      <w:pPr>
        <w:spacing w:before="100" w:beforeAutospacing="1" w:after="100" w:afterAutospacing="1" w:line="240" w:lineRule="auto"/>
        <w:outlineLvl w:val="2"/>
        <w:rPr>
          <w:rFonts w:ascii="Times New Roman" w:eastAsia="Times New Roman" w:hAnsi="Times New Roman" w:cs="Times New Roman"/>
          <w:b/>
          <w:bCs/>
          <w:kern w:val="0"/>
          <w:sz w:val="25"/>
          <w:szCs w:val="25"/>
          <w:lang w:eastAsia="en-CA"/>
          <w14:ligatures w14:val="none"/>
        </w:rPr>
      </w:pPr>
      <w:r>
        <w:rPr>
          <w:rFonts w:ascii="Times New Roman" w:eastAsia="Times New Roman" w:hAnsi="Times New Roman" w:cs="Times New Roman"/>
          <w:b/>
          <w:bCs/>
          <w:kern w:val="0"/>
          <w:sz w:val="25"/>
          <w:szCs w:val="25"/>
          <w:lang w:eastAsia="en-CA"/>
          <w14:ligatures w14:val="none"/>
        </w:rPr>
        <w:t xml:space="preserve">Q12. </w:t>
      </w:r>
      <w:r w:rsidR="00C76F87" w:rsidRPr="00C76F87">
        <w:rPr>
          <w:rFonts w:ascii="Times New Roman" w:eastAsia="Times New Roman" w:hAnsi="Times New Roman" w:cs="Times New Roman"/>
          <w:b/>
          <w:bCs/>
          <w:kern w:val="0"/>
          <w:sz w:val="25"/>
          <w:szCs w:val="25"/>
          <w:lang w:eastAsia="en-CA"/>
          <w14:ligatures w14:val="none"/>
        </w:rPr>
        <w:t>What are common evaluation metrics, and how are they computed mathematically?</w:t>
      </w:r>
    </w:p>
    <w:p w14:paraId="3958B604"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b/>
          <w:bCs/>
          <w:kern w:val="0"/>
          <w:lang w:eastAsia="en-CA"/>
          <w14:ligatures w14:val="none"/>
        </w:rPr>
        <w:t>Answer:</w:t>
      </w:r>
      <w:r w:rsidRPr="00C76F87">
        <w:rPr>
          <w:rFonts w:ascii="Times New Roman" w:eastAsia="Times New Roman" w:hAnsi="Times New Roman" w:cs="Times New Roman"/>
          <w:kern w:val="0"/>
          <w:lang w:eastAsia="en-CA"/>
          <w14:ligatures w14:val="none"/>
        </w:rPr>
        <w:br/>
        <w:t>For classification, accuracy is</w:t>
      </w:r>
    </w:p>
    <w:p w14:paraId="1B4B7C51"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Accuracy</m:t>
          </m:r>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TP+TN</m:t>
              </m:r>
            </m:num>
            <m:den>
              <m:r>
                <w:rPr>
                  <w:rFonts w:ascii="Cambria Math" w:eastAsia="Times New Roman" w:hAnsi="Cambria Math" w:cs="Times New Roman"/>
                  <w:kern w:val="0"/>
                  <w:lang w:eastAsia="en-CA"/>
                  <w14:ligatures w14:val="none"/>
                </w:rPr>
                <m:t>TP+TN+FP+FN</m:t>
              </m:r>
            </m:den>
          </m:f>
          <m:r>
            <m:rPr>
              <m:sty m:val="p"/>
            </m:rPr>
            <w:rPr>
              <w:rFonts w:ascii="Cambria Math" w:eastAsia="Times New Roman" w:hAnsi="Cambria Math" w:cs="Times New Roman"/>
              <w:kern w:val="0"/>
              <w:lang w:eastAsia="en-CA"/>
              <w14:ligatures w14:val="none"/>
            </w:rPr>
            <w:br/>
          </m:r>
        </m:oMath>
      </m:oMathPara>
    </w:p>
    <w:p w14:paraId="39ECE021"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Precision and recall are</w:t>
      </w:r>
    </w:p>
    <w:p w14:paraId="4F5F2E60"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Precision</m:t>
          </m:r>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TP</m:t>
              </m:r>
            </m:num>
            <m:den>
              <m:r>
                <w:rPr>
                  <w:rFonts w:ascii="Cambria Math" w:eastAsia="Times New Roman" w:hAnsi="Cambria Math" w:cs="Times New Roman"/>
                  <w:kern w:val="0"/>
                  <w:lang w:eastAsia="en-CA"/>
                  <w14:ligatures w14:val="none"/>
                </w:rPr>
                <m:t>TP+FP</m:t>
              </m:r>
            </m:den>
          </m:f>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Recall</m:t>
          </m:r>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TP</m:t>
              </m:r>
            </m:num>
            <m:den>
              <m:r>
                <w:rPr>
                  <w:rFonts w:ascii="Cambria Math" w:eastAsia="Times New Roman" w:hAnsi="Cambria Math" w:cs="Times New Roman"/>
                  <w:kern w:val="0"/>
                  <w:lang w:eastAsia="en-CA"/>
                  <w14:ligatures w14:val="none"/>
                </w:rPr>
                <m:t>TP+FN</m:t>
              </m:r>
            </m:den>
          </m:f>
          <m:r>
            <m:rPr>
              <m:sty m:val="p"/>
            </m:rPr>
            <w:rPr>
              <w:rFonts w:ascii="Cambria Math" w:eastAsia="Times New Roman" w:hAnsi="Cambria Math" w:cs="Times New Roman"/>
              <w:kern w:val="0"/>
              <w:lang w:eastAsia="en-CA"/>
              <w14:ligatures w14:val="none"/>
            </w:rPr>
            <w:br/>
          </m:r>
        </m:oMath>
      </m:oMathPara>
    </w:p>
    <w:p w14:paraId="1182F14B"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The F1-score is the harmonic mean</w:t>
      </w:r>
    </w:p>
    <w:p w14:paraId="676F8A9B"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w:rPr>
              <w:rFonts w:ascii="Cambria Math" w:eastAsia="Times New Roman" w:hAnsi="Cambria Math" w:cs="Times New Roman"/>
              <w:kern w:val="0"/>
              <w:lang w:eastAsia="en-CA"/>
              <w14:ligatures w14:val="none"/>
            </w:rPr>
            <m:t>F1=2⋅</m:t>
          </m:r>
          <m:f>
            <m:fPr>
              <m:ctrlPr>
                <w:rPr>
                  <w:rFonts w:ascii="Cambria Math" w:eastAsia="Times New Roman" w:hAnsi="Cambria Math" w:cs="Times New Roman"/>
                  <w:kern w:val="0"/>
                  <w:lang w:eastAsia="en-CA"/>
                  <w14:ligatures w14:val="none"/>
                </w:rPr>
              </m:ctrlPr>
            </m:fPr>
            <m:num>
              <m:r>
                <m:rPr>
                  <m:nor/>
                </m:rPr>
                <w:rPr>
                  <w:rFonts w:ascii="Times New Roman" w:eastAsia="Times New Roman" w:hAnsi="Times New Roman" w:cs="Times New Roman"/>
                  <w:kern w:val="0"/>
                  <w:lang w:eastAsia="en-CA"/>
                  <w14:ligatures w14:val="none"/>
                </w:rPr>
                <m:t>Precision</m:t>
              </m:r>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Recall</m:t>
              </m:r>
            </m:num>
            <m:den>
              <m:r>
                <m:rPr>
                  <m:nor/>
                </m:rPr>
                <w:rPr>
                  <w:rFonts w:ascii="Times New Roman" w:eastAsia="Times New Roman" w:hAnsi="Times New Roman" w:cs="Times New Roman"/>
                  <w:kern w:val="0"/>
                  <w:lang w:eastAsia="en-CA"/>
                  <w14:ligatures w14:val="none"/>
                </w:rPr>
                <m:t>Precision</m:t>
              </m:r>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Recall</m:t>
              </m:r>
            </m:den>
          </m:f>
          <m:r>
            <m:rPr>
              <m:sty m:val="p"/>
            </m:rPr>
            <w:rPr>
              <w:rFonts w:ascii="Cambria Math" w:eastAsia="Times New Roman" w:hAnsi="Cambria Math" w:cs="Times New Roman"/>
              <w:kern w:val="0"/>
              <w:lang w:eastAsia="en-CA"/>
              <w14:ligatures w14:val="none"/>
            </w:rPr>
            <w:br/>
          </m:r>
        </m:oMath>
      </m:oMathPara>
    </w:p>
    <w:p w14:paraId="3D255DA3"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For regression, mean squared error is</w:t>
      </w:r>
    </w:p>
    <w:p w14:paraId="5D85FD52"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MSE</m:t>
          </m:r>
          <m:r>
            <w:rPr>
              <w:rFonts w:ascii="Cambria Math" w:eastAsia="Times New Roman" w:hAnsi="Cambria Math" w:cs="Times New Roman"/>
              <w:kern w:val="0"/>
              <w:lang w:eastAsia="en-CA"/>
              <w14:ligatures w14:val="none"/>
            </w:rPr>
            <m:t>=</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w:rPr>
                  <w:rFonts w:ascii="Cambria Math" w:eastAsia="Times New Roman" w:hAnsi="Cambria Math" w:cs="Times New Roman"/>
                  <w:kern w:val="0"/>
                  <w:lang w:eastAsia="en-CA"/>
                  <w14:ligatures w14:val="none"/>
                </w:rPr>
                <m:t>n</m:t>
              </m:r>
            </m:den>
          </m:f>
          <m:nary>
            <m:naryPr>
              <m:chr m:val="∑"/>
              <m:limLoc m:val="undOvr"/>
              <m:grow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i=1</m:t>
              </m:r>
            </m:sub>
            <m:sup>
              <m:r>
                <w:rPr>
                  <w:rFonts w:ascii="Cambria Math" w:eastAsia="Times New Roman" w:hAnsi="Cambria Math" w:cs="Times New Roman"/>
                  <w:kern w:val="0"/>
                  <w:lang w:eastAsia="en-CA"/>
                  <w14:ligatures w14:val="none"/>
                </w:rPr>
                <m:t>n</m:t>
              </m:r>
            </m:sup>
            <m:e>
              <m:r>
                <w:rPr>
                  <w:rFonts w:ascii="Cambria Math" w:eastAsia="Times New Roman" w:hAnsi="Cambria Math" w:cs="Times New Roman"/>
                  <w:kern w:val="0"/>
                  <w:lang w:eastAsia="en-CA"/>
                  <w14:ligatures w14:val="none"/>
                </w:rPr>
                <m:t>(</m:t>
              </m:r>
            </m:e>
          </m:nary>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y</m:t>
                  </m:r>
                </m:e>
              </m:acc>
            </m:e>
            <m:sub>
              <m:r>
                <w:rPr>
                  <w:rFonts w:ascii="Cambria Math" w:eastAsia="Times New Roman" w:hAnsi="Cambria Math" w:cs="Times New Roman"/>
                  <w:kern w:val="0"/>
                  <w:lang w:eastAsia="en-CA"/>
                  <w14:ligatures w14:val="none"/>
                </w:rPr>
                <m:t>i</m:t>
              </m:r>
            </m:sub>
          </m:sSub>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m:rPr>
              <m:sty m:val="p"/>
            </m:rPr>
            <w:rPr>
              <w:rFonts w:ascii="Cambria Math" w:eastAsia="Times New Roman" w:hAnsi="Cambria Math" w:cs="Times New Roman"/>
              <w:kern w:val="0"/>
              <w:lang w:eastAsia="en-CA"/>
              <w14:ligatures w14:val="none"/>
            </w:rPr>
            <w:br/>
          </m:r>
        </m:oMath>
      </m:oMathPara>
    </w:p>
    <w:p w14:paraId="78541B16"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These formulas quantify different aspects of performance and must be chosen to reflect the application’s priorities.</w:t>
      </w:r>
    </w:p>
    <w:p w14:paraId="0717EBF8" w14:textId="6172B045" w:rsidR="00C76F87" w:rsidRPr="00C76F87" w:rsidRDefault="00C76F87" w:rsidP="00C76F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76F87">
        <w:rPr>
          <w:rFonts w:ascii="Times New Roman" w:eastAsia="Times New Roman" w:hAnsi="Times New Roman" w:cs="Times New Roman"/>
          <w:b/>
          <w:bCs/>
          <w:kern w:val="0"/>
          <w:sz w:val="27"/>
          <w:szCs w:val="27"/>
          <w:lang w:eastAsia="en-CA"/>
          <w14:ligatures w14:val="none"/>
        </w:rPr>
        <w:t>Q</w:t>
      </w:r>
      <w:r w:rsidR="000F4F0B">
        <w:rPr>
          <w:rFonts w:ascii="Times New Roman" w:eastAsia="Times New Roman" w:hAnsi="Times New Roman" w:cs="Times New Roman"/>
          <w:b/>
          <w:bCs/>
          <w:kern w:val="0"/>
          <w:sz w:val="27"/>
          <w:szCs w:val="27"/>
          <w:lang w:eastAsia="en-CA"/>
          <w14:ligatures w14:val="none"/>
        </w:rPr>
        <w:t>13</w:t>
      </w:r>
      <w:r w:rsidRPr="00C76F87">
        <w:rPr>
          <w:rFonts w:ascii="Times New Roman" w:eastAsia="Times New Roman" w:hAnsi="Times New Roman" w:cs="Times New Roman"/>
          <w:b/>
          <w:bCs/>
          <w:kern w:val="0"/>
          <w:sz w:val="27"/>
          <w:szCs w:val="27"/>
          <w:lang w:eastAsia="en-CA"/>
          <w14:ligatures w14:val="none"/>
        </w:rPr>
        <w:t>. What is the bias–variance decomposition of prediction error?</w:t>
      </w:r>
    </w:p>
    <w:p w14:paraId="3BC44BDB"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b/>
          <w:bCs/>
          <w:kern w:val="0"/>
          <w:lang w:eastAsia="en-CA"/>
          <w14:ligatures w14:val="none"/>
        </w:rPr>
        <w:lastRenderedPageBreak/>
        <w:t>Answer:</w:t>
      </w:r>
      <w:r w:rsidRPr="00C76F87">
        <w:rPr>
          <w:rFonts w:ascii="Times New Roman" w:eastAsia="Times New Roman" w:hAnsi="Times New Roman" w:cs="Times New Roman"/>
          <w:kern w:val="0"/>
          <w:lang w:eastAsia="en-CA"/>
          <w14:ligatures w14:val="none"/>
        </w:rPr>
        <w:br/>
        <w:t xml:space="preserve">For squared loss, expected prediction error at a point </w:t>
      </w:r>
      <m:oMath>
        <m:r>
          <w:rPr>
            <w:rFonts w:ascii="Cambria Math" w:eastAsia="Times New Roman" w:hAnsi="Cambria Math" w:cs="Times New Roman"/>
            <w:kern w:val="0"/>
            <w:lang w:eastAsia="en-CA"/>
            <w14:ligatures w14:val="none"/>
          </w:rPr>
          <m:t>x</m:t>
        </m:r>
      </m:oMath>
      <w:r w:rsidRPr="00C76F87">
        <w:rPr>
          <w:rFonts w:ascii="Times New Roman" w:eastAsia="Times New Roman" w:hAnsi="Times New Roman" w:cs="Times New Roman"/>
          <w:kern w:val="0"/>
          <w:lang w:eastAsia="en-CA"/>
          <w14:ligatures w14:val="none"/>
        </w:rPr>
        <w:t>can be decomposed as</w:t>
      </w:r>
    </w:p>
    <w:p w14:paraId="749EE453"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scr m:val="double-struck"/>
              <m:sty m:val="p"/>
            </m:rPr>
            <w:rPr>
              <w:rFonts w:ascii="Cambria Math" w:eastAsia="Times New Roman" w:hAnsi="Cambria Math" w:cs="Times New Roman"/>
              <w:kern w:val="0"/>
              <w:lang w:eastAsia="en-CA"/>
              <w14:ligatures w14:val="none"/>
            </w:rPr>
            <m:t>E</m:t>
          </m:r>
          <m:r>
            <w:rPr>
              <w:rFonts w:ascii="Cambria Math" w:eastAsia="Times New Roman" w:hAnsi="Cambria Math" w:cs="Times New Roman"/>
              <w:kern w:val="0"/>
              <w:lang w:eastAsia="en-CA"/>
              <w14:ligatures w14:val="none"/>
            </w:rPr>
            <m:t>[(y-</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f</m:t>
              </m:r>
            </m:e>
          </m:acc>
          <m:r>
            <w:rPr>
              <w:rFonts w:ascii="Cambria Math" w:eastAsia="Times New Roman" w:hAnsi="Cambria Math" w:cs="Times New Roman"/>
              <w:kern w:val="0"/>
              <w:lang w:eastAsia="en-CA"/>
              <w14:ligatures w14:val="none"/>
            </w:rPr>
            <m:t>(x)</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sSup>
            <m:sSupPr>
              <m:ctrlPr>
                <w:rPr>
                  <w:rFonts w:ascii="Cambria Math" w:eastAsia="Times New Roman" w:hAnsi="Cambria Math" w:cs="Times New Roman"/>
                  <w:kern w:val="0"/>
                  <w:lang w:eastAsia="en-CA"/>
                  <w14:ligatures w14:val="none"/>
                </w:rPr>
              </m:ctrlPr>
            </m:sSupPr>
            <m:e>
              <m:r>
                <m:rPr>
                  <m:nor/>
                </m:rPr>
                <w:rPr>
                  <w:rFonts w:ascii="Times New Roman" w:eastAsia="Times New Roman" w:hAnsi="Times New Roman" w:cs="Times New Roman"/>
                  <w:kern w:val="0"/>
                  <w:lang w:eastAsia="en-CA"/>
                  <w14:ligatures w14:val="none"/>
                </w:rPr>
                <m:t>Bias</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Variance</m:t>
          </m:r>
          <m: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Noise</m:t>
          </m:r>
          <m:r>
            <m:rPr>
              <m:sty m:val="p"/>
            </m:rPr>
            <w:rPr>
              <w:rFonts w:ascii="Times New Roman" w:eastAsia="Times New Roman" w:hAnsi="Times New Roman" w:cs="Times New Roman"/>
              <w:kern w:val="0"/>
              <w:lang w:eastAsia="en-CA"/>
              <w14:ligatures w14:val="none"/>
            </w:rPr>
            <w:br/>
          </m:r>
        </m:oMath>
      </m:oMathPara>
    </w:p>
    <w:p w14:paraId="0EAA4735"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Bias measures systematic error</w:t>
      </w:r>
    </w:p>
    <w:p w14:paraId="357A63E4"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Bias</m:t>
          </m:r>
          <m:r>
            <w:rPr>
              <w:rFonts w:ascii="Cambria Math" w:eastAsia="Times New Roman" w:hAnsi="Cambria Math" w:cs="Times New Roman"/>
              <w:kern w:val="0"/>
              <w:lang w:eastAsia="en-CA"/>
              <w14:ligatures w14:val="none"/>
            </w:rPr>
            <m:t>(x)=</m:t>
          </m:r>
          <m:r>
            <m:rPr>
              <m:scr m:val="double-struck"/>
              <m:sty m:val="p"/>
            </m:rPr>
            <w:rPr>
              <w:rFonts w:ascii="Cambria Math" w:eastAsia="Times New Roman" w:hAnsi="Cambria Math" w:cs="Times New Roman"/>
              <w:kern w:val="0"/>
              <w:lang w:eastAsia="en-CA"/>
              <w14:ligatures w14:val="none"/>
            </w:rPr>
            <m:t>E</m:t>
          </m:r>
          <m:r>
            <w:rPr>
              <w:rFonts w:ascii="Cambria Math" w:eastAsia="Times New Roman" w:hAnsi="Cambria Math" w:cs="Times New Roman"/>
              <w:kern w:val="0"/>
              <w:lang w:eastAsia="en-CA"/>
              <w14:ligatures w14:val="none"/>
            </w:rPr>
            <m:t>[</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f</m:t>
              </m:r>
            </m:e>
          </m:acc>
          <m:r>
            <w:rPr>
              <w:rFonts w:ascii="Cambria Math" w:eastAsia="Times New Roman" w:hAnsi="Cambria Math" w:cs="Times New Roman"/>
              <w:kern w:val="0"/>
              <w:lang w:eastAsia="en-CA"/>
              <w14:ligatures w14:val="none"/>
            </w:rPr>
            <m:t>(x)]-f(x)</m:t>
          </m:r>
          <m:r>
            <w:rPr>
              <w:rFonts w:ascii="Cambria Math" w:eastAsia="Times New Roman" w:hAnsi="Cambria Math" w:cs="Times New Roman"/>
              <w:kern w:val="0"/>
              <w:lang w:eastAsia="en-CA"/>
              <w14:ligatures w14:val="none"/>
            </w:rPr>
            <w:br/>
          </m:r>
        </m:oMath>
      </m:oMathPara>
    </w:p>
    <w:p w14:paraId="3356FF0A"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Variance measures sensitivity to training data</w:t>
      </w:r>
    </w:p>
    <w:p w14:paraId="2B82FAFA" w14:textId="77777777" w:rsidR="00C76F87" w:rsidRPr="00C76F87" w:rsidRDefault="00C76F87" w:rsidP="00C76F87">
      <w:pPr>
        <w:spacing w:after="0" w:line="240" w:lineRule="auto"/>
        <w:rPr>
          <w:rFonts w:ascii="Times New Roman" w:eastAsia="Times New Roman" w:hAnsi="Times New Roman" w:cs="Times New Roman"/>
          <w:kern w:val="0"/>
          <w:lang w:eastAsia="en-CA"/>
          <w14:ligatures w14:val="none"/>
        </w:rPr>
      </w:pPr>
      <m:oMathPara>
        <m:oMath>
          <m:r>
            <m:rPr>
              <m:nor/>
            </m:rPr>
            <w:rPr>
              <w:rFonts w:ascii="Times New Roman" w:eastAsia="Times New Roman" w:hAnsi="Times New Roman" w:cs="Times New Roman"/>
              <w:kern w:val="0"/>
              <w:lang w:eastAsia="en-CA"/>
              <w14:ligatures w14:val="none"/>
            </w:rPr>
            <m:t>Variance</m:t>
          </m:r>
          <m:r>
            <w:rPr>
              <w:rFonts w:ascii="Cambria Math" w:eastAsia="Times New Roman" w:hAnsi="Cambria Math" w:cs="Times New Roman"/>
              <w:kern w:val="0"/>
              <w:lang w:eastAsia="en-CA"/>
              <w14:ligatures w14:val="none"/>
            </w:rPr>
            <m:t>(x)=</m:t>
          </m:r>
          <m:r>
            <m:rPr>
              <m:scr m:val="double-struck"/>
              <m:sty m:val="p"/>
            </m:rPr>
            <w:rPr>
              <w:rFonts w:ascii="Cambria Math" w:eastAsia="Times New Roman" w:hAnsi="Cambria Math" w:cs="Times New Roman"/>
              <w:kern w:val="0"/>
              <w:lang w:eastAsia="en-CA"/>
              <w14:ligatures w14:val="none"/>
            </w:rPr>
            <m:t>E</m:t>
          </m:r>
          <m:r>
            <w:rPr>
              <w:rFonts w:ascii="Cambria Math" w:eastAsia="Times New Roman" w:hAnsi="Cambria Math" w:cs="Times New Roman"/>
              <w:kern w:val="0"/>
              <w:lang w:eastAsia="en-CA"/>
              <w14:ligatures w14:val="none"/>
            </w:rPr>
            <m:t>[(</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f</m:t>
              </m:r>
            </m:e>
          </m:acc>
          <m:r>
            <w:rPr>
              <w:rFonts w:ascii="Cambria Math" w:eastAsia="Times New Roman" w:hAnsi="Cambria Math" w:cs="Times New Roman"/>
              <w:kern w:val="0"/>
              <w:lang w:eastAsia="en-CA"/>
              <w14:ligatures w14:val="none"/>
            </w:rPr>
            <m:t>(x)-</m:t>
          </m:r>
          <m:r>
            <m:rPr>
              <m:scr m:val="double-struck"/>
              <m:sty m:val="p"/>
            </m:rPr>
            <w:rPr>
              <w:rFonts w:ascii="Cambria Math" w:eastAsia="Times New Roman" w:hAnsi="Cambria Math" w:cs="Times New Roman"/>
              <w:kern w:val="0"/>
              <w:lang w:eastAsia="en-CA"/>
              <w14:ligatures w14:val="none"/>
            </w:rPr>
            <m:t>E</m:t>
          </m:r>
          <m:r>
            <w:rPr>
              <w:rFonts w:ascii="Cambria Math" w:eastAsia="Times New Roman" w:hAnsi="Cambria Math" w:cs="Times New Roman"/>
              <w:kern w:val="0"/>
              <w:lang w:eastAsia="en-CA"/>
              <w14:ligatures w14:val="none"/>
            </w:rPr>
            <m:t>[</m:t>
          </m:r>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f</m:t>
              </m:r>
            </m:e>
          </m:acc>
          <m:r>
            <w:rPr>
              <w:rFonts w:ascii="Cambria Math" w:eastAsia="Times New Roman" w:hAnsi="Cambria Math" w:cs="Times New Roman"/>
              <w:kern w:val="0"/>
              <w:lang w:eastAsia="en-CA"/>
              <w14:ligatures w14:val="none"/>
            </w:rPr>
            <m:t>(x)]</m:t>
          </m:r>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5AE30237"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This decomposition explains why overly simple models underfit and overly complex models overfit.</w:t>
      </w:r>
    </w:p>
    <w:p w14:paraId="51D8D710"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01DAEB3E">
          <v:rect id="_x0000_i1039" style="width:0;height:1.5pt" o:hralign="center" o:hrstd="t" o:hr="t" fillcolor="#a0a0a0" stroked="f"/>
        </w:pict>
      </w:r>
    </w:p>
    <w:p w14:paraId="06BF6DE9" w14:textId="64534375" w:rsidR="00C76F87" w:rsidRPr="00C76F87" w:rsidRDefault="00C76F87" w:rsidP="00C76F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76F87">
        <w:rPr>
          <w:rFonts w:ascii="Times New Roman" w:eastAsia="Times New Roman" w:hAnsi="Times New Roman" w:cs="Times New Roman"/>
          <w:b/>
          <w:bCs/>
          <w:kern w:val="0"/>
          <w:sz w:val="27"/>
          <w:szCs w:val="27"/>
          <w:lang w:eastAsia="en-CA"/>
          <w14:ligatures w14:val="none"/>
        </w:rPr>
        <w:t>Q1</w:t>
      </w:r>
      <w:r w:rsidR="000F4F0B">
        <w:rPr>
          <w:rFonts w:ascii="Times New Roman" w:eastAsia="Times New Roman" w:hAnsi="Times New Roman" w:cs="Times New Roman"/>
          <w:b/>
          <w:bCs/>
          <w:kern w:val="0"/>
          <w:sz w:val="27"/>
          <w:szCs w:val="27"/>
          <w:lang w:eastAsia="en-CA"/>
          <w14:ligatures w14:val="none"/>
        </w:rPr>
        <w:t>4</w:t>
      </w:r>
      <w:r w:rsidRPr="00C76F87">
        <w:rPr>
          <w:rFonts w:ascii="Times New Roman" w:eastAsia="Times New Roman" w:hAnsi="Times New Roman" w:cs="Times New Roman"/>
          <w:b/>
          <w:bCs/>
          <w:kern w:val="0"/>
          <w:sz w:val="27"/>
          <w:szCs w:val="27"/>
          <w:lang w:eastAsia="en-CA"/>
          <w14:ligatures w14:val="none"/>
        </w:rPr>
        <w:t>. How does gradient descent optimize model parameters?</w:t>
      </w:r>
    </w:p>
    <w:p w14:paraId="78E8491A"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b/>
          <w:bCs/>
          <w:kern w:val="0"/>
          <w:lang w:eastAsia="en-CA"/>
          <w14:ligatures w14:val="none"/>
        </w:rPr>
        <w:t>Answer:</w:t>
      </w:r>
      <w:r w:rsidRPr="00C76F87">
        <w:rPr>
          <w:rFonts w:ascii="Times New Roman" w:eastAsia="Times New Roman" w:hAnsi="Times New Roman" w:cs="Times New Roman"/>
          <w:kern w:val="0"/>
          <w:lang w:eastAsia="en-CA"/>
          <w14:ligatures w14:val="none"/>
        </w:rPr>
        <w:br/>
        <w:t xml:space="preserve">Given a loss function </w:t>
      </w:r>
      <m:oMath>
        <m:r>
          <m:rPr>
            <m:scr m:val="script"/>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θ)</m:t>
        </m:r>
      </m:oMath>
      <w:r w:rsidRPr="00C76F87">
        <w:rPr>
          <w:rFonts w:ascii="Times New Roman" w:eastAsia="Times New Roman" w:hAnsi="Times New Roman" w:cs="Times New Roman"/>
          <w:kern w:val="0"/>
          <w:lang w:eastAsia="en-CA"/>
          <w14:ligatures w14:val="none"/>
        </w:rPr>
        <w:t>, gradient descent updates parameters iteratively</w:t>
      </w:r>
    </w:p>
    <w:p w14:paraId="024952E6"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t+1</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-η</m:t>
          </m:r>
          <m:sSub>
            <m:sSubPr>
              <m:ctrlPr>
                <w:rPr>
                  <w:rFonts w:ascii="Cambria Math" w:eastAsia="Times New Roman" w:hAnsi="Cambria Math" w:cs="Times New Roman"/>
                  <w:kern w:val="0"/>
                  <w:lang w:eastAsia="en-CA"/>
                  <w14:ligatures w14:val="none"/>
                </w:rPr>
              </m:ctrlPr>
            </m:sSubPr>
            <m:e>
              <m:r>
                <m:rPr>
                  <m:sty m:val="p"/>
                </m:rPr>
                <w:rPr>
                  <w:rFonts w:ascii="Cambria Math" w:eastAsia="Times New Roman" w:hAnsi="Cambria Math" w:cs="Times New Roman"/>
                  <w:kern w:val="0"/>
                  <w:lang w:eastAsia="en-CA"/>
                  <w14:ligatures w14:val="none"/>
                </w:rPr>
                <m:t>∇</m:t>
              </m:r>
            </m:e>
            <m:sub>
              <m:r>
                <w:rPr>
                  <w:rFonts w:ascii="Cambria Math" w:eastAsia="Times New Roman" w:hAnsi="Cambria Math" w:cs="Times New Roman"/>
                  <w:kern w:val="0"/>
                  <w:lang w:eastAsia="en-CA"/>
                  <w14:ligatures w14:val="none"/>
                </w:rPr>
                <m:t>θ</m:t>
              </m:r>
            </m:sub>
          </m:sSub>
          <m:r>
            <m:rPr>
              <m:scr m:val="script"/>
            </m:rPr>
            <w:rPr>
              <w:rFonts w:ascii="Cambria Math" w:eastAsia="Times New Roman" w:hAnsi="Cambria Math" w:cs="Times New Roman"/>
              <w:kern w:val="0"/>
              <w:lang w:eastAsia="en-CA"/>
              <w14:ligatures w14:val="none"/>
            </w:rPr>
            <m:t>L(</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θ</m:t>
              </m:r>
            </m:e>
            <m:sub>
              <m:r>
                <w:rPr>
                  <w:rFonts w:ascii="Cambria Math" w:eastAsia="Times New Roman" w:hAnsi="Cambria Math" w:cs="Times New Roman"/>
                  <w:kern w:val="0"/>
                  <w:lang w:eastAsia="en-CA"/>
                  <w14:ligatures w14:val="none"/>
                </w:rPr>
                <m:t>t</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51FDFD1F"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 xml:space="preserve">Here, </w:t>
      </w:r>
      <m:oMath>
        <m:r>
          <w:rPr>
            <w:rFonts w:ascii="Cambria Math" w:eastAsia="Times New Roman" w:hAnsi="Cambria Math" w:cs="Times New Roman"/>
            <w:kern w:val="0"/>
            <w:lang w:eastAsia="en-CA"/>
            <w14:ligatures w14:val="none"/>
          </w:rPr>
          <m:t>η</m:t>
        </m:r>
      </m:oMath>
      <w:r w:rsidRPr="00C76F87">
        <w:rPr>
          <w:rFonts w:ascii="Times New Roman" w:eastAsia="Times New Roman" w:hAnsi="Times New Roman" w:cs="Times New Roman"/>
          <w:kern w:val="0"/>
          <w:lang w:eastAsia="en-CA"/>
          <w14:ligatures w14:val="none"/>
        </w:rPr>
        <w:t>is the learning rate. Stochastic gradient descent approximates the gradient using mini-batches</w:t>
      </w:r>
    </w:p>
    <w:p w14:paraId="17E4779E"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m:oMathPara>
        <m:oMath>
          <m:sSub>
            <m:sSubPr>
              <m:ctrlPr>
                <w:rPr>
                  <w:rFonts w:ascii="Cambria Math" w:eastAsia="Times New Roman" w:hAnsi="Cambria Math" w:cs="Times New Roman"/>
                  <w:kern w:val="0"/>
                  <w:lang w:eastAsia="en-CA"/>
                  <w14:ligatures w14:val="none"/>
                </w:rPr>
              </m:ctrlPr>
            </m:sSubPr>
            <m:e>
              <m:r>
                <m:rPr>
                  <m:sty m:val="p"/>
                </m:rPr>
                <w:rPr>
                  <w:rFonts w:ascii="Cambria Math" w:eastAsia="Times New Roman" w:hAnsi="Cambria Math" w:cs="Times New Roman"/>
                  <w:kern w:val="0"/>
                  <w:lang w:eastAsia="en-CA"/>
                  <w14:ligatures w14:val="none"/>
                </w:rPr>
                <m:t>∇</m:t>
              </m:r>
            </m:e>
            <m:sub>
              <m:r>
                <w:rPr>
                  <w:rFonts w:ascii="Cambria Math" w:eastAsia="Times New Roman" w:hAnsi="Cambria Math" w:cs="Times New Roman"/>
                  <w:kern w:val="0"/>
                  <w:lang w:eastAsia="en-CA"/>
                  <w14:ligatures w14:val="none"/>
                </w:rPr>
                <m:t>θ</m:t>
              </m:r>
            </m:sub>
          </m:sSub>
          <m:r>
            <m:rPr>
              <m:scr m:val="script"/>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θ)≈</m:t>
          </m:r>
          <m:f>
            <m:fPr>
              <m:ctrlPr>
                <w:rPr>
                  <w:rFonts w:ascii="Cambria Math" w:eastAsia="Times New Roman" w:hAnsi="Cambria Math" w:cs="Times New Roman"/>
                  <w:kern w:val="0"/>
                  <w:lang w:eastAsia="en-CA"/>
                  <w14:ligatures w14:val="none"/>
                </w:rPr>
              </m:ctrlPr>
            </m:fPr>
            <m:num>
              <m:r>
                <w:rPr>
                  <w:rFonts w:ascii="Cambria Math" w:eastAsia="Times New Roman" w:hAnsi="Cambria Math" w:cs="Times New Roman"/>
                  <w:kern w:val="0"/>
                  <w:lang w:eastAsia="en-CA"/>
                  <w14:ligatures w14:val="none"/>
                </w:rPr>
                <m:t>1</m:t>
              </m:r>
            </m:num>
            <m:den>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B</m:t>
              </m:r>
              <m:r>
                <m:rPr>
                  <m:sty m:val="p"/>
                </m:rPr>
                <w:rPr>
                  <w:rFonts w:ascii="Cambria Math" w:eastAsia="Times New Roman" w:hAnsi="Cambria Math" w:cs="Times New Roman"/>
                  <w:kern w:val="0"/>
                  <w:lang w:eastAsia="en-CA"/>
                  <w14:ligatures w14:val="none"/>
                </w:rPr>
                <m:t>∣</m:t>
              </m:r>
            </m:den>
          </m:f>
          <m:nary>
            <m:naryPr>
              <m:chr m:val="∑"/>
              <m:limLoc m:val="undOvr"/>
              <m:grow m:val="1"/>
              <m:supHide m:val="1"/>
              <m:ctrlPr>
                <w:rPr>
                  <w:rFonts w:ascii="Cambria Math" w:eastAsia="Times New Roman" w:hAnsi="Cambria Math" w:cs="Times New Roman"/>
                  <w:kern w:val="0"/>
                  <w:lang w:eastAsia="en-CA"/>
                  <w14:ligatures w14:val="none"/>
                </w:rPr>
              </m:ctrlPr>
            </m:naryPr>
            <m:sub>
              <m:r>
                <w:rPr>
                  <w:rFonts w:ascii="Cambria Math" w:eastAsia="Times New Roman" w:hAnsi="Cambria Math" w:cs="Times New Roman"/>
                  <w:kern w:val="0"/>
                  <w:lang w:eastAsia="en-CA"/>
                  <w14:ligatures w14:val="none"/>
                </w:rPr>
                <m:t>i∈B</m:t>
              </m:r>
            </m:sub>
            <m:sup/>
            <m:e>
              <m:sSub>
                <m:sSubPr>
                  <m:ctrlPr>
                    <w:rPr>
                      <w:rFonts w:ascii="Cambria Math" w:eastAsia="Times New Roman" w:hAnsi="Cambria Math" w:cs="Times New Roman"/>
                      <w:kern w:val="0"/>
                      <w:lang w:eastAsia="en-CA"/>
                      <w14:ligatures w14:val="none"/>
                    </w:rPr>
                  </m:ctrlPr>
                </m:sSubPr>
                <m:e>
                  <m:r>
                    <m:rPr>
                      <m:sty m:val="p"/>
                    </m:rPr>
                    <w:rPr>
                      <w:rFonts w:ascii="Cambria Math" w:eastAsia="Times New Roman" w:hAnsi="Cambria Math" w:cs="Times New Roman"/>
                      <w:kern w:val="0"/>
                      <w:lang w:eastAsia="en-CA"/>
                      <w14:ligatures w14:val="none"/>
                    </w:rPr>
                    <m:t>∇</m:t>
                  </m:r>
                </m:e>
                <m:sub>
                  <m:r>
                    <w:rPr>
                      <w:rFonts w:ascii="Cambria Math" w:eastAsia="Times New Roman" w:hAnsi="Cambria Math" w:cs="Times New Roman"/>
                      <w:kern w:val="0"/>
                      <w:lang w:eastAsia="en-CA"/>
                      <w14:ligatures w14:val="none"/>
                    </w:rPr>
                    <m:t>θ</m:t>
                  </m:r>
                </m:sub>
              </m:sSub>
            </m:e>
          </m:nary>
          <m:r>
            <w:rPr>
              <w:rFonts w:ascii="Cambria Math" w:eastAsia="Times New Roman" w:hAnsi="Cambria Math" w:cs="Times New Roman"/>
              <w:kern w:val="0"/>
              <w:lang w:eastAsia="en-CA"/>
              <w14:ligatures w14:val="none"/>
            </w:rPr>
            <m:t>L(</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y</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f</m:t>
              </m:r>
            </m:e>
            <m:sub>
              <m:r>
                <w:rPr>
                  <w:rFonts w:ascii="Cambria Math" w:eastAsia="Times New Roman" w:hAnsi="Cambria Math" w:cs="Times New Roman"/>
                  <w:kern w:val="0"/>
                  <w:lang w:eastAsia="en-CA"/>
                  <w14:ligatures w14:val="none"/>
                </w:rPr>
                <m:t>θ</m:t>
              </m:r>
            </m:sub>
          </m:sSub>
          <m:r>
            <w:rPr>
              <w:rFonts w:ascii="Cambria Math" w:eastAsia="Times New Roman" w:hAnsi="Cambria Math" w:cs="Times New Roman"/>
              <w:kern w:val="0"/>
              <w:lang w:eastAsia="en-CA"/>
              <w14:ligatures w14:val="none"/>
            </w:rPr>
            <m:t>(</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x</m:t>
              </m:r>
            </m:e>
            <m:sub>
              <m:r>
                <w:rPr>
                  <w:rFonts w:ascii="Cambria Math" w:eastAsia="Times New Roman" w:hAnsi="Cambria Math" w:cs="Times New Roman"/>
                  <w:kern w:val="0"/>
                  <w:lang w:eastAsia="en-CA"/>
                  <w14:ligatures w14:val="none"/>
                </w:rPr>
                <m:t>i</m:t>
              </m:r>
            </m:sub>
          </m:sSub>
          <m: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w:br/>
          </m:r>
        </m:oMath>
      </m:oMathPara>
    </w:p>
    <w:p w14:paraId="32CD9B5A"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These updates move parameters toward local minima of the loss surface.</w:t>
      </w:r>
    </w:p>
    <w:p w14:paraId="14CD92F5"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467F5B5A">
          <v:rect id="_x0000_i1040" style="width:0;height:1.5pt" o:hralign="center" o:hrstd="t" o:hr="t" fillcolor="#a0a0a0" stroked="f"/>
        </w:pict>
      </w:r>
    </w:p>
    <w:p w14:paraId="2D8B6A84" w14:textId="3620ED21" w:rsidR="00C76F87" w:rsidRPr="00C76F87" w:rsidRDefault="00C76F87" w:rsidP="00C76F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C76F87">
        <w:rPr>
          <w:rFonts w:ascii="Times New Roman" w:eastAsia="Times New Roman" w:hAnsi="Times New Roman" w:cs="Times New Roman"/>
          <w:b/>
          <w:bCs/>
          <w:kern w:val="0"/>
          <w:sz w:val="27"/>
          <w:szCs w:val="27"/>
          <w:lang w:eastAsia="en-CA"/>
          <w14:ligatures w14:val="none"/>
        </w:rPr>
        <w:t>Q1</w:t>
      </w:r>
      <w:r w:rsidR="000F4F0B">
        <w:rPr>
          <w:rFonts w:ascii="Times New Roman" w:eastAsia="Times New Roman" w:hAnsi="Times New Roman" w:cs="Times New Roman"/>
          <w:b/>
          <w:bCs/>
          <w:kern w:val="0"/>
          <w:sz w:val="27"/>
          <w:szCs w:val="27"/>
          <w:lang w:eastAsia="en-CA"/>
          <w14:ligatures w14:val="none"/>
        </w:rPr>
        <w:t>5</w:t>
      </w:r>
      <w:r w:rsidRPr="00C76F87">
        <w:rPr>
          <w:rFonts w:ascii="Times New Roman" w:eastAsia="Times New Roman" w:hAnsi="Times New Roman" w:cs="Times New Roman"/>
          <w:b/>
          <w:bCs/>
          <w:kern w:val="0"/>
          <w:sz w:val="27"/>
          <w:szCs w:val="27"/>
          <w:lang w:eastAsia="en-CA"/>
          <w14:ligatures w14:val="none"/>
        </w:rPr>
        <w:t>. How does regularization modify the optimization objective?</w:t>
      </w:r>
    </w:p>
    <w:p w14:paraId="5882158E"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b/>
          <w:bCs/>
          <w:kern w:val="0"/>
          <w:lang w:eastAsia="en-CA"/>
          <w14:ligatures w14:val="none"/>
        </w:rPr>
        <w:t>Answer:</w:t>
      </w:r>
      <w:r w:rsidRPr="00C76F87">
        <w:rPr>
          <w:rFonts w:ascii="Times New Roman" w:eastAsia="Times New Roman" w:hAnsi="Times New Roman" w:cs="Times New Roman"/>
          <w:kern w:val="0"/>
          <w:lang w:eastAsia="en-CA"/>
          <w14:ligatures w14:val="none"/>
        </w:rPr>
        <w:br/>
        <w:t>Regularization adds a penalty term to discourage overly complex models. For L2 regularization, the objective becomes</w:t>
      </w:r>
    </w:p>
    <w:p w14:paraId="1181CCFE"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m:oMathPara>
        <m:oMath>
          <m:limLow>
            <m:limLowPr>
              <m:ctrlPr>
                <w:rPr>
                  <w:rFonts w:ascii="Cambria Math" w:eastAsia="Times New Roman" w:hAnsi="Cambria Math" w:cs="Times New Roman"/>
                  <w:kern w:val="0"/>
                  <w:lang w:eastAsia="en-CA"/>
                  <w14:ligatures w14:val="none"/>
                </w:rPr>
              </m:ctrlPr>
            </m:limLowPr>
            <m:e>
              <m:r>
                <m:rPr>
                  <m:sty m:val="p"/>
                </m:rPr>
                <w:rPr>
                  <w:rFonts w:ascii="Cambria Math" w:eastAsia="Times New Roman" w:hAnsi="Cambria Math" w:cs="Times New Roman"/>
                  <w:kern w:val="0"/>
                  <w:lang w:eastAsia="en-CA"/>
                  <w14:ligatures w14:val="none"/>
                </w:rPr>
                <m:t>min</m:t>
              </m:r>
              <m:r>
                <w:rPr>
                  <w:rFonts w:ascii="Cambria Math" w:eastAsia="Times New Roman" w:hAnsi="Cambria Math" w:cs="Times New Roman"/>
                  <w:kern w:val="0"/>
                  <w:lang w:eastAsia="en-CA"/>
                  <w14:ligatures w14:val="none"/>
                </w:rPr>
                <m:t>⁡</m:t>
              </m:r>
            </m:e>
            <m:lim>
              <m:r>
                <w:rPr>
                  <w:rFonts w:ascii="Cambria Math" w:eastAsia="Times New Roman" w:hAnsi="Cambria Math" w:cs="Times New Roman"/>
                  <w:kern w:val="0"/>
                  <w:lang w:eastAsia="en-CA"/>
                  <w14:ligatures w14:val="none"/>
                </w:rPr>
                <m:t>θ</m:t>
              </m:r>
            </m:lim>
          </m:limLow>
          <m:r>
            <m:rPr>
              <m:scr m:val="script"/>
            </m:rPr>
            <w:rPr>
              <w:rFonts w:ascii="Cambria Math" w:eastAsia="Times New Roman" w:hAnsi="Cambria Math" w:cs="Times New Roman"/>
              <w:kern w:val="0"/>
              <w:lang w:eastAsia="en-CA"/>
              <w14:ligatures w14:val="none"/>
            </w:rPr>
            <m:t>L(</m:t>
          </m:r>
          <m:r>
            <w:rPr>
              <w:rFonts w:ascii="Cambria Math" w:eastAsia="Times New Roman" w:hAnsi="Cambria Math" w:cs="Times New Roman"/>
              <w:kern w:val="0"/>
              <w:lang w:eastAsia="en-CA"/>
              <w14:ligatures w14:val="none"/>
            </w:rPr>
            <m:t>θ)+λ</m:t>
          </m:r>
          <m:r>
            <m:rPr>
              <m:sty m:val="p"/>
            </m:rPr>
            <w:rPr>
              <w:rFonts w:ascii="Cambria Math" w:eastAsia="Times New Roman" w:hAnsi="Cambria Math" w:cs="Times New Roman"/>
              <w:kern w:val="0"/>
              <w:lang w:eastAsia="en-CA"/>
              <w14:ligatures w14:val="none"/>
            </w:rPr>
            <m:t>∥</m:t>
          </m:r>
          <m:r>
            <w:rPr>
              <w:rFonts w:ascii="Cambria Math" w:eastAsia="Times New Roman" w:hAnsi="Cambria Math" w:cs="Times New Roman"/>
              <w:kern w:val="0"/>
              <w:lang w:eastAsia="en-CA"/>
              <w14:ligatures w14:val="none"/>
            </w:rPr>
            <m:t>θ</m:t>
          </m:r>
          <m:sSup>
            <m:sSupPr>
              <m:ctrlPr>
                <w:rPr>
                  <w:rFonts w:ascii="Cambria Math" w:eastAsia="Times New Roman" w:hAnsi="Cambria Math" w:cs="Times New Roman"/>
                  <w:kern w:val="0"/>
                  <w:lang w:eastAsia="en-CA"/>
                  <w14:ligatures w14:val="none"/>
                </w:rPr>
              </m:ctrlPr>
            </m:sSupPr>
            <m:e>
              <m:r>
                <m:rPr>
                  <m:sty m:val="p"/>
                </m:rPr>
                <w:rPr>
                  <w:rFonts w:ascii="Cambria Math" w:eastAsia="Times New Roman" w:hAnsi="Cambria Math" w:cs="Times New Roman"/>
                  <w:kern w:val="0"/>
                  <w:lang w:eastAsia="en-CA"/>
                  <w14:ligatures w14:val="none"/>
                </w:rPr>
                <m:t>∥</m:t>
              </m:r>
            </m:e>
            <m:sup>
              <m:r>
                <w:rPr>
                  <w:rFonts w:ascii="Cambria Math" w:eastAsia="Times New Roman" w:hAnsi="Cambria Math" w:cs="Times New Roman"/>
                  <w:kern w:val="0"/>
                  <w:lang w:eastAsia="en-CA"/>
                  <w14:ligatures w14:val="none"/>
                </w:rPr>
                <m:t>2</m:t>
              </m:r>
            </m:sup>
          </m:sSup>
          <m:r>
            <m:rPr>
              <m:sty m:val="p"/>
            </m:rPr>
            <w:rPr>
              <w:rFonts w:ascii="Cambria Math" w:eastAsia="Times New Roman" w:hAnsi="Cambria Math" w:cs="Times New Roman"/>
              <w:kern w:val="0"/>
              <w:lang w:eastAsia="en-CA"/>
              <w14:ligatures w14:val="none"/>
            </w:rPr>
            <w:br/>
          </m:r>
        </m:oMath>
      </m:oMathPara>
    </w:p>
    <w:p w14:paraId="3BA1EF09" w14:textId="77777777" w:rsidR="00C76F87" w:rsidRPr="00C76F87" w:rsidRDefault="00C76F87" w:rsidP="00C76F87">
      <w:pPr>
        <w:spacing w:before="100" w:beforeAutospacing="1" w:after="100" w:afterAutospacing="1" w:line="240" w:lineRule="auto"/>
        <w:rPr>
          <w:rFonts w:ascii="Times New Roman" w:eastAsia="Times New Roman" w:hAnsi="Times New Roman" w:cs="Times New Roman"/>
          <w:kern w:val="0"/>
          <w:lang w:eastAsia="en-CA"/>
          <w14:ligatures w14:val="none"/>
        </w:rPr>
      </w:pPr>
      <w:r w:rsidRPr="00C76F87">
        <w:rPr>
          <w:rFonts w:ascii="Times New Roman" w:eastAsia="Times New Roman" w:hAnsi="Times New Roman" w:cs="Times New Roman"/>
          <w:kern w:val="0"/>
          <w:lang w:eastAsia="en-CA"/>
          <w14:ligatures w14:val="none"/>
        </w:rPr>
        <w:t xml:space="preserve">This penalty shrinks parameter values, reducing variance and improving generalization. Regularization thus mathematically enforces the bias–variance </w:t>
      </w:r>
      <w:proofErr w:type="spellStart"/>
      <w:r w:rsidRPr="00C76F87">
        <w:rPr>
          <w:rFonts w:ascii="Times New Roman" w:eastAsia="Times New Roman" w:hAnsi="Times New Roman" w:cs="Times New Roman"/>
          <w:kern w:val="0"/>
          <w:lang w:eastAsia="en-CA"/>
          <w14:ligatures w14:val="none"/>
        </w:rPr>
        <w:t>tradeoff</w:t>
      </w:r>
      <w:proofErr w:type="spellEnd"/>
      <w:r w:rsidRPr="00C76F87">
        <w:rPr>
          <w:rFonts w:ascii="Times New Roman" w:eastAsia="Times New Roman" w:hAnsi="Times New Roman" w:cs="Times New Roman"/>
          <w:kern w:val="0"/>
          <w:lang w:eastAsia="en-CA"/>
          <w14:ligatures w14:val="none"/>
        </w:rPr>
        <w:t>.</w:t>
      </w:r>
    </w:p>
    <w:p w14:paraId="4E5C000A" w14:textId="77777777" w:rsidR="00C76F87" w:rsidRPr="00C76F87" w:rsidRDefault="00000000" w:rsidP="00C76F87">
      <w:pPr>
        <w:spacing w:after="0" w:line="240" w:lineRule="auto"/>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pict w14:anchorId="1EE05D86">
          <v:rect id="_x0000_i1041" style="width:0;height:1.5pt" o:hralign="center" o:hrstd="t" o:hr="t" fillcolor="#a0a0a0" stroked="f"/>
        </w:pict>
      </w:r>
    </w:p>
    <w:p w14:paraId="4C7D6C16" w14:textId="38E2257E" w:rsidR="00307929" w:rsidRDefault="00721A7D" w:rsidP="00721A7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BE2C98">
        <w:rPr>
          <w:rFonts w:ascii="Times New Roman" w:eastAsia="Times New Roman" w:hAnsi="Times New Roman" w:cs="Times New Roman"/>
          <w:b/>
          <w:bCs/>
          <w:kern w:val="0"/>
          <w:sz w:val="27"/>
          <w:szCs w:val="27"/>
          <w:lang w:eastAsia="en-CA"/>
          <w14:ligatures w14:val="none"/>
        </w:rPr>
        <w:t>Synthesis Questions</w:t>
      </w:r>
    </w:p>
    <w:p w14:paraId="5E89D088"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How would the choice of learning paradigm change if labeled data suddenly became unavailable?</w:t>
      </w:r>
    </w:p>
    <w:p w14:paraId="6811E551"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Can a real-world problem combine elements of supervised, unsupervised, and reinforcement learning? Explain how.</w:t>
      </w:r>
    </w:p>
    <w:p w14:paraId="1197548E"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Why is reinforcement learning generally harder to train than supervised learning?</w:t>
      </w:r>
    </w:p>
    <w:p w14:paraId="75939649"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How can poor evaluation practices lead to deployment failures?</w:t>
      </w:r>
    </w:p>
    <w:p w14:paraId="39F97265"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Why might a model with lower accuracy still be preferred in certain applications?</w:t>
      </w:r>
    </w:p>
    <w:p w14:paraId="31A65A8B"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How does evaluation connect to the concept of scientific rigor?</w:t>
      </w:r>
    </w:p>
    <w:p w14:paraId="55EC55C5"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How does increasing training data affect bias and variance differently?</w:t>
      </w:r>
    </w:p>
    <w:p w14:paraId="66A34726" w14:textId="77777777"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Why can better optimization sometimes worsen generalization?</w:t>
      </w:r>
    </w:p>
    <w:p w14:paraId="30F5054B" w14:textId="20ED5BD1" w:rsidR="00721A7D" w:rsidRPr="007B53EE" w:rsidRDefault="00721A7D" w:rsidP="007B53EE">
      <w:pPr>
        <w:pStyle w:val="ListParagraph"/>
        <w:numPr>
          <w:ilvl w:val="0"/>
          <w:numId w:val="4"/>
        </w:numPr>
        <w:spacing w:before="100" w:beforeAutospacing="1" w:after="100" w:afterAutospacing="1" w:line="360" w:lineRule="auto"/>
        <w:jc w:val="both"/>
        <w:outlineLvl w:val="2"/>
        <w:rPr>
          <w:rFonts w:ascii="Times New Roman" w:eastAsia="Times New Roman" w:hAnsi="Times New Roman" w:cs="Times New Roman"/>
          <w:kern w:val="0"/>
          <w:sz w:val="25"/>
          <w:szCs w:val="25"/>
          <w:lang w:eastAsia="en-CA"/>
          <w14:ligatures w14:val="none"/>
        </w:rPr>
      </w:pPr>
      <w:r w:rsidRPr="007B53EE">
        <w:rPr>
          <w:rFonts w:ascii="Times New Roman" w:eastAsia="Times New Roman" w:hAnsi="Times New Roman" w:cs="Times New Roman"/>
          <w:kern w:val="0"/>
          <w:sz w:val="25"/>
          <w:szCs w:val="25"/>
          <w:lang w:eastAsia="en-CA"/>
          <w14:ligatures w14:val="none"/>
        </w:rPr>
        <w:t>How would you diagnose whether a model suffers more from bias or variance?</w:t>
      </w:r>
    </w:p>
    <w:sectPr w:rsidR="00721A7D" w:rsidRPr="007B53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C0D"/>
    <w:multiLevelType w:val="multilevel"/>
    <w:tmpl w:val="110A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735CE"/>
    <w:multiLevelType w:val="multilevel"/>
    <w:tmpl w:val="C558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A5256"/>
    <w:multiLevelType w:val="multilevel"/>
    <w:tmpl w:val="FEE4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67059"/>
    <w:multiLevelType w:val="hybridMultilevel"/>
    <w:tmpl w:val="8F38DF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1DB14C3"/>
    <w:multiLevelType w:val="multilevel"/>
    <w:tmpl w:val="57A0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11A9D"/>
    <w:multiLevelType w:val="multilevel"/>
    <w:tmpl w:val="64962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404394">
    <w:abstractNumId w:val="5"/>
  </w:num>
  <w:num w:numId="2" w16cid:durableId="662700471">
    <w:abstractNumId w:val="2"/>
  </w:num>
  <w:num w:numId="3" w16cid:durableId="537788739">
    <w:abstractNumId w:val="1"/>
  </w:num>
  <w:num w:numId="4" w16cid:durableId="2058160402">
    <w:abstractNumId w:val="3"/>
  </w:num>
  <w:num w:numId="5" w16cid:durableId="590893795">
    <w:abstractNumId w:val="4"/>
  </w:num>
  <w:num w:numId="6" w16cid:durableId="140676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75"/>
    <w:rsid w:val="000F4F0B"/>
    <w:rsid w:val="00307929"/>
    <w:rsid w:val="004C2E0C"/>
    <w:rsid w:val="005736F9"/>
    <w:rsid w:val="00640592"/>
    <w:rsid w:val="00721A7D"/>
    <w:rsid w:val="007B53EE"/>
    <w:rsid w:val="00874534"/>
    <w:rsid w:val="00A63D13"/>
    <w:rsid w:val="00A81375"/>
    <w:rsid w:val="00BE2C98"/>
    <w:rsid w:val="00C06751"/>
    <w:rsid w:val="00C76F87"/>
    <w:rsid w:val="00EE46F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9EFE"/>
  <w15:chartTrackingRefBased/>
  <w15:docId w15:val="{8DFD14D9-B451-4761-A863-E4BB9F8EA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75"/>
    <w:rPr>
      <w:rFonts w:eastAsiaTheme="majorEastAsia" w:cstheme="majorBidi"/>
      <w:color w:val="272727" w:themeColor="text1" w:themeTint="D8"/>
    </w:rPr>
  </w:style>
  <w:style w:type="paragraph" w:styleId="Title">
    <w:name w:val="Title"/>
    <w:basedOn w:val="Normal"/>
    <w:next w:val="Normal"/>
    <w:link w:val="TitleChar"/>
    <w:uiPriority w:val="10"/>
    <w:qFormat/>
    <w:rsid w:val="00A8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75"/>
    <w:pPr>
      <w:spacing w:before="160"/>
      <w:jc w:val="center"/>
    </w:pPr>
    <w:rPr>
      <w:i/>
      <w:iCs/>
      <w:color w:val="404040" w:themeColor="text1" w:themeTint="BF"/>
    </w:rPr>
  </w:style>
  <w:style w:type="character" w:customStyle="1" w:styleId="QuoteChar">
    <w:name w:val="Quote Char"/>
    <w:basedOn w:val="DefaultParagraphFont"/>
    <w:link w:val="Quote"/>
    <w:uiPriority w:val="29"/>
    <w:rsid w:val="00A81375"/>
    <w:rPr>
      <w:i/>
      <w:iCs/>
      <w:color w:val="404040" w:themeColor="text1" w:themeTint="BF"/>
    </w:rPr>
  </w:style>
  <w:style w:type="paragraph" w:styleId="ListParagraph">
    <w:name w:val="List Paragraph"/>
    <w:basedOn w:val="Normal"/>
    <w:uiPriority w:val="34"/>
    <w:qFormat/>
    <w:rsid w:val="00A81375"/>
    <w:pPr>
      <w:ind w:left="720"/>
      <w:contextualSpacing/>
    </w:pPr>
  </w:style>
  <w:style w:type="character" w:styleId="IntenseEmphasis">
    <w:name w:val="Intense Emphasis"/>
    <w:basedOn w:val="DefaultParagraphFont"/>
    <w:uiPriority w:val="21"/>
    <w:qFormat/>
    <w:rsid w:val="00A81375"/>
    <w:rPr>
      <w:i/>
      <w:iCs/>
      <w:color w:val="0F4761" w:themeColor="accent1" w:themeShade="BF"/>
    </w:rPr>
  </w:style>
  <w:style w:type="paragraph" w:styleId="IntenseQuote">
    <w:name w:val="Intense Quote"/>
    <w:basedOn w:val="Normal"/>
    <w:next w:val="Normal"/>
    <w:link w:val="IntenseQuoteChar"/>
    <w:uiPriority w:val="30"/>
    <w:qFormat/>
    <w:rsid w:val="00A81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75"/>
    <w:rPr>
      <w:i/>
      <w:iCs/>
      <w:color w:val="0F4761" w:themeColor="accent1" w:themeShade="BF"/>
    </w:rPr>
  </w:style>
  <w:style w:type="character" w:styleId="IntenseReference">
    <w:name w:val="Intense Reference"/>
    <w:basedOn w:val="DefaultParagraphFont"/>
    <w:uiPriority w:val="32"/>
    <w:qFormat/>
    <w:rsid w:val="00A81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9</cp:revision>
  <dcterms:created xsi:type="dcterms:W3CDTF">2026-01-29T01:43:00Z</dcterms:created>
  <dcterms:modified xsi:type="dcterms:W3CDTF">2026-01-29T01:58:00Z</dcterms:modified>
</cp:coreProperties>
</file>