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8C804" w14:textId="77777777" w:rsidR="00AE7C59" w:rsidRPr="00AE7C59" w:rsidRDefault="00AE7C59" w:rsidP="0049536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AE7C59">
        <w:rPr>
          <w:rFonts w:ascii="Times New Roman" w:eastAsia="Times New Roman" w:hAnsi="Times New Roman" w:cs="Times New Roman"/>
          <w:b/>
          <w:bCs/>
          <w:kern w:val="0"/>
          <w:sz w:val="36"/>
          <w:szCs w:val="36"/>
          <w:lang w:eastAsia="en-CA"/>
          <w14:ligatures w14:val="none"/>
        </w:rPr>
        <w:t>Section 1: Foundations of Generative Models</w:t>
      </w:r>
    </w:p>
    <w:p w14:paraId="005E2317"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Q1. What is a generative model, and how does it fundamentally differ from a discriminative model?</w:t>
      </w:r>
    </w:p>
    <w:p w14:paraId="3674D078"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b/>
          <w:bCs/>
          <w:kern w:val="0"/>
          <w:lang w:eastAsia="en-CA"/>
          <w14:ligatures w14:val="none"/>
        </w:rPr>
        <w:t>Answer:</w:t>
      </w:r>
      <w:r w:rsidRPr="00AE7C59">
        <w:rPr>
          <w:rFonts w:ascii="Times New Roman" w:eastAsia="Times New Roman" w:hAnsi="Times New Roman" w:cs="Times New Roman"/>
          <w:kern w:val="0"/>
          <w:lang w:eastAsia="en-CA"/>
          <w14:ligatures w14:val="none"/>
        </w:rPr>
        <w:br/>
        <w:t>A generative model is a type of machine learning model that learns the underlying probability distribution of the data itself. Its goal is not merely to make predictions or classifications, but to understand how the data is generated. Once trained, a generative model can create new, synthetic data points that resemble the original data. In contrast, a discriminative model focuses on learning the boundary between classes or directly modeling the conditional probability of labels given data.</w:t>
      </w:r>
    </w:p>
    <w:p w14:paraId="3A6E5E64"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 xml:space="preserve">Formally, a generative model learns the joint probability distribution </w:t>
      </w:r>
      <m:oMath>
        <m:r>
          <w:rPr>
            <w:rFonts w:ascii="Cambria Math" w:eastAsia="Times New Roman" w:hAnsi="Cambria Math" w:cs="Times New Roman"/>
            <w:kern w:val="0"/>
            <w:lang w:eastAsia="en-CA"/>
            <w14:ligatures w14:val="none"/>
          </w:rPr>
          <m:t>p(x,y)</m:t>
        </m:r>
      </m:oMath>
      <w:r w:rsidRPr="00AE7C59">
        <w:rPr>
          <w:rFonts w:ascii="Times New Roman" w:eastAsia="Times New Roman" w:hAnsi="Times New Roman" w:cs="Times New Roman"/>
          <w:kern w:val="0"/>
          <w:lang w:eastAsia="en-CA"/>
          <w14:ligatures w14:val="none"/>
        </w:rPr>
        <w:t xml:space="preserve">or, in unsupervised settings, the data distribution </w:t>
      </w:r>
      <m:oMath>
        <m:r>
          <w:rPr>
            <w:rFonts w:ascii="Cambria Math" w:eastAsia="Times New Roman" w:hAnsi="Cambria Math" w:cs="Times New Roman"/>
            <w:kern w:val="0"/>
            <w:lang w:eastAsia="en-CA"/>
            <w14:ligatures w14:val="none"/>
          </w:rPr>
          <m:t>p(x)</m:t>
        </m:r>
      </m:oMath>
      <w:r w:rsidRPr="00AE7C59">
        <w:rPr>
          <w:rFonts w:ascii="Times New Roman" w:eastAsia="Times New Roman" w:hAnsi="Times New Roman" w:cs="Times New Roman"/>
          <w:kern w:val="0"/>
          <w:lang w:eastAsia="en-CA"/>
          <w14:ligatures w14:val="none"/>
        </w:rPr>
        <w:t xml:space="preserve">, where </w:t>
      </w:r>
      <m:oMath>
        <m:r>
          <w:rPr>
            <w:rFonts w:ascii="Cambria Math" w:eastAsia="Times New Roman" w:hAnsi="Cambria Math" w:cs="Times New Roman"/>
            <w:kern w:val="0"/>
            <w:lang w:eastAsia="en-CA"/>
            <w14:ligatures w14:val="none"/>
          </w:rPr>
          <m:t>x</m:t>
        </m:r>
      </m:oMath>
      <w:r w:rsidRPr="00AE7C59">
        <w:rPr>
          <w:rFonts w:ascii="Times New Roman" w:eastAsia="Times New Roman" w:hAnsi="Times New Roman" w:cs="Times New Roman"/>
          <w:kern w:val="0"/>
          <w:lang w:eastAsia="en-CA"/>
          <w14:ligatures w14:val="none"/>
        </w:rPr>
        <w:t xml:space="preserve">represents data samples and </w:t>
      </w:r>
      <m:oMath>
        <m:r>
          <w:rPr>
            <w:rFonts w:ascii="Cambria Math" w:eastAsia="Times New Roman" w:hAnsi="Cambria Math" w:cs="Times New Roman"/>
            <w:kern w:val="0"/>
            <w:lang w:eastAsia="en-CA"/>
            <w14:ligatures w14:val="none"/>
          </w:rPr>
          <m:t>y</m:t>
        </m:r>
      </m:oMath>
      <w:r w:rsidRPr="00AE7C59">
        <w:rPr>
          <w:rFonts w:ascii="Times New Roman" w:eastAsia="Times New Roman" w:hAnsi="Times New Roman" w:cs="Times New Roman"/>
          <w:kern w:val="0"/>
          <w:lang w:eastAsia="en-CA"/>
          <w14:ligatures w14:val="none"/>
        </w:rPr>
        <w:t xml:space="preserve">represents labels. A discriminative model, by comparison, learns </w:t>
      </w:r>
      <m:oMath>
        <m:r>
          <w:rPr>
            <w:rFonts w:ascii="Cambria Math" w:eastAsia="Times New Roman" w:hAnsi="Cambria Math" w:cs="Times New Roman"/>
            <w:kern w:val="0"/>
            <w:lang w:eastAsia="en-CA"/>
            <w14:ligatures w14:val="none"/>
          </w:rPr>
          <m:t>p(y∣x)</m:t>
        </m:r>
      </m:oMath>
      <w:r w:rsidRPr="00AE7C59">
        <w:rPr>
          <w:rFonts w:ascii="Times New Roman" w:eastAsia="Times New Roman" w:hAnsi="Times New Roman" w:cs="Times New Roman"/>
          <w:kern w:val="0"/>
          <w:lang w:eastAsia="en-CA"/>
          <w14:ligatures w14:val="none"/>
        </w:rPr>
        <w:t>. This distinction is crucial. Because a generative model learns how data is produced, it can answer richer questions. It can generate new samples, estimate missing values, detect anomalies, and simulate hypothetical scenarios.</w:t>
      </w:r>
    </w:p>
    <w:p w14:paraId="3727FF8A"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To make this concrete, imagine studying handwriting. A discriminative model learns to tell whether a digit is a “3” or an “8”. A generative model learns what handwritten digits look like in general, including stroke patterns, spacing, and variations. As a result, it can generate entirely new handwritten digits that look realistic.</w:t>
      </w:r>
    </w:p>
    <w:p w14:paraId="1483297A"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This capability matters because many real-world tasks require more than classification. Data augmentation, creative content generation, simulation, and unsupervised representation learning all rely on generative modeling. Generative models also provide deeper insight into data structure, making them a foundational tool in modern artificial intelligence.</w:t>
      </w:r>
    </w:p>
    <w:p w14:paraId="06DAE6B8"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2BA29067">
          <v:rect id="_x0000_i1193" style="width:0;height:1.5pt" o:hralign="center" o:hrstd="t" o:hr="t" fillcolor="#a0a0a0" stroked="f"/>
        </w:pict>
      </w:r>
    </w:p>
    <w:p w14:paraId="16D1D991"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Q2. What are the main categories of generative models used in machine learning?</w:t>
      </w:r>
    </w:p>
    <w:p w14:paraId="0B945669"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b/>
          <w:bCs/>
          <w:kern w:val="0"/>
          <w:lang w:eastAsia="en-CA"/>
          <w14:ligatures w14:val="none"/>
        </w:rPr>
        <w:t>Answer:</w:t>
      </w:r>
      <w:r w:rsidRPr="00AE7C59">
        <w:rPr>
          <w:rFonts w:ascii="Times New Roman" w:eastAsia="Times New Roman" w:hAnsi="Times New Roman" w:cs="Times New Roman"/>
          <w:kern w:val="0"/>
          <w:lang w:eastAsia="en-CA"/>
          <w14:ligatures w14:val="none"/>
        </w:rPr>
        <w:br/>
        <w:t xml:space="preserve">Generative models can be broadly categorized based on how they represent and learn probability distributions. One major category includes explicit density models, which directly define and optimize a likelihood function. Examples include Gaussian Mixture Models, Hidden Markov Models, and autoregressive models. These models explicitly compute </w:t>
      </w:r>
      <m:oMath>
        <m:r>
          <w:rPr>
            <w:rFonts w:ascii="Cambria Math" w:eastAsia="Times New Roman" w:hAnsi="Cambria Math" w:cs="Times New Roman"/>
            <w:kern w:val="0"/>
            <w:lang w:eastAsia="en-CA"/>
            <w14:ligatures w14:val="none"/>
          </w:rPr>
          <m:t>p(x)</m:t>
        </m:r>
      </m:oMath>
      <w:r w:rsidRPr="00AE7C59">
        <w:rPr>
          <w:rFonts w:ascii="Times New Roman" w:eastAsia="Times New Roman" w:hAnsi="Times New Roman" w:cs="Times New Roman"/>
          <w:kern w:val="0"/>
          <w:lang w:eastAsia="en-CA"/>
          <w14:ligatures w14:val="none"/>
        </w:rPr>
        <w:t>and allow exact likelihood evaluation.</w:t>
      </w:r>
    </w:p>
    <w:p w14:paraId="54C3BF9A"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Another important category is latent variable models. These models assume that observed data is generated from unobserved latent variables. The idea is that complex data can be explained by simpler underlying factors. Variational Autoencoders belong to this category and learn a probabilistic mapping between latent space and observed data.</w:t>
      </w:r>
    </w:p>
    <w:p w14:paraId="749A5F64"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lastRenderedPageBreak/>
        <w:t>A third category includes implicit generative models, which do not explicitly define a likelihood function. Generative Adversarial Networks are the most well-known example. Instead of computing probabilities, they learn to generate samples that are indistinguishable from real data through an adversarial training process.</w:t>
      </w:r>
    </w:p>
    <w:p w14:paraId="614A8779"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Each category has strengths and weaknesses. Explicit density models are theoretically elegant but may struggle with high-dimensional data. Latent variable models provide structured representations but require careful training. Implicit models often generate highly realistic samples but are harder to train and evaluate. Understanding these categories helps practitioners choose the right model for a given application.</w:t>
      </w:r>
    </w:p>
    <w:p w14:paraId="033C0873"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168A8434">
          <v:rect id="_x0000_i1194" style="width:0;height:1.5pt" o:hralign="center" o:hrstd="t" o:hr="t" fillcolor="#a0a0a0" stroked="f"/>
        </w:pict>
      </w:r>
    </w:p>
    <w:p w14:paraId="311CCEF0"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Q3. Why are probability distributions central to generative modeling?</w:t>
      </w:r>
    </w:p>
    <w:p w14:paraId="393B98A5"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b/>
          <w:bCs/>
          <w:kern w:val="0"/>
          <w:lang w:eastAsia="en-CA"/>
          <w14:ligatures w14:val="none"/>
        </w:rPr>
        <w:t>Answer:</w:t>
      </w:r>
      <w:r w:rsidRPr="00AE7C59">
        <w:rPr>
          <w:rFonts w:ascii="Times New Roman" w:eastAsia="Times New Roman" w:hAnsi="Times New Roman" w:cs="Times New Roman"/>
          <w:kern w:val="0"/>
          <w:lang w:eastAsia="en-CA"/>
          <w14:ligatures w14:val="none"/>
        </w:rPr>
        <w:br/>
        <w:t>Probability distributions are central to generative modeling because they mathematically describe how data is produced. Real-world data is rarely deterministic. Images vary in lighting and perspective, speech varies in tone and speed, and text varies in wording and style. A probability distribution captures this variability in a principled way.</w:t>
      </w:r>
    </w:p>
    <w:p w14:paraId="3E5BB90C"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 xml:space="preserve">In a generative model, learning means estimating the parameters of a distribution so that samples drawn from it resemble real data. For example, if a model learns a distribution </w:t>
      </w:r>
      <m:oMath>
        <m:r>
          <w:rPr>
            <w:rFonts w:ascii="Cambria Math" w:eastAsia="Times New Roman" w:hAnsi="Cambria Math" w:cs="Times New Roman"/>
            <w:kern w:val="0"/>
            <w:lang w:eastAsia="en-CA"/>
            <w14:ligatures w14:val="none"/>
          </w:rPr>
          <m:t>p(x)</m:t>
        </m:r>
      </m:oMath>
      <w:r w:rsidRPr="00AE7C59">
        <w:rPr>
          <w:rFonts w:ascii="Times New Roman" w:eastAsia="Times New Roman" w:hAnsi="Times New Roman" w:cs="Times New Roman"/>
          <w:kern w:val="0"/>
          <w:lang w:eastAsia="en-CA"/>
          <w14:ligatures w14:val="none"/>
        </w:rPr>
        <w:t>over images, generating a new image corresponds to sampling from that distribution.</w:t>
      </w:r>
    </w:p>
    <w:p w14:paraId="5FD6E9A8"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Distributions also enable uncertainty modeling. A generative model can express how confident it is about different regions of the data space. This is especially important in applications such as anomaly detection, medical diagnosis, and scientific simulation, where uncertainty matters as much as prediction.</w:t>
      </w:r>
    </w:p>
    <w:p w14:paraId="52CECC3D"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Many students initially think of generative models as creative tools only. In reality, their probabilistic foundation makes them powerful analytical tools for understanding data, handling missing values, and reasoning under uncertainty.</w:t>
      </w:r>
    </w:p>
    <w:p w14:paraId="627E23D0"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5AFE8EFD">
          <v:rect id="_x0000_i1195" style="width:0;height:1.5pt" o:hralign="center" o:hrstd="t" o:hr="t" fillcolor="#a0a0a0" stroked="f"/>
        </w:pict>
      </w:r>
    </w:p>
    <w:p w14:paraId="1C30D2BC"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Synthesis Questions for Section 1</w:t>
      </w:r>
    </w:p>
    <w:p w14:paraId="1811268E" w14:textId="77777777" w:rsidR="00AE7C59" w:rsidRPr="00AE7C59" w:rsidRDefault="00AE7C59" w:rsidP="0049536C">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 xml:space="preserve">Why does learning </w:t>
      </w:r>
      <m:oMath>
        <m:r>
          <w:rPr>
            <w:rFonts w:ascii="Cambria Math" w:eastAsia="Times New Roman" w:hAnsi="Cambria Math" w:cs="Times New Roman"/>
            <w:kern w:val="0"/>
            <w:lang w:eastAsia="en-CA"/>
            <w14:ligatures w14:val="none"/>
          </w:rPr>
          <m:t>p(x)</m:t>
        </m:r>
      </m:oMath>
      <w:r w:rsidRPr="00AE7C59">
        <w:rPr>
          <w:rFonts w:ascii="Times New Roman" w:eastAsia="Times New Roman" w:hAnsi="Times New Roman" w:cs="Times New Roman"/>
          <w:kern w:val="0"/>
          <w:lang w:eastAsia="en-CA"/>
          <w14:ligatures w14:val="none"/>
        </w:rPr>
        <w:t xml:space="preserve">provide more flexibility than learning </w:t>
      </w:r>
      <m:oMath>
        <m:r>
          <w:rPr>
            <w:rFonts w:ascii="Cambria Math" w:eastAsia="Times New Roman" w:hAnsi="Cambria Math" w:cs="Times New Roman"/>
            <w:kern w:val="0"/>
            <w:lang w:eastAsia="en-CA"/>
            <w14:ligatures w14:val="none"/>
          </w:rPr>
          <m:t>p(y∣x)</m:t>
        </m:r>
      </m:oMath>
      <w:r w:rsidRPr="00AE7C59">
        <w:rPr>
          <w:rFonts w:ascii="Times New Roman" w:eastAsia="Times New Roman" w:hAnsi="Times New Roman" w:cs="Times New Roman"/>
          <w:kern w:val="0"/>
          <w:lang w:eastAsia="en-CA"/>
          <w14:ligatures w14:val="none"/>
        </w:rPr>
        <w:t>?</w:t>
      </w:r>
    </w:p>
    <w:p w14:paraId="6500C829" w14:textId="77777777" w:rsidR="00AE7C59" w:rsidRPr="00AE7C59" w:rsidRDefault="00AE7C59" w:rsidP="0049536C">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How does uncertainty modeling differ between generative and discriminative approaches?</w:t>
      </w:r>
    </w:p>
    <w:p w14:paraId="6A0BBE09" w14:textId="77777777" w:rsidR="00AE7C59" w:rsidRPr="00AE7C59" w:rsidRDefault="00AE7C59" w:rsidP="0049536C">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In what situations would a simple explicit density model outperform a deep generative model?</w:t>
      </w:r>
    </w:p>
    <w:p w14:paraId="5F8643BF"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72C0606A">
          <v:rect id="_x0000_i1196" style="width:0;height:1.5pt" o:hralign="center" o:hrstd="t" o:hr="t" fillcolor="#a0a0a0" stroked="f"/>
        </w:pict>
      </w:r>
    </w:p>
    <w:p w14:paraId="3CE1E67B" w14:textId="77777777" w:rsidR="00AE7C59" w:rsidRPr="00AE7C59" w:rsidRDefault="00AE7C59" w:rsidP="0049536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AE7C59">
        <w:rPr>
          <w:rFonts w:ascii="Times New Roman" w:eastAsia="Times New Roman" w:hAnsi="Times New Roman" w:cs="Times New Roman"/>
          <w:b/>
          <w:bCs/>
          <w:kern w:val="0"/>
          <w:sz w:val="36"/>
          <w:szCs w:val="36"/>
          <w:lang w:eastAsia="en-CA"/>
          <w14:ligatures w14:val="none"/>
        </w:rPr>
        <w:lastRenderedPageBreak/>
        <w:t>Section 2: Core Generative Model Architectures</w:t>
      </w:r>
    </w:p>
    <w:p w14:paraId="4153CC55"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Q4. What is an autoencoder, and how does it relate to generative modeling?</w:t>
      </w:r>
    </w:p>
    <w:p w14:paraId="46D2B5F1"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b/>
          <w:bCs/>
          <w:kern w:val="0"/>
          <w:lang w:eastAsia="en-CA"/>
          <w14:ligatures w14:val="none"/>
        </w:rPr>
        <w:t>Answer:</w:t>
      </w:r>
      <w:r w:rsidRPr="00AE7C59">
        <w:rPr>
          <w:rFonts w:ascii="Times New Roman" w:eastAsia="Times New Roman" w:hAnsi="Times New Roman" w:cs="Times New Roman"/>
          <w:kern w:val="0"/>
          <w:lang w:eastAsia="en-CA"/>
          <w14:ligatures w14:val="none"/>
        </w:rPr>
        <w:br/>
        <w:t xml:space="preserve">An autoencoder is a neural network architecture designed to learn a compact representation of data by reconstructing its input. It consists of two main components, an encoder and a decoder. The encoder maps the input data </w:t>
      </w:r>
      <m:oMath>
        <m:r>
          <w:rPr>
            <w:rFonts w:ascii="Cambria Math" w:eastAsia="Times New Roman" w:hAnsi="Cambria Math" w:cs="Times New Roman"/>
            <w:kern w:val="0"/>
            <w:lang w:eastAsia="en-CA"/>
            <w14:ligatures w14:val="none"/>
          </w:rPr>
          <m:t>x</m:t>
        </m:r>
      </m:oMath>
      <w:r w:rsidRPr="00AE7C59">
        <w:rPr>
          <w:rFonts w:ascii="Times New Roman" w:eastAsia="Times New Roman" w:hAnsi="Times New Roman" w:cs="Times New Roman"/>
          <w:kern w:val="0"/>
          <w:lang w:eastAsia="en-CA"/>
          <w14:ligatures w14:val="none"/>
        </w:rPr>
        <w:t xml:space="preserve">to a lower-dimensional representation </w:t>
      </w:r>
      <m:oMath>
        <m:r>
          <w:rPr>
            <w:rFonts w:ascii="Cambria Math" w:eastAsia="Times New Roman" w:hAnsi="Cambria Math" w:cs="Times New Roman"/>
            <w:kern w:val="0"/>
            <w:lang w:eastAsia="en-CA"/>
            <w14:ligatures w14:val="none"/>
          </w:rPr>
          <m:t>z</m:t>
        </m:r>
      </m:oMath>
      <w:r w:rsidRPr="00AE7C59">
        <w:rPr>
          <w:rFonts w:ascii="Times New Roman" w:eastAsia="Times New Roman" w:hAnsi="Times New Roman" w:cs="Times New Roman"/>
          <w:kern w:val="0"/>
          <w:lang w:eastAsia="en-CA"/>
          <w14:ligatures w14:val="none"/>
        </w:rPr>
        <w:t xml:space="preserve">, often called the latent code. The decoder maps </w:t>
      </w:r>
      <m:oMath>
        <m:r>
          <w:rPr>
            <w:rFonts w:ascii="Cambria Math" w:eastAsia="Times New Roman" w:hAnsi="Cambria Math" w:cs="Times New Roman"/>
            <w:kern w:val="0"/>
            <w:lang w:eastAsia="en-CA"/>
            <w14:ligatures w14:val="none"/>
          </w:rPr>
          <m:t>z</m:t>
        </m:r>
      </m:oMath>
      <w:r w:rsidRPr="00AE7C59">
        <w:rPr>
          <w:rFonts w:ascii="Times New Roman" w:eastAsia="Times New Roman" w:hAnsi="Times New Roman" w:cs="Times New Roman"/>
          <w:kern w:val="0"/>
          <w:lang w:eastAsia="en-CA"/>
          <w14:ligatures w14:val="none"/>
        </w:rPr>
        <w:t xml:space="preserve">back to a reconstruction </w:t>
      </w:r>
      <m:oMath>
        <m:acc>
          <m:accPr>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x</m:t>
            </m:r>
          </m:e>
        </m:acc>
      </m:oMath>
      <w:r w:rsidRPr="00AE7C59">
        <w:rPr>
          <w:rFonts w:ascii="Times New Roman" w:eastAsia="Times New Roman" w:hAnsi="Times New Roman" w:cs="Times New Roman"/>
          <w:kern w:val="0"/>
          <w:lang w:eastAsia="en-CA"/>
          <w14:ligatures w14:val="none"/>
        </w:rPr>
        <w:t>that approximates the original input.</w:t>
      </w:r>
    </w:p>
    <w:p w14:paraId="1C9AA8F5"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 xml:space="preserve">Mathematically, the encoder learns a function </w:t>
      </w:r>
      <m:oMath>
        <m:r>
          <w:rPr>
            <w:rFonts w:ascii="Cambria Math" w:eastAsia="Times New Roman" w:hAnsi="Cambria Math" w:cs="Times New Roman"/>
            <w:kern w:val="0"/>
            <w:lang w:eastAsia="en-CA"/>
            <w14:ligatures w14:val="none"/>
          </w:rPr>
          <m:t>z=f(x)</m:t>
        </m:r>
      </m:oMath>
      <w:r w:rsidRPr="00AE7C59">
        <w:rPr>
          <w:rFonts w:ascii="Times New Roman" w:eastAsia="Times New Roman" w:hAnsi="Times New Roman" w:cs="Times New Roman"/>
          <w:kern w:val="0"/>
          <w:lang w:eastAsia="en-CA"/>
          <w14:ligatures w14:val="none"/>
        </w:rPr>
        <w:t xml:space="preserve">, and the decoder learns </w:t>
      </w:r>
      <m:oMath>
        <m:acc>
          <m:accPr>
            <m:ctrlPr>
              <w:rPr>
                <w:rFonts w:ascii="Cambria Math" w:eastAsia="Times New Roman" w:hAnsi="Cambria Math" w:cs="Times New Roman"/>
                <w:kern w:val="0"/>
                <w:lang w:eastAsia="en-CA"/>
                <w14:ligatures w14:val="none"/>
              </w:rPr>
            </m:ctrlPr>
          </m:accPr>
          <m:e>
            <m:r>
              <w:rPr>
                <w:rFonts w:ascii="Cambria Math" w:eastAsia="Times New Roman" w:hAnsi="Cambria Math" w:cs="Times New Roman"/>
                <w:kern w:val="0"/>
                <w:lang w:eastAsia="en-CA"/>
                <w14:ligatures w14:val="none"/>
              </w:rPr>
              <m:t>x</m:t>
            </m:r>
          </m:e>
        </m:acc>
        <m:r>
          <w:rPr>
            <w:rFonts w:ascii="Cambria Math" w:eastAsia="Times New Roman" w:hAnsi="Cambria Math" w:cs="Times New Roman"/>
            <w:kern w:val="0"/>
            <w:lang w:eastAsia="en-CA"/>
            <w14:ligatures w14:val="none"/>
          </w:rPr>
          <m:t>=g(z)</m:t>
        </m:r>
      </m:oMath>
      <w:r w:rsidRPr="00AE7C59">
        <w:rPr>
          <w:rFonts w:ascii="Times New Roman" w:eastAsia="Times New Roman" w:hAnsi="Times New Roman" w:cs="Times New Roman"/>
          <w:kern w:val="0"/>
          <w:lang w:eastAsia="en-CA"/>
          <w14:ligatures w14:val="none"/>
        </w:rPr>
        <w:t>. Training minimizes a reconstruction loss such as mean squared error. While basic autoencoders are not fully generative, they lay the groundwork for more advanced models by introducing the concept of a latent space.</w:t>
      </w:r>
    </w:p>
    <w:p w14:paraId="745080A3"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The latent space captures the essential factors of variation in the data. For example, in face images, latent dimensions may correspond to pose, lighting, or expression. This structured representation is what makes generative modeling possible.</w:t>
      </w:r>
    </w:p>
    <w:p w14:paraId="4F63F1EA"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593FC0E9">
          <v:rect id="_x0000_i1197" style="width:0;height:1.5pt" o:hralign="center" o:hrstd="t" o:hr="t" fillcolor="#a0a0a0" stroked="f"/>
        </w:pict>
      </w:r>
    </w:p>
    <w:p w14:paraId="48446BDC"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Q5. What is a Variational Autoencoder, and why is it considered a true generative model?</w:t>
      </w:r>
    </w:p>
    <w:p w14:paraId="03EAA633"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b/>
          <w:bCs/>
          <w:kern w:val="0"/>
          <w:lang w:eastAsia="en-CA"/>
          <w14:ligatures w14:val="none"/>
        </w:rPr>
        <w:t>Answer:</w:t>
      </w:r>
      <w:r w:rsidRPr="00AE7C59">
        <w:rPr>
          <w:rFonts w:ascii="Times New Roman" w:eastAsia="Times New Roman" w:hAnsi="Times New Roman" w:cs="Times New Roman"/>
          <w:kern w:val="0"/>
          <w:lang w:eastAsia="en-CA"/>
          <w14:ligatures w14:val="none"/>
        </w:rPr>
        <w:br/>
        <w:t xml:space="preserve">A Variational Autoencoder, or VAE, extends the autoencoder framework by introducing a probabilistic interpretation of the latent space. Instead of mapping inputs to a single latent vector, the encoder outputs parameters of a probability distribution, typically a Gaussian defined by a mean </w:t>
      </w:r>
      <m:oMath>
        <m:r>
          <w:rPr>
            <w:rFonts w:ascii="Cambria Math" w:eastAsia="Times New Roman" w:hAnsi="Cambria Math" w:cs="Times New Roman"/>
            <w:kern w:val="0"/>
            <w:lang w:eastAsia="en-CA"/>
            <w14:ligatures w14:val="none"/>
          </w:rPr>
          <m:t>μ</m:t>
        </m:r>
      </m:oMath>
      <w:r w:rsidRPr="00AE7C59">
        <w:rPr>
          <w:rFonts w:ascii="Times New Roman" w:eastAsia="Times New Roman" w:hAnsi="Times New Roman" w:cs="Times New Roman"/>
          <w:kern w:val="0"/>
          <w:lang w:eastAsia="en-CA"/>
          <w14:ligatures w14:val="none"/>
        </w:rPr>
        <w:t xml:space="preserve">and variance </w:t>
      </w:r>
      <m:oMath>
        <m:sSup>
          <m:sSupPr>
            <m:ctrlPr>
              <w:rPr>
                <w:rFonts w:ascii="Cambria Math" w:eastAsia="Times New Roman" w:hAnsi="Cambria Math" w:cs="Times New Roman"/>
                <w:kern w:val="0"/>
                <w:lang w:eastAsia="en-CA"/>
                <w14:ligatures w14:val="none"/>
              </w:rPr>
            </m:ctrlPr>
          </m:sSupPr>
          <m:e>
            <m:r>
              <w:rPr>
                <w:rFonts w:ascii="Cambria Math" w:eastAsia="Times New Roman" w:hAnsi="Cambria Math" w:cs="Times New Roman"/>
                <w:kern w:val="0"/>
                <w:lang w:eastAsia="en-CA"/>
                <w14:ligatures w14:val="none"/>
              </w:rPr>
              <m:t>σ</m:t>
            </m:r>
          </m:e>
          <m:sup>
            <m:r>
              <w:rPr>
                <w:rFonts w:ascii="Cambria Math" w:eastAsia="Times New Roman" w:hAnsi="Cambria Math" w:cs="Times New Roman"/>
                <w:kern w:val="0"/>
                <w:lang w:eastAsia="en-CA"/>
                <w14:ligatures w14:val="none"/>
              </w:rPr>
              <m:t>2</m:t>
            </m:r>
          </m:sup>
        </m:sSup>
      </m:oMath>
      <w:r w:rsidRPr="00AE7C59">
        <w:rPr>
          <w:rFonts w:ascii="Times New Roman" w:eastAsia="Times New Roman" w:hAnsi="Times New Roman" w:cs="Times New Roman"/>
          <w:kern w:val="0"/>
          <w:lang w:eastAsia="en-CA"/>
          <w14:ligatures w14:val="none"/>
        </w:rPr>
        <w:t>.</w:t>
      </w:r>
    </w:p>
    <w:p w14:paraId="5BF6ACBF"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 xml:space="preserve">The model assumes that latent variables </w:t>
      </w:r>
      <m:oMath>
        <m:r>
          <w:rPr>
            <w:rFonts w:ascii="Cambria Math" w:eastAsia="Times New Roman" w:hAnsi="Cambria Math" w:cs="Times New Roman"/>
            <w:kern w:val="0"/>
            <w:lang w:eastAsia="en-CA"/>
            <w14:ligatures w14:val="none"/>
          </w:rPr>
          <m:t>z</m:t>
        </m:r>
      </m:oMath>
      <w:r w:rsidRPr="00AE7C59">
        <w:rPr>
          <w:rFonts w:ascii="Times New Roman" w:eastAsia="Times New Roman" w:hAnsi="Times New Roman" w:cs="Times New Roman"/>
          <w:kern w:val="0"/>
          <w:lang w:eastAsia="en-CA"/>
          <w14:ligatures w14:val="none"/>
        </w:rPr>
        <w:t xml:space="preserve">are drawn from a prior distribution, usually a standard normal distribution </w:t>
      </w:r>
      <m:oMath>
        <m:r>
          <m:rPr>
            <m:scr m:val="script"/>
          </m:rPr>
          <w:rPr>
            <w:rFonts w:ascii="Cambria Math" w:eastAsia="Times New Roman" w:hAnsi="Cambria Math" w:cs="Times New Roman"/>
            <w:kern w:val="0"/>
            <w:lang w:eastAsia="en-CA"/>
            <w14:ligatures w14:val="none"/>
          </w:rPr>
          <m:t>N</m:t>
        </m:r>
        <m:r>
          <w:rPr>
            <w:rFonts w:ascii="Cambria Math" w:eastAsia="Times New Roman" w:hAnsi="Cambria Math" w:cs="Times New Roman"/>
            <w:kern w:val="0"/>
            <w:lang w:eastAsia="en-CA"/>
            <w14:ligatures w14:val="none"/>
          </w:rPr>
          <m:t>(0,I)</m:t>
        </m:r>
      </m:oMath>
      <w:r w:rsidRPr="00AE7C59">
        <w:rPr>
          <w:rFonts w:ascii="Times New Roman" w:eastAsia="Times New Roman" w:hAnsi="Times New Roman" w:cs="Times New Roman"/>
          <w:kern w:val="0"/>
          <w:lang w:eastAsia="en-CA"/>
          <w14:ligatures w14:val="none"/>
        </w:rPr>
        <w:t>. The decoder then generates data conditioned on samples from this latent distribution. Training optimizes a loss function composed of two terms, a reconstruction loss and a regularization term based on Kullback–Leibler divergence:</w:t>
      </w:r>
    </w:p>
    <w:p w14:paraId="214DFA66"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m:oMathPara>
        <m:oMath>
          <m:r>
            <m:rPr>
              <m:scr m:val="script"/>
            </m:rPr>
            <w:rPr>
              <w:rFonts w:ascii="Cambria Math" w:eastAsia="Times New Roman" w:hAnsi="Cambria Math" w:cs="Times New Roman"/>
              <w:kern w:val="0"/>
              <w:lang w:eastAsia="en-CA"/>
              <w14:ligatures w14:val="none"/>
            </w:rPr>
            <m:t>L=</m:t>
          </m:r>
          <m:sSub>
            <m:sSubPr>
              <m:ctrlPr>
                <w:rPr>
                  <w:rFonts w:ascii="Cambria Math" w:eastAsia="Times New Roman" w:hAnsi="Cambria Math" w:cs="Times New Roman"/>
                  <w:kern w:val="0"/>
                  <w:lang w:eastAsia="en-CA"/>
                  <w14:ligatures w14:val="none"/>
                </w:rPr>
              </m:ctrlPr>
            </m:sSubPr>
            <m:e>
              <m:r>
                <m:rPr>
                  <m:scr m:val="double-struck"/>
                  <m:sty m:val="p"/>
                </m:rPr>
                <w:rPr>
                  <w:rFonts w:ascii="Cambria Math" w:eastAsia="Times New Roman" w:hAnsi="Cambria Math" w:cs="Times New Roman"/>
                  <w:kern w:val="0"/>
                  <w:lang w:eastAsia="en-CA"/>
                  <w14:ligatures w14:val="none"/>
                </w:rPr>
                <m:t>E</m:t>
              </m:r>
            </m:e>
            <m:sub>
              <m:r>
                <w:rPr>
                  <w:rFonts w:ascii="Cambria Math" w:eastAsia="Times New Roman" w:hAnsi="Cambria Math" w:cs="Times New Roman"/>
                  <w:kern w:val="0"/>
                  <w:lang w:eastAsia="en-CA"/>
                  <w14:ligatures w14:val="none"/>
                </w:rPr>
                <m:t>q(z∣x)</m:t>
              </m:r>
            </m:sub>
          </m:sSub>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log</m:t>
          </m:r>
          <m:r>
            <w:rPr>
              <w:rFonts w:ascii="Cambria Math" w:eastAsia="Times New Roman" w:hAnsi="Cambria Math" w:cs="Times New Roman"/>
              <w:kern w:val="0"/>
              <w:lang w:eastAsia="en-CA"/>
              <w14:ligatures w14:val="none"/>
            </w:rPr>
            <m:t>⁡p(x∣z)]-</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D</m:t>
              </m:r>
            </m:e>
            <m:sub>
              <m:r>
                <w:rPr>
                  <w:rFonts w:ascii="Cambria Math" w:eastAsia="Times New Roman" w:hAnsi="Cambria Math" w:cs="Times New Roman"/>
                  <w:kern w:val="0"/>
                  <w:lang w:eastAsia="en-CA"/>
                  <w14:ligatures w14:val="none"/>
                </w:rPr>
                <m:t>KL</m:t>
              </m:r>
            </m:sub>
          </m:sSub>
          <m:r>
            <w:rPr>
              <w:rFonts w:ascii="Cambria Math" w:eastAsia="Times New Roman" w:hAnsi="Cambria Math" w:cs="Times New Roman"/>
              <w:kern w:val="0"/>
              <w:lang w:eastAsia="en-CA"/>
              <w14:ligatures w14:val="none"/>
            </w:rPr>
            <m:t>(q(z∣x)</m:t>
          </m:r>
          <m:r>
            <m:rPr>
              <m:nor/>
            </m:rPr>
            <w:rPr>
              <w:rFonts w:ascii="Times New Roman" w:eastAsia="Times New Roman" w:hAnsi="Times New Roman" w:cs="Times New Roman"/>
              <w:kern w:val="0"/>
              <w:lang w:eastAsia="en-CA"/>
              <w14:ligatures w14:val="none"/>
            </w:rPr>
            <m:t> </m:t>
          </m:r>
          <m:r>
            <m:rPr>
              <m:sty m:val="p"/>
            </m:rPr>
            <w:rPr>
              <w:rFonts w:ascii="Cambria Math" w:eastAsia="Times New Roman" w:hAnsi="Cambria Math" w:cs="Times New Roman"/>
              <w:kern w:val="0"/>
              <w:lang w:eastAsia="en-CA"/>
              <w14:ligatures w14:val="none"/>
            </w:rPr>
            <m:t>∥</m:t>
          </m:r>
          <m:r>
            <m:rPr>
              <m:nor/>
            </m:rPr>
            <w:rPr>
              <w:rFonts w:ascii="Times New Roman" w:eastAsia="Times New Roman" w:hAnsi="Times New Roman" w:cs="Times New Roman"/>
              <w:kern w:val="0"/>
              <w:lang w:eastAsia="en-CA"/>
              <w14:ligatures w14:val="none"/>
            </w:rPr>
            <m:t> </m:t>
          </m:r>
          <m:r>
            <w:rPr>
              <w:rFonts w:ascii="Cambria Math" w:eastAsia="Times New Roman" w:hAnsi="Cambria Math" w:cs="Times New Roman"/>
              <w:kern w:val="0"/>
              <w:lang w:eastAsia="en-CA"/>
              <w14:ligatures w14:val="none"/>
            </w:rPr>
            <m:t>p(z))</m:t>
          </m:r>
          <m:r>
            <w:rPr>
              <w:rFonts w:ascii="Cambria Math" w:eastAsia="Times New Roman" w:hAnsi="Cambria Math" w:cs="Times New Roman"/>
              <w:i/>
              <w:kern w:val="0"/>
              <w:lang w:eastAsia="en-CA"/>
              <w14:ligatures w14:val="none"/>
            </w:rPr>
            <w:br/>
          </m:r>
        </m:oMath>
      </m:oMathPara>
    </w:p>
    <w:p w14:paraId="478BDAD2"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 xml:space="preserve">This formulation ensures that the latent space is smooth and continuous, allowing meaningful sampling. VAEs are true generative models because new data can be generated by sampling </w:t>
      </w:r>
      <m:oMath>
        <m:r>
          <w:rPr>
            <w:rFonts w:ascii="Cambria Math" w:eastAsia="Times New Roman" w:hAnsi="Cambria Math" w:cs="Times New Roman"/>
            <w:kern w:val="0"/>
            <w:lang w:eastAsia="en-CA"/>
            <w14:ligatures w14:val="none"/>
          </w:rPr>
          <m:t>z</m:t>
        </m:r>
      </m:oMath>
      <w:r w:rsidRPr="00AE7C59">
        <w:rPr>
          <w:rFonts w:ascii="Times New Roman" w:eastAsia="Times New Roman" w:hAnsi="Times New Roman" w:cs="Times New Roman"/>
          <w:kern w:val="0"/>
          <w:lang w:eastAsia="en-CA"/>
          <w14:ligatures w14:val="none"/>
        </w:rPr>
        <w:t>from the prior and passing it through the decoder. VAEs are widely used in image generation, representation learning, and scientific data modeling.</w:t>
      </w:r>
    </w:p>
    <w:p w14:paraId="5B5673DE"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7DD894F7">
          <v:rect id="_x0000_i1198" style="width:0;height:1.5pt" o:hralign="center" o:hrstd="t" o:hr="t" fillcolor="#a0a0a0" stroked="f"/>
        </w:pict>
      </w:r>
    </w:p>
    <w:p w14:paraId="1EA7F3BA"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lastRenderedPageBreak/>
        <w:t>Q6. What is a Generative Adversarial Network, and how does adversarial training work?</w:t>
      </w:r>
    </w:p>
    <w:p w14:paraId="2C3DE583"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b/>
          <w:bCs/>
          <w:kern w:val="0"/>
          <w:lang w:eastAsia="en-CA"/>
          <w14:ligatures w14:val="none"/>
        </w:rPr>
        <w:t>Answer:</w:t>
      </w:r>
      <w:r w:rsidRPr="00AE7C59">
        <w:rPr>
          <w:rFonts w:ascii="Times New Roman" w:eastAsia="Times New Roman" w:hAnsi="Times New Roman" w:cs="Times New Roman"/>
          <w:kern w:val="0"/>
          <w:lang w:eastAsia="en-CA"/>
          <w14:ligatures w14:val="none"/>
        </w:rPr>
        <w:br/>
        <w:t>A Generative Adversarial Network, or GAN, consists of two neural networks trained simultaneously, a generator and a discriminator. The generator takes random noise as input and produces synthetic data samples. The discriminator receives both real and generated samples and attempts to distinguish between them.</w:t>
      </w:r>
    </w:p>
    <w:p w14:paraId="5D9A9C3E"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Training is framed as a two-player game. The generator tries to fool the discriminator, while the discriminator tries to correctly classify samples. The objective function is:</w:t>
      </w:r>
    </w:p>
    <w:p w14:paraId="0F68E592"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m:oMathPara>
        <m:oMath>
          <m:limLow>
            <m:limLowPr>
              <m:ctrlPr>
                <w:rPr>
                  <w:rFonts w:ascii="Cambria Math" w:eastAsia="Times New Roman" w:hAnsi="Cambria Math" w:cs="Times New Roman"/>
                  <w:kern w:val="0"/>
                  <w:lang w:eastAsia="en-CA"/>
                  <w14:ligatures w14:val="none"/>
                </w:rPr>
              </m:ctrlPr>
            </m:limLowPr>
            <m:e>
              <m:r>
                <m:rPr>
                  <m:sty m:val="p"/>
                </m:rPr>
                <w:rPr>
                  <w:rFonts w:ascii="Cambria Math" w:eastAsia="Times New Roman" w:hAnsi="Cambria Math" w:cs="Times New Roman"/>
                  <w:kern w:val="0"/>
                  <w:lang w:eastAsia="en-CA"/>
                  <w14:ligatures w14:val="none"/>
                </w:rPr>
                <m:t>min</m:t>
              </m:r>
              <m:r>
                <w:rPr>
                  <w:rFonts w:ascii="Cambria Math" w:eastAsia="Times New Roman" w:hAnsi="Cambria Math" w:cs="Times New Roman"/>
                  <w:kern w:val="0"/>
                  <w:lang w:eastAsia="en-CA"/>
                  <w14:ligatures w14:val="none"/>
                </w:rPr>
                <m:t>⁡</m:t>
              </m:r>
            </m:e>
            <m:lim>
              <m:r>
                <w:rPr>
                  <w:rFonts w:ascii="Cambria Math" w:eastAsia="Times New Roman" w:hAnsi="Cambria Math" w:cs="Times New Roman"/>
                  <w:kern w:val="0"/>
                  <w:lang w:eastAsia="en-CA"/>
                  <w14:ligatures w14:val="none"/>
                </w:rPr>
                <m:t>G</m:t>
              </m:r>
            </m:lim>
          </m:limLow>
          <m:limLow>
            <m:limLowPr>
              <m:ctrlPr>
                <w:rPr>
                  <w:rFonts w:ascii="Cambria Math" w:eastAsia="Times New Roman" w:hAnsi="Cambria Math" w:cs="Times New Roman"/>
                  <w:kern w:val="0"/>
                  <w:lang w:eastAsia="en-CA"/>
                  <w14:ligatures w14:val="none"/>
                </w:rPr>
              </m:ctrlPr>
            </m:limLowPr>
            <m:e>
              <m:r>
                <m:rPr>
                  <m:sty m:val="p"/>
                </m:rPr>
                <w:rPr>
                  <w:rFonts w:ascii="Cambria Math" w:eastAsia="Times New Roman" w:hAnsi="Cambria Math" w:cs="Times New Roman"/>
                  <w:kern w:val="0"/>
                  <w:lang w:eastAsia="en-CA"/>
                  <w14:ligatures w14:val="none"/>
                </w:rPr>
                <m:t>max</m:t>
              </m:r>
              <m:r>
                <w:rPr>
                  <w:rFonts w:ascii="Cambria Math" w:eastAsia="Times New Roman" w:hAnsi="Cambria Math" w:cs="Times New Roman"/>
                  <w:kern w:val="0"/>
                  <w:lang w:eastAsia="en-CA"/>
                  <w14:ligatures w14:val="none"/>
                </w:rPr>
                <m:t>⁡</m:t>
              </m:r>
            </m:e>
            <m:lim>
              <m:r>
                <w:rPr>
                  <w:rFonts w:ascii="Cambria Math" w:eastAsia="Times New Roman" w:hAnsi="Cambria Math" w:cs="Times New Roman"/>
                  <w:kern w:val="0"/>
                  <w:lang w:eastAsia="en-CA"/>
                  <w14:ligatures w14:val="none"/>
                </w:rPr>
                <m:t>D</m:t>
              </m:r>
            </m:lim>
          </m:limLow>
          <m:r>
            <m:rPr>
              <m:nor/>
            </m:rPr>
            <w:rPr>
              <w:rFonts w:ascii="Times New Roman" w:eastAsia="Times New Roman" w:hAnsi="Times New Roman" w:cs="Times New Roman"/>
              <w:kern w:val="0"/>
              <w:lang w:eastAsia="en-CA"/>
              <w14:ligatures w14:val="none"/>
            </w:rPr>
            <m:t>  </m:t>
          </m:r>
          <m:sSub>
            <m:sSubPr>
              <m:ctrlPr>
                <w:rPr>
                  <w:rFonts w:ascii="Cambria Math" w:eastAsia="Times New Roman" w:hAnsi="Cambria Math" w:cs="Times New Roman"/>
                  <w:kern w:val="0"/>
                  <w:lang w:eastAsia="en-CA"/>
                  <w14:ligatures w14:val="none"/>
                </w:rPr>
              </m:ctrlPr>
            </m:sSubPr>
            <m:e>
              <m:r>
                <m:rPr>
                  <m:scr m:val="double-struck"/>
                  <m:sty m:val="p"/>
                </m:rPr>
                <w:rPr>
                  <w:rFonts w:ascii="Cambria Math" w:eastAsia="Times New Roman" w:hAnsi="Cambria Math" w:cs="Times New Roman"/>
                  <w:kern w:val="0"/>
                  <w:lang w:eastAsia="en-CA"/>
                  <w14:ligatures w14:val="none"/>
                </w:rPr>
                <m:t>E</m:t>
              </m:r>
            </m:e>
            <m:sub>
              <m:r>
                <w:rPr>
                  <w:rFonts w:ascii="Cambria Math" w:eastAsia="Times New Roman" w:hAnsi="Cambria Math" w:cs="Times New Roman"/>
                  <w:kern w:val="0"/>
                  <w:lang w:eastAsia="en-CA"/>
                  <w14:ligatures w14:val="none"/>
                </w:rPr>
                <m:t>x∼</m:t>
              </m:r>
              <m:sSub>
                <m:sSubPr>
                  <m:ctrlPr>
                    <w:rPr>
                      <w:rFonts w:ascii="Cambria Math" w:eastAsia="Times New Roman" w:hAnsi="Cambria Math" w:cs="Times New Roman"/>
                      <w:kern w:val="0"/>
                      <w:lang w:eastAsia="en-CA"/>
                      <w14:ligatures w14:val="none"/>
                    </w:rPr>
                  </m:ctrlPr>
                </m:sSubPr>
                <m:e>
                  <m:r>
                    <w:rPr>
                      <w:rFonts w:ascii="Cambria Math" w:eastAsia="Times New Roman" w:hAnsi="Cambria Math" w:cs="Times New Roman"/>
                      <w:kern w:val="0"/>
                      <w:lang w:eastAsia="en-CA"/>
                      <w14:ligatures w14:val="none"/>
                    </w:rPr>
                    <m:t>p</m:t>
                  </m:r>
                </m:e>
                <m:sub>
                  <m:r>
                    <w:rPr>
                      <w:rFonts w:ascii="Cambria Math" w:eastAsia="Times New Roman" w:hAnsi="Cambria Math" w:cs="Times New Roman"/>
                      <w:kern w:val="0"/>
                      <w:lang w:eastAsia="en-CA"/>
                      <w14:ligatures w14:val="none"/>
                    </w:rPr>
                    <m:t>data</m:t>
                  </m:r>
                </m:sub>
              </m:sSub>
            </m:sub>
          </m:sSub>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log</m:t>
          </m:r>
          <m:r>
            <w:rPr>
              <w:rFonts w:ascii="Cambria Math" w:eastAsia="Times New Roman" w:hAnsi="Cambria Math" w:cs="Times New Roman"/>
              <w:kern w:val="0"/>
              <w:lang w:eastAsia="en-CA"/>
              <w14:ligatures w14:val="none"/>
            </w:rPr>
            <m:t>⁡D(x)]+</m:t>
          </m:r>
          <m:sSub>
            <m:sSubPr>
              <m:ctrlPr>
                <w:rPr>
                  <w:rFonts w:ascii="Cambria Math" w:eastAsia="Times New Roman" w:hAnsi="Cambria Math" w:cs="Times New Roman"/>
                  <w:kern w:val="0"/>
                  <w:lang w:eastAsia="en-CA"/>
                  <w14:ligatures w14:val="none"/>
                </w:rPr>
              </m:ctrlPr>
            </m:sSubPr>
            <m:e>
              <m:r>
                <m:rPr>
                  <m:scr m:val="double-struck"/>
                  <m:sty m:val="p"/>
                </m:rPr>
                <w:rPr>
                  <w:rFonts w:ascii="Cambria Math" w:eastAsia="Times New Roman" w:hAnsi="Cambria Math" w:cs="Times New Roman"/>
                  <w:kern w:val="0"/>
                  <w:lang w:eastAsia="en-CA"/>
                  <w14:ligatures w14:val="none"/>
                </w:rPr>
                <m:t>E</m:t>
              </m:r>
            </m:e>
            <m:sub>
              <m:r>
                <w:rPr>
                  <w:rFonts w:ascii="Cambria Math" w:eastAsia="Times New Roman" w:hAnsi="Cambria Math" w:cs="Times New Roman"/>
                  <w:kern w:val="0"/>
                  <w:lang w:eastAsia="en-CA"/>
                  <w14:ligatures w14:val="none"/>
                </w:rPr>
                <m:t>z∼p(z)</m:t>
              </m:r>
            </m:sub>
          </m:sSub>
          <m:r>
            <w:rPr>
              <w:rFonts w:ascii="Cambria Math" w:eastAsia="Times New Roman" w:hAnsi="Cambria Math" w:cs="Times New Roman"/>
              <w:kern w:val="0"/>
              <w:lang w:eastAsia="en-CA"/>
              <w14:ligatures w14:val="none"/>
            </w:rPr>
            <m:t>[</m:t>
          </m:r>
          <m:r>
            <m:rPr>
              <m:sty m:val="p"/>
            </m:rPr>
            <w:rPr>
              <w:rFonts w:ascii="Cambria Math" w:eastAsia="Times New Roman" w:hAnsi="Cambria Math" w:cs="Times New Roman"/>
              <w:kern w:val="0"/>
              <w:lang w:eastAsia="en-CA"/>
              <w14:ligatures w14:val="none"/>
            </w:rPr>
            <m:t>log</m:t>
          </m:r>
          <m:r>
            <w:rPr>
              <w:rFonts w:ascii="Cambria Math" w:eastAsia="Times New Roman" w:hAnsi="Cambria Math" w:cs="Times New Roman"/>
              <w:kern w:val="0"/>
              <w:lang w:eastAsia="en-CA"/>
              <w14:ligatures w14:val="none"/>
            </w:rPr>
            <m:t>⁡(1-D(G(z)))]</m:t>
          </m:r>
          <m:r>
            <w:rPr>
              <w:rFonts w:ascii="Cambria Math" w:eastAsia="Times New Roman" w:hAnsi="Cambria Math" w:cs="Times New Roman"/>
              <w:i/>
              <w:kern w:val="0"/>
              <w:lang w:eastAsia="en-CA"/>
              <w14:ligatures w14:val="none"/>
            </w:rPr>
            <w:br/>
          </m:r>
        </m:oMath>
      </m:oMathPara>
    </w:p>
    <w:p w14:paraId="463BCCDC"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Through this adversarial process, the generator gradually learns to produce realistic samples. GANs are known for generating high-quality images, audio, and video. However, they are notoriously difficult to train due to instability, mode collapse, and sensitivity to hyperparameters.</w:t>
      </w:r>
    </w:p>
    <w:p w14:paraId="7F2EDDF3"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78D7BE44">
          <v:rect id="_x0000_i1199" style="width:0;height:1.5pt" o:hralign="center" o:hrstd="t" o:hr="t" fillcolor="#a0a0a0" stroked="f"/>
        </w:pict>
      </w:r>
    </w:p>
    <w:p w14:paraId="44059ECD"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Synthesis Questions for Section 2</w:t>
      </w:r>
    </w:p>
    <w:p w14:paraId="26A9EB20" w14:textId="77777777" w:rsidR="00AE7C59" w:rsidRPr="00AE7C59" w:rsidRDefault="00AE7C59" w:rsidP="0049536C">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Why does regularizing the latent space matter in VAEs?</w:t>
      </w:r>
    </w:p>
    <w:p w14:paraId="5FADFD7E" w14:textId="77777777" w:rsidR="00AE7C59" w:rsidRPr="00AE7C59" w:rsidRDefault="00AE7C59" w:rsidP="0049536C">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How does adversarial training differ from likelihood-based training?</w:t>
      </w:r>
    </w:p>
    <w:p w14:paraId="30E2C6EE" w14:textId="77777777" w:rsidR="00AE7C59" w:rsidRPr="00AE7C59" w:rsidRDefault="00AE7C59" w:rsidP="0049536C">
      <w:pPr>
        <w:numPr>
          <w:ilvl w:val="0"/>
          <w:numId w:val="6"/>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What trade-offs exist between sample quality and training stability?</w:t>
      </w:r>
    </w:p>
    <w:p w14:paraId="06F6717B"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07AB1E55">
          <v:rect id="_x0000_i1200" style="width:0;height:1.5pt" o:hralign="center" o:hrstd="t" o:hr="t" fillcolor="#a0a0a0" stroked="f"/>
        </w:pict>
      </w:r>
    </w:p>
    <w:p w14:paraId="376C2711" w14:textId="77777777" w:rsidR="00AE7C59" w:rsidRPr="00AE7C59" w:rsidRDefault="00AE7C59" w:rsidP="0049536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AE7C59">
        <w:rPr>
          <w:rFonts w:ascii="Times New Roman" w:eastAsia="Times New Roman" w:hAnsi="Times New Roman" w:cs="Times New Roman"/>
          <w:b/>
          <w:bCs/>
          <w:kern w:val="0"/>
          <w:sz w:val="36"/>
          <w:szCs w:val="36"/>
          <w:lang w:eastAsia="en-CA"/>
          <w14:ligatures w14:val="none"/>
        </w:rPr>
        <w:t>Section 3: Applications of Generative Models</w:t>
      </w:r>
    </w:p>
    <w:p w14:paraId="4B239789"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Q7. How are generative models used in image, audio, and text generation?</w:t>
      </w:r>
    </w:p>
    <w:p w14:paraId="2F792CE0"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b/>
          <w:bCs/>
          <w:kern w:val="0"/>
          <w:lang w:eastAsia="en-CA"/>
          <w14:ligatures w14:val="none"/>
        </w:rPr>
        <w:t>Answer:</w:t>
      </w:r>
      <w:r w:rsidRPr="00AE7C59">
        <w:rPr>
          <w:rFonts w:ascii="Times New Roman" w:eastAsia="Times New Roman" w:hAnsi="Times New Roman" w:cs="Times New Roman"/>
          <w:kern w:val="0"/>
          <w:lang w:eastAsia="en-CA"/>
          <w14:ligatures w14:val="none"/>
        </w:rPr>
        <w:br/>
        <w:t>Generative models are widely used to create realistic images, audio signals, and text. In image generation, models can synthesize faces, landscapes, medical images, and artistic content. GANs are especially prominent in this domain due to their sharp and detailed outputs.</w:t>
      </w:r>
    </w:p>
    <w:p w14:paraId="56BB5980"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In audio generation, generative models synthesize speech, music, and sound effects. These models learn temporal and spectral patterns that define natural sound. In text generation, generative language models learn grammar, semantics, and style, enabling applications such as story generation, dialogue systems, and code synthesis.</w:t>
      </w:r>
    </w:p>
    <w:p w14:paraId="6C657251"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These applications demonstrate the creative potential of generative models, but they also highlight the importance of responsible use, as generated content can be indistinguishable from real data.</w:t>
      </w:r>
    </w:p>
    <w:p w14:paraId="0ADF8012"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lastRenderedPageBreak/>
        <w:pict w14:anchorId="4AB75E72">
          <v:rect id="_x0000_i1201" style="width:0;height:1.5pt" o:hralign="center" o:hrstd="t" o:hr="t" fillcolor="#a0a0a0" stroked="f"/>
        </w:pict>
      </w:r>
    </w:p>
    <w:p w14:paraId="3B40E2B8"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Q8. How do generative models support data augmentation and representation learning?</w:t>
      </w:r>
    </w:p>
    <w:p w14:paraId="43467ED1"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b/>
          <w:bCs/>
          <w:kern w:val="0"/>
          <w:lang w:eastAsia="en-CA"/>
          <w14:ligatures w14:val="none"/>
        </w:rPr>
        <w:t>Answer:</w:t>
      </w:r>
      <w:r w:rsidRPr="00AE7C59">
        <w:rPr>
          <w:rFonts w:ascii="Times New Roman" w:eastAsia="Times New Roman" w:hAnsi="Times New Roman" w:cs="Times New Roman"/>
          <w:kern w:val="0"/>
          <w:lang w:eastAsia="en-CA"/>
          <w14:ligatures w14:val="none"/>
        </w:rPr>
        <w:br/>
        <w:t>Data augmentation uses generative models to create additional training samples, especially when labeled data is scarce. Synthetic data can improve robustness and reduce overfitting. For example, generating medical images helps train diagnostic models without exposing sensitive patient data.</w:t>
      </w:r>
    </w:p>
    <w:p w14:paraId="027BE6D4"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Generative models also learn rich internal representations that can be reused for downstream tasks. The latent variables learned by VAEs or autoencoders often capture meaningful features, making them valuable for clustering, visualization, and transfer learning.</w:t>
      </w:r>
    </w:p>
    <w:p w14:paraId="665310C1"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77AF24C3">
          <v:rect id="_x0000_i1202" style="width:0;height:1.5pt" o:hralign="center" o:hrstd="t" o:hr="t" fillcolor="#a0a0a0" stroked="f"/>
        </w:pict>
      </w:r>
    </w:p>
    <w:p w14:paraId="1BB6AFBC"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Q9. What role do generative models play in anomaly detection and scientific modeling?</w:t>
      </w:r>
    </w:p>
    <w:p w14:paraId="4A806DD4"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b/>
          <w:bCs/>
          <w:kern w:val="0"/>
          <w:lang w:eastAsia="en-CA"/>
          <w14:ligatures w14:val="none"/>
        </w:rPr>
        <w:t>Answer:</w:t>
      </w:r>
      <w:r w:rsidRPr="00AE7C59">
        <w:rPr>
          <w:rFonts w:ascii="Times New Roman" w:eastAsia="Times New Roman" w:hAnsi="Times New Roman" w:cs="Times New Roman"/>
          <w:kern w:val="0"/>
          <w:lang w:eastAsia="en-CA"/>
          <w14:ligatures w14:val="none"/>
        </w:rPr>
        <w:br/>
        <w:t>In anomaly detection, generative models learn the distribution of normal data. Samples that have low likelihood under this distribution are flagged as anomalies. This approach is used in fraud detection, fault diagnosis, and cybersecurity.</w:t>
      </w:r>
    </w:p>
    <w:p w14:paraId="3C023023"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In scientific modeling, generative models simulate complex systems such as molecular structures, physical processes, and climate patterns. They allow researchers to explore hypothetical scenarios and accelerate discovery.</w:t>
      </w:r>
    </w:p>
    <w:p w14:paraId="3AFD8B8D"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15223585">
          <v:rect id="_x0000_i1203" style="width:0;height:1.5pt" o:hralign="center" o:hrstd="t" o:hr="t" fillcolor="#a0a0a0" stroked="f"/>
        </w:pict>
      </w:r>
    </w:p>
    <w:p w14:paraId="2BDF7C16"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Synthesis Questions for Section 3</w:t>
      </w:r>
    </w:p>
    <w:p w14:paraId="37A825FE" w14:textId="77777777" w:rsidR="00AE7C59" w:rsidRPr="00AE7C59" w:rsidRDefault="00AE7C59" w:rsidP="0049536C">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How does synthetic data affect bias and fairness in machine learning?</w:t>
      </w:r>
    </w:p>
    <w:p w14:paraId="48C65E7C" w14:textId="77777777" w:rsidR="00AE7C59" w:rsidRPr="00AE7C59" w:rsidRDefault="00AE7C59" w:rsidP="0049536C">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When might generative augmentation harm model performance?</w:t>
      </w:r>
    </w:p>
    <w:p w14:paraId="7D239362" w14:textId="77777777" w:rsidR="00AE7C59" w:rsidRPr="00AE7C59" w:rsidRDefault="00AE7C59" w:rsidP="0049536C">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How can generative models assist scientific hypothesis testing?</w:t>
      </w:r>
    </w:p>
    <w:p w14:paraId="58DA1CB9"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5C6BD95A">
          <v:rect id="_x0000_i1204" style="width:0;height:1.5pt" o:hralign="center" o:hrstd="t" o:hr="t" fillcolor="#a0a0a0" stroked="f"/>
        </w:pict>
      </w:r>
    </w:p>
    <w:p w14:paraId="428CC471" w14:textId="77777777" w:rsidR="00AE7C59" w:rsidRPr="00AE7C59" w:rsidRDefault="00AE7C59" w:rsidP="0049536C">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AE7C59">
        <w:rPr>
          <w:rFonts w:ascii="Times New Roman" w:eastAsia="Times New Roman" w:hAnsi="Times New Roman" w:cs="Times New Roman"/>
          <w:b/>
          <w:bCs/>
          <w:kern w:val="0"/>
          <w:sz w:val="36"/>
          <w:szCs w:val="36"/>
          <w:lang w:eastAsia="en-CA"/>
          <w14:ligatures w14:val="none"/>
        </w:rPr>
        <w:t>Section 4: Challenges, Ethics, and Future Directions</w:t>
      </w:r>
    </w:p>
    <w:p w14:paraId="2D58F7B9"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Q10. What are the major challenges in training and evaluating generative models?</w:t>
      </w:r>
    </w:p>
    <w:p w14:paraId="4924316C"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b/>
          <w:bCs/>
          <w:kern w:val="0"/>
          <w:lang w:eastAsia="en-CA"/>
          <w14:ligatures w14:val="none"/>
        </w:rPr>
        <w:t>Answer:</w:t>
      </w:r>
      <w:r w:rsidRPr="00AE7C59">
        <w:rPr>
          <w:rFonts w:ascii="Times New Roman" w:eastAsia="Times New Roman" w:hAnsi="Times New Roman" w:cs="Times New Roman"/>
          <w:kern w:val="0"/>
          <w:lang w:eastAsia="en-CA"/>
          <w14:ligatures w14:val="none"/>
        </w:rPr>
        <w:br/>
        <w:t xml:space="preserve">Training generative models is challenging due to instability, mode collapse, and evaluation </w:t>
      </w:r>
      <w:r w:rsidRPr="00AE7C59">
        <w:rPr>
          <w:rFonts w:ascii="Times New Roman" w:eastAsia="Times New Roman" w:hAnsi="Times New Roman" w:cs="Times New Roman"/>
          <w:kern w:val="0"/>
          <w:lang w:eastAsia="en-CA"/>
          <w14:ligatures w14:val="none"/>
        </w:rPr>
        <w:lastRenderedPageBreak/>
        <w:t>difficulty. Unlike classification, there is no single metric that fully captures sample quality and diversity. Metrics such as likelihood, FID, and human evaluation are often used together.</w:t>
      </w:r>
    </w:p>
    <w:p w14:paraId="0C88E570"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Scalability and computational cost are also major concerns. Large generative models require significant resources, making them inaccessible in some settings.</w:t>
      </w:r>
    </w:p>
    <w:p w14:paraId="7AD6AE0F"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307E27B7">
          <v:rect id="_x0000_i1205" style="width:0;height:1.5pt" o:hralign="center" o:hrstd="t" o:hr="t" fillcolor="#a0a0a0" stroked="f"/>
        </w:pict>
      </w:r>
    </w:p>
    <w:p w14:paraId="18E07461"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Q11. What ethical concerns arise from generative model applications?</w:t>
      </w:r>
    </w:p>
    <w:p w14:paraId="75DD7BAF"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b/>
          <w:bCs/>
          <w:kern w:val="0"/>
          <w:lang w:eastAsia="en-CA"/>
          <w14:ligatures w14:val="none"/>
        </w:rPr>
        <w:t>Answer:</w:t>
      </w:r>
      <w:r w:rsidRPr="00AE7C59">
        <w:rPr>
          <w:rFonts w:ascii="Times New Roman" w:eastAsia="Times New Roman" w:hAnsi="Times New Roman" w:cs="Times New Roman"/>
          <w:kern w:val="0"/>
          <w:lang w:eastAsia="en-CA"/>
          <w14:ligatures w14:val="none"/>
        </w:rPr>
        <w:br/>
        <w:t>Generative models raise ethical concerns related to misinformation, deepfakes, privacy, and intellectual property. The ability to generate realistic content can be misused, requiring careful governance and technical safeguards.</w:t>
      </w:r>
    </w:p>
    <w:p w14:paraId="4CDEEF98" w14:textId="77777777" w:rsidR="00AE7C59" w:rsidRPr="00AE7C59" w:rsidRDefault="00AE7C59" w:rsidP="0049536C">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Responsible deployment includes transparency, watermarking, bias mitigation, and alignment with societal values.</w:t>
      </w:r>
    </w:p>
    <w:p w14:paraId="1F9A8059" w14:textId="77777777" w:rsidR="00AE7C59" w:rsidRPr="00AE7C59" w:rsidRDefault="00AE7C59" w:rsidP="0049536C">
      <w:pPr>
        <w:spacing w:after="0"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pict w14:anchorId="72C65F09">
          <v:rect id="_x0000_i1206" style="width:0;height:1.5pt" o:hralign="center" o:hrstd="t" o:hr="t" fillcolor="#a0a0a0" stroked="f"/>
        </w:pict>
      </w:r>
    </w:p>
    <w:p w14:paraId="053A9FEA" w14:textId="77777777" w:rsidR="00AE7C59" w:rsidRPr="00AE7C59" w:rsidRDefault="00AE7C59" w:rsidP="0049536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CA"/>
          <w14:ligatures w14:val="none"/>
        </w:rPr>
      </w:pPr>
      <w:r w:rsidRPr="00AE7C59">
        <w:rPr>
          <w:rFonts w:ascii="Times New Roman" w:eastAsia="Times New Roman" w:hAnsi="Times New Roman" w:cs="Times New Roman"/>
          <w:b/>
          <w:bCs/>
          <w:kern w:val="0"/>
          <w:sz w:val="27"/>
          <w:szCs w:val="27"/>
          <w:lang w:eastAsia="en-CA"/>
          <w14:ligatures w14:val="none"/>
        </w:rPr>
        <w:t>Synthesis Questions for Section 4</w:t>
      </w:r>
    </w:p>
    <w:p w14:paraId="351595B9" w14:textId="77777777" w:rsidR="00AE7C59" w:rsidRPr="00AE7C59" w:rsidRDefault="00AE7C59" w:rsidP="0049536C">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How should society regulate powerful generative technologies?</w:t>
      </w:r>
    </w:p>
    <w:p w14:paraId="181D9926" w14:textId="77777777" w:rsidR="00AE7C59" w:rsidRPr="00AE7C59" w:rsidRDefault="00AE7C59" w:rsidP="0049536C">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What technical safeguards can reduce misuse of generated content?</w:t>
      </w:r>
    </w:p>
    <w:p w14:paraId="42891076" w14:textId="77777777" w:rsidR="00AE7C59" w:rsidRPr="00AE7C59" w:rsidRDefault="00AE7C59" w:rsidP="0049536C">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E7C59">
        <w:rPr>
          <w:rFonts w:ascii="Times New Roman" w:eastAsia="Times New Roman" w:hAnsi="Times New Roman" w:cs="Times New Roman"/>
          <w:kern w:val="0"/>
          <w:lang w:eastAsia="en-CA"/>
          <w14:ligatures w14:val="none"/>
        </w:rPr>
        <w:t>How might future generative models change human creativity and work?</w:t>
      </w:r>
    </w:p>
    <w:p w14:paraId="73B38DD1" w14:textId="77777777" w:rsidR="00307929" w:rsidRDefault="00307929" w:rsidP="0049536C">
      <w:pPr>
        <w:jc w:val="both"/>
      </w:pPr>
    </w:p>
    <w:sectPr w:rsidR="003079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3CB"/>
    <w:multiLevelType w:val="multilevel"/>
    <w:tmpl w:val="BB04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85B88"/>
    <w:multiLevelType w:val="multilevel"/>
    <w:tmpl w:val="50F2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92009"/>
    <w:multiLevelType w:val="multilevel"/>
    <w:tmpl w:val="6E30C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2083E"/>
    <w:multiLevelType w:val="multilevel"/>
    <w:tmpl w:val="A3A6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B2CD3"/>
    <w:multiLevelType w:val="multilevel"/>
    <w:tmpl w:val="8E6A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1518CA"/>
    <w:multiLevelType w:val="multilevel"/>
    <w:tmpl w:val="7D0E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F97763"/>
    <w:multiLevelType w:val="multilevel"/>
    <w:tmpl w:val="D60AF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E82124"/>
    <w:multiLevelType w:val="multilevel"/>
    <w:tmpl w:val="4AA8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4375015">
    <w:abstractNumId w:val="2"/>
  </w:num>
  <w:num w:numId="2" w16cid:durableId="181668904">
    <w:abstractNumId w:val="5"/>
  </w:num>
  <w:num w:numId="3" w16cid:durableId="703753437">
    <w:abstractNumId w:val="1"/>
  </w:num>
  <w:num w:numId="4" w16cid:durableId="848108116">
    <w:abstractNumId w:val="4"/>
  </w:num>
  <w:num w:numId="5" w16cid:durableId="1505895236">
    <w:abstractNumId w:val="0"/>
  </w:num>
  <w:num w:numId="6" w16cid:durableId="677998455">
    <w:abstractNumId w:val="3"/>
  </w:num>
  <w:num w:numId="7" w16cid:durableId="2100253753">
    <w:abstractNumId w:val="7"/>
  </w:num>
  <w:num w:numId="8" w16cid:durableId="775985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73F"/>
    <w:rsid w:val="00307929"/>
    <w:rsid w:val="0049536C"/>
    <w:rsid w:val="0053273F"/>
    <w:rsid w:val="00640592"/>
    <w:rsid w:val="00AE7C59"/>
    <w:rsid w:val="00FD4ED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8E6764-B664-4D27-BA42-98C772343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73F"/>
    <w:rPr>
      <w:rFonts w:eastAsiaTheme="majorEastAsia" w:cstheme="majorBidi"/>
      <w:color w:val="272727" w:themeColor="text1" w:themeTint="D8"/>
    </w:rPr>
  </w:style>
  <w:style w:type="paragraph" w:styleId="Title">
    <w:name w:val="Title"/>
    <w:basedOn w:val="Normal"/>
    <w:next w:val="Normal"/>
    <w:link w:val="TitleChar"/>
    <w:uiPriority w:val="10"/>
    <w:qFormat/>
    <w:rsid w:val="00532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73F"/>
    <w:pPr>
      <w:spacing w:before="160"/>
      <w:jc w:val="center"/>
    </w:pPr>
    <w:rPr>
      <w:i/>
      <w:iCs/>
      <w:color w:val="404040" w:themeColor="text1" w:themeTint="BF"/>
    </w:rPr>
  </w:style>
  <w:style w:type="character" w:customStyle="1" w:styleId="QuoteChar">
    <w:name w:val="Quote Char"/>
    <w:basedOn w:val="DefaultParagraphFont"/>
    <w:link w:val="Quote"/>
    <w:uiPriority w:val="29"/>
    <w:rsid w:val="0053273F"/>
    <w:rPr>
      <w:i/>
      <w:iCs/>
      <w:color w:val="404040" w:themeColor="text1" w:themeTint="BF"/>
    </w:rPr>
  </w:style>
  <w:style w:type="paragraph" w:styleId="ListParagraph">
    <w:name w:val="List Paragraph"/>
    <w:basedOn w:val="Normal"/>
    <w:uiPriority w:val="34"/>
    <w:qFormat/>
    <w:rsid w:val="0053273F"/>
    <w:pPr>
      <w:ind w:left="720"/>
      <w:contextualSpacing/>
    </w:pPr>
  </w:style>
  <w:style w:type="character" w:styleId="IntenseEmphasis">
    <w:name w:val="Intense Emphasis"/>
    <w:basedOn w:val="DefaultParagraphFont"/>
    <w:uiPriority w:val="21"/>
    <w:qFormat/>
    <w:rsid w:val="0053273F"/>
    <w:rPr>
      <w:i/>
      <w:iCs/>
      <w:color w:val="0F4761" w:themeColor="accent1" w:themeShade="BF"/>
    </w:rPr>
  </w:style>
  <w:style w:type="paragraph" w:styleId="IntenseQuote">
    <w:name w:val="Intense Quote"/>
    <w:basedOn w:val="Normal"/>
    <w:next w:val="Normal"/>
    <w:link w:val="IntenseQuoteChar"/>
    <w:uiPriority w:val="30"/>
    <w:qFormat/>
    <w:rsid w:val="00532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73F"/>
    <w:rPr>
      <w:i/>
      <w:iCs/>
      <w:color w:val="0F4761" w:themeColor="accent1" w:themeShade="BF"/>
    </w:rPr>
  </w:style>
  <w:style w:type="character" w:styleId="IntenseReference">
    <w:name w:val="Intense Reference"/>
    <w:basedOn w:val="DefaultParagraphFont"/>
    <w:uiPriority w:val="32"/>
    <w:qFormat/>
    <w:rsid w:val="005327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1780</Words>
  <Characters>10148</Characters>
  <Application>Microsoft Office Word</Application>
  <DocSecurity>0</DocSecurity>
  <Lines>84</Lines>
  <Paragraphs>23</Paragraphs>
  <ScaleCrop>false</ScaleCrop>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Nadim</dc:creator>
  <cp:keywords/>
  <dc:description/>
  <cp:lastModifiedBy>Md Nadim</cp:lastModifiedBy>
  <cp:revision>3</cp:revision>
  <dcterms:created xsi:type="dcterms:W3CDTF">2026-01-29T13:17:00Z</dcterms:created>
  <dcterms:modified xsi:type="dcterms:W3CDTF">2026-01-29T13:18:00Z</dcterms:modified>
</cp:coreProperties>
</file>