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5 — TASK 05</w:t>
        <w:br/>
        <w:t>POWER BI DASHBOARD WRITE-UP</w:t>
      </w:r>
    </w:p>
    <w:p>
      <w:pPr>
        <w:jc w:val="center"/>
      </w:pPr>
      <w:r>
        <w:rPr>
          <w:b/>
        </w:rPr>
        <w:t>Financial Performance &amp; Sales Analytics</w:t>
      </w:r>
    </w:p>
    <w:p>
      <w:r>
        <w:rPr>
          <w:b/>
          <w:sz w:val="24"/>
        </w:rPr>
        <w:t>Dataset</w:t>
      </w:r>
    </w:p>
    <w:p>
      <w:r>
        <w:t>Microsoft Power BI Financial Sample. The dataset is suitable for sales and financial analysis and contains fields related to sales, profit, products, segments, countries/regions, dates and other business dimensions.</w:t>
      </w:r>
    </w:p>
    <w:p>
      <w:r>
        <w:rPr>
          <w:b/>
          <w:sz w:val="24"/>
        </w:rPr>
        <w:t>Objective</w:t>
      </w:r>
    </w:p>
    <w:p>
      <w:r>
        <w:t>The objective is to transform the source data, create DAX measures and build an interactive dashboard that summarizes financial and sales performance.</w:t>
      </w:r>
    </w:p>
    <w:p>
      <w:r>
        <w:rPr>
          <w:b/>
          <w:sz w:val="24"/>
        </w:rPr>
        <w:t>KPIs</w:t>
      </w:r>
    </w:p>
    <w:p>
      <w:r>
        <w:t>The dashboard uses Total Sales, Total Profit, Profit Margin %, Total Units Sold and Sales YoY % as the main KPI cards.</w:t>
      </w:r>
    </w:p>
    <w:p>
      <w:r>
        <w:rPr>
          <w:b/>
          <w:sz w:val="24"/>
        </w:rPr>
        <w:t>Visualizations</w:t>
      </w:r>
    </w:p>
    <w:p>
      <w:r>
        <w:t>The report includes a sales/profit trend line chart, sales by segment donut chart, sales by country bar chart, top-product bar chart, performance matrix, and slicers for Date, Country, Segment and Product.</w:t>
      </w:r>
    </w:p>
    <w:p>
      <w:r>
        <w:rPr>
          <w:b/>
          <w:sz w:val="24"/>
        </w:rPr>
        <w:t>Insights</w:t>
      </w:r>
    </w:p>
    <w:p>
      <w:r>
        <w:t>After the final report is built, record 2–3 observations directly from the dashboard, such as the highest-sales country, strongest product/segment and a notable time trend. Numerical values should be copied from the actual report rather than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