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Narrow" w:hAnsi="Arial Narrow" w:cs="Arial"/>
          <w:b/>
          <w:bCs w:val="0"/>
          <w:sz w:val="24"/>
          <w:szCs w:val="24"/>
          <w:u w:val="single"/>
        </w:rPr>
      </w:pPr>
      <w:bookmarkStart w:id="0" w:name="_GoBack"/>
      <w:r>
        <w:rPr>
          <w:rFonts w:ascii="Arial Narrow" w:hAnsi="Arial Narrow" w:cs="Arial"/>
          <w:b/>
          <w:bCs w:val="0"/>
          <w:sz w:val="24"/>
          <w:szCs w:val="24"/>
          <w:u w:val="single"/>
        </w:rPr>
        <w:t>ANALISIS BAHAN AJAR</w:t>
      </w:r>
    </w:p>
    <w:p>
      <w:pPr>
        <w:jc w:val="both"/>
        <w:rPr>
          <w:rFonts w:hint="default" w:ascii="Arial Narrow" w:hAnsi="Arial Narrow" w:cs="Arial"/>
          <w:b/>
          <w:bCs w:val="0"/>
          <w:sz w:val="24"/>
          <w:szCs w:val="24"/>
          <w:lang w:val="en-US"/>
        </w:rPr>
      </w:pPr>
      <w:r>
        <w:rPr>
          <w:rFonts w:ascii="Arial Narrow" w:hAnsi="Arial Narrow" w:cs="Arial"/>
          <w:bCs/>
          <w:sz w:val="24"/>
          <w:szCs w:val="24"/>
        </w:rPr>
        <w:t xml:space="preserve">NAMA MAHASISWA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 xml:space="preserve">: </w:t>
      </w:r>
      <w:r>
        <w:rPr>
          <w:rFonts w:hint="default" w:ascii="Arial Narrow" w:hAnsi="Arial Narrow" w:cs="Arial"/>
          <w:b/>
          <w:bCs w:val="0"/>
          <w:sz w:val="24"/>
          <w:szCs w:val="24"/>
          <w:lang w:val="en-US"/>
        </w:rPr>
        <w:t>ANDI SATRIA</w:t>
      </w:r>
    </w:p>
    <w:p>
      <w:pPr>
        <w:jc w:val="both"/>
        <w:rPr>
          <w:rFonts w:hint="default" w:ascii="Arial Narrow" w:hAnsi="Arial Narrow" w:cs="Arial"/>
          <w:b/>
          <w:bCs w:val="0"/>
          <w:sz w:val="24"/>
          <w:szCs w:val="24"/>
          <w:lang w:val="en-US"/>
        </w:rPr>
      </w:pPr>
      <w:r>
        <w:rPr>
          <w:rFonts w:ascii="Arial Narrow" w:hAnsi="Arial Narrow" w:cs="Arial"/>
          <w:bCs/>
          <w:sz w:val="24"/>
          <w:szCs w:val="24"/>
        </w:rPr>
        <w:t>BIDANG STUDI PPG/KELAS</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 xml:space="preserve">: </w:t>
      </w:r>
      <w:r>
        <w:rPr>
          <w:rFonts w:hint="default" w:ascii="Arial Narrow" w:hAnsi="Arial Narrow" w:cs="Arial"/>
          <w:b/>
          <w:bCs w:val="0"/>
          <w:sz w:val="24"/>
          <w:szCs w:val="24"/>
          <w:lang w:val="en-US"/>
        </w:rPr>
        <w:t>PAI / C</w:t>
      </w:r>
    </w:p>
    <w:p>
      <w:pPr>
        <w:jc w:val="both"/>
        <w:rPr>
          <w:rFonts w:hint="default" w:ascii="Arial Narrow" w:hAnsi="Arial Narrow" w:cs="Arial"/>
          <w:b/>
          <w:bCs w:val="0"/>
          <w:sz w:val="24"/>
          <w:szCs w:val="24"/>
          <w:lang w:val="en-US"/>
        </w:rPr>
      </w:pPr>
      <w:r>
        <w:rPr>
          <w:rFonts w:ascii="Arial Narrow" w:hAnsi="Arial Narrow" w:cs="Arial"/>
          <w:bCs/>
          <w:sz w:val="24"/>
          <w:szCs w:val="24"/>
        </w:rPr>
        <w:t xml:space="preserve">SEMESTER/TAHUN AKADEMIK </w:t>
      </w:r>
      <w:r>
        <w:rPr>
          <w:rFonts w:ascii="Arial Narrow" w:hAnsi="Arial Narrow" w:cs="Arial"/>
          <w:bCs/>
          <w:sz w:val="24"/>
          <w:szCs w:val="24"/>
        </w:rPr>
        <w:tab/>
      </w:r>
      <w:r>
        <w:rPr>
          <w:rFonts w:ascii="Arial Narrow" w:hAnsi="Arial Narrow" w:cs="Arial"/>
          <w:bCs/>
          <w:sz w:val="24"/>
          <w:szCs w:val="24"/>
        </w:rPr>
        <w:t xml:space="preserve">: </w:t>
      </w:r>
      <w:r>
        <w:rPr>
          <w:rFonts w:hint="default" w:ascii="Arial Narrow" w:hAnsi="Arial Narrow" w:cs="Arial"/>
          <w:b/>
          <w:bCs w:val="0"/>
          <w:sz w:val="24"/>
          <w:szCs w:val="24"/>
          <w:lang w:val="en-US"/>
        </w:rPr>
        <w:t>GENAP / 2022</w:t>
      </w:r>
    </w:p>
    <w:p>
      <w:pPr>
        <w:jc w:val="both"/>
        <w:rPr>
          <w:rFonts w:hint="default" w:ascii="Arial Narrow" w:hAnsi="Arial Narrow" w:cs="Arial"/>
          <w:b/>
          <w:bCs w:val="0"/>
          <w:sz w:val="24"/>
          <w:szCs w:val="24"/>
          <w:lang w:val="en-US"/>
        </w:rPr>
      </w:pPr>
      <w:r>
        <w:rPr>
          <w:rFonts w:ascii="Arial Narrow" w:hAnsi="Arial Narrow" w:cs="Arial"/>
          <w:bCs/>
          <w:sz w:val="24"/>
          <w:szCs w:val="24"/>
        </w:rPr>
        <w:t>JUDUL MODUL</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 xml:space="preserve">: </w:t>
      </w:r>
      <w:r>
        <w:rPr>
          <w:rFonts w:hint="default" w:ascii="Arial Narrow" w:hAnsi="Arial Narrow" w:cs="Arial"/>
          <w:b/>
          <w:bCs w:val="0"/>
          <w:sz w:val="24"/>
          <w:szCs w:val="24"/>
          <w:lang w:val="en-US"/>
        </w:rPr>
        <w:t>FIQIH</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Narrow" w:hAnsi="Arial Narrow"/>
          <w:b/>
          <w:bCs w:val="0"/>
          <w:sz w:val="24"/>
          <w:szCs w:val="24"/>
        </w:rPr>
      </w:pPr>
      <w:r>
        <w:rPr>
          <w:rFonts w:ascii="Arial Narrow" w:hAnsi="Arial Narrow" w:cs="Arial"/>
          <w:bCs/>
          <w:sz w:val="24"/>
          <w:szCs w:val="24"/>
        </w:rPr>
        <w:t xml:space="preserve">TOPIK ANALISIS BAHAN AJAR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 xml:space="preserve">: </w:t>
      </w:r>
      <w:r>
        <w:rPr>
          <w:rFonts w:hint="default" w:ascii="Arial Narrow" w:hAnsi="Arial Narrow" w:cs="Arial"/>
          <w:bCs/>
          <w:sz w:val="24"/>
          <w:szCs w:val="24"/>
          <w:lang w:val="en-US"/>
        </w:rPr>
        <w:t xml:space="preserve"> </w:t>
      </w:r>
      <w:r>
        <w:rPr>
          <w:rFonts w:hint="default" w:ascii="Arial Narrow" w:hAnsi="Arial Narrow"/>
          <w:b/>
          <w:bCs w:val="0"/>
          <w:sz w:val="24"/>
          <w:szCs w:val="24"/>
        </w:rPr>
        <w:t>Konektivitas Pemikiran Politik Islam dengan</w:t>
      </w:r>
    </w:p>
    <w:p>
      <w:pPr>
        <w:keepNext w:val="0"/>
        <w:keepLines w:val="0"/>
        <w:pageBreakBefore w:val="0"/>
        <w:widowControl/>
        <w:kinsoku/>
        <w:wordWrap/>
        <w:overflowPunct/>
        <w:topLinePunct w:val="0"/>
        <w:autoSpaceDE/>
        <w:autoSpaceDN/>
        <w:bidi w:val="0"/>
        <w:adjustRightInd/>
        <w:snapToGrid/>
        <w:spacing w:after="0" w:line="240" w:lineRule="auto"/>
        <w:ind w:left="3757" w:leftChars="1700" w:hanging="17" w:hangingChars="7"/>
        <w:jc w:val="both"/>
        <w:textAlignment w:val="auto"/>
        <w:rPr>
          <w:rFonts w:hint="default" w:ascii="Arial Narrow" w:hAnsi="Arial Narrow"/>
          <w:b/>
          <w:bCs w:val="0"/>
          <w:sz w:val="24"/>
          <w:szCs w:val="24"/>
          <w:lang w:val="en-US"/>
        </w:rPr>
      </w:pPr>
      <w:r>
        <w:rPr>
          <w:rFonts w:hint="default" w:ascii="Arial Narrow" w:hAnsi="Arial Narrow"/>
          <w:b/>
          <w:bCs w:val="0"/>
          <w:sz w:val="24"/>
          <w:szCs w:val="24"/>
        </w:rPr>
        <w:t>NKRI Berdasarkan Pancasila (Membaca</w:t>
      </w:r>
      <w:r>
        <w:rPr>
          <w:rFonts w:hint="default" w:ascii="Arial Narrow" w:hAnsi="Arial Narrow"/>
          <w:b/>
          <w:bCs w:val="0"/>
          <w:sz w:val="24"/>
          <w:szCs w:val="24"/>
          <w:lang w:val="en-US"/>
        </w:rPr>
        <w:t xml:space="preserve"> </w:t>
      </w:r>
      <w:r>
        <w:rPr>
          <w:rFonts w:hint="default" w:ascii="Arial Narrow" w:hAnsi="Arial Narrow"/>
          <w:b/>
          <w:bCs w:val="0"/>
          <w:sz w:val="24"/>
          <w:szCs w:val="24"/>
        </w:rPr>
        <w:t>Pemikiran Munawir Sjadzali)</w:t>
      </w:r>
      <w:r>
        <w:rPr>
          <w:rFonts w:hint="default" w:ascii="Arial Narrow" w:hAnsi="Arial Narrow"/>
          <w:b/>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3757" w:leftChars="1700" w:hanging="17" w:hangingChars="7"/>
        <w:jc w:val="both"/>
        <w:textAlignment w:val="auto"/>
        <w:rPr>
          <w:rFonts w:hint="default" w:ascii="Arial Narrow" w:hAnsi="Arial Narrow"/>
          <w:b/>
          <w:bCs w:val="0"/>
          <w:sz w:val="24"/>
          <w:szCs w:val="24"/>
          <w:lang w:val="en-US"/>
        </w:rPr>
      </w:pPr>
    </w:p>
    <w:p>
      <w:pPr>
        <w:jc w:val="both"/>
        <w:rPr>
          <w:rFonts w:hint="default" w:ascii="Arial Narrow" w:hAnsi="Arial Narrow" w:cs="Arial"/>
          <w:bCs/>
          <w:sz w:val="24"/>
          <w:szCs w:val="24"/>
          <w:lang w:val="en-US"/>
        </w:rPr>
      </w:pPr>
      <w:r>
        <w:rPr>
          <w:rFonts w:ascii="Arial Narrow" w:hAnsi="Arial Narrow" w:cs="Arial"/>
          <w:bCs/>
          <w:sz w:val="24"/>
          <w:szCs w:val="24"/>
        </w:rPr>
        <w:t>TOPIK ANALISIS VIDEO PEMBELJARAN :</w:t>
      </w:r>
      <w:r>
        <w:rPr>
          <w:rFonts w:hint="default" w:ascii="Arial Narrow" w:hAnsi="Arial Narrow" w:cs="Arial"/>
          <w:bCs/>
          <w:sz w:val="24"/>
          <w:szCs w:val="24"/>
          <w:lang w:val="en-US"/>
        </w:rPr>
        <w:t xml:space="preserve"> Khalifah</w:t>
      </w:r>
    </w:p>
    <w:tbl>
      <w:tblPr>
        <w:tblStyle w:val="3"/>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574"/>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NO</w:t>
            </w:r>
          </w:p>
        </w:tc>
        <w:tc>
          <w:tcPr>
            <w:tcW w:w="3574"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KOMPONEN ANALISIS</w:t>
            </w:r>
          </w:p>
        </w:tc>
        <w:tc>
          <w:tcPr>
            <w:tcW w:w="4425"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 xml:space="preserve">DESKRIPSI/URAIAN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1.</w:t>
            </w:r>
          </w:p>
        </w:tc>
        <w:tc>
          <w:tcPr>
            <w:tcW w:w="3574" w:type="dxa"/>
            <w:shd w:val="clear" w:color="auto" w:fill="auto"/>
            <w:noWrap w:val="0"/>
            <w:vAlign w:val="top"/>
          </w:tcPr>
          <w:p>
            <w:pPr>
              <w:spacing w:before="100" w:beforeAutospacing="1" w:after="100" w:afterAutospacing="1" w:line="240" w:lineRule="auto"/>
              <w:jc w:val="both"/>
              <w:rPr>
                <w:rFonts w:ascii="Arial Narrow" w:hAnsi="Arial Narrow" w:cs="Arial"/>
                <w:bCs/>
                <w:sz w:val="24"/>
                <w:szCs w:val="24"/>
              </w:rPr>
            </w:pPr>
            <w:r>
              <w:rPr>
                <w:rFonts w:ascii="Arial Narrow" w:hAnsi="Arial Narrow" w:eastAsia="Times New Roman" w:cs="Arial"/>
                <w:color w:val="212121"/>
                <w:sz w:val="24"/>
                <w:szCs w:val="24"/>
              </w:rPr>
              <w:t xml:space="preserve">Konsep kunci </w:t>
            </w:r>
            <w:r>
              <w:rPr>
                <w:rFonts w:ascii="Arial Narrow" w:hAnsi="Arial Narrow" w:eastAsia="Times New Roman" w:cs="Arial"/>
                <w:i/>
                <w:color w:val="212121"/>
                <w:sz w:val="24"/>
                <w:szCs w:val="24"/>
              </w:rPr>
              <w:t>(key concep)</w:t>
            </w:r>
            <w:r>
              <w:rPr>
                <w:rFonts w:ascii="Arial Narrow" w:hAnsi="Arial Narrow" w:eastAsia="Times New Roman" w:cs="Arial"/>
                <w:color w:val="212121"/>
                <w:sz w:val="24"/>
                <w:szCs w:val="24"/>
              </w:rPr>
              <w:t xml:space="preserve"> dari artikel dan atau video pembelajaran pada setiap KB.</w:t>
            </w:r>
          </w:p>
        </w:tc>
        <w:tc>
          <w:tcPr>
            <w:tcW w:w="4425" w:type="dxa"/>
            <w:shd w:val="clear" w:color="auto" w:fill="auto"/>
            <w:noWrap w:val="0"/>
            <w:vAlign w:val="top"/>
          </w:tcPr>
          <w:p>
            <w:pPr>
              <w:spacing w:before="0"/>
              <w:ind w:left="660" w:leftChars="0" w:right="0" w:hanging="660" w:hangingChars="275"/>
              <w:jc w:val="left"/>
              <w:rPr>
                <w:i w:val="0"/>
                <w:iCs/>
                <w:sz w:val="22"/>
              </w:rPr>
            </w:pPr>
            <w:r>
              <w:rPr>
                <w:rFonts w:hint="default" w:ascii="Arial Narrow" w:hAnsi="Arial Narrow"/>
                <w:bCs/>
                <w:sz w:val="24"/>
                <w:szCs w:val="24"/>
                <w:lang w:val="en-US"/>
              </w:rPr>
              <w:t>Jurnal: Islam, Paradigma Politik, NKRI, Pancasila, dan Munawir Sjadzali.</w:t>
            </w:r>
          </w:p>
          <w:p>
            <w:pPr>
              <w:spacing w:after="0" w:line="240" w:lineRule="auto"/>
              <w:jc w:val="both"/>
              <w:rPr>
                <w:rFonts w:hint="default" w:ascii="Arial Narrow" w:hAnsi="Arial Narrow"/>
                <w:bCs/>
                <w:sz w:val="24"/>
                <w:szCs w:val="24"/>
                <w:lang w:val="en-US"/>
              </w:rPr>
            </w:pPr>
            <w:r>
              <w:rPr>
                <w:rFonts w:hint="default" w:ascii="Arial Narrow" w:hAnsi="Arial Narrow"/>
                <w:bCs/>
                <w:sz w:val="24"/>
                <w:szCs w:val="24"/>
                <w:lang w:val="en-US"/>
              </w:rPr>
              <w:t>Video: Perbankan Syariah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 xml:space="preserve">2. </w:t>
            </w:r>
          </w:p>
        </w:tc>
        <w:tc>
          <w:tcPr>
            <w:tcW w:w="3574" w:type="dxa"/>
            <w:shd w:val="clear" w:color="auto" w:fill="auto"/>
            <w:noWrap w:val="0"/>
            <w:vAlign w:val="top"/>
          </w:tcPr>
          <w:p>
            <w:pPr>
              <w:spacing w:before="100" w:beforeAutospacing="1" w:after="100" w:afterAutospacing="1" w:line="240" w:lineRule="auto"/>
              <w:jc w:val="both"/>
              <w:rPr>
                <w:rFonts w:ascii="Arial Narrow" w:hAnsi="Arial Narrow" w:eastAsia="Times New Roman" w:cs="Arial"/>
                <w:color w:val="212121"/>
                <w:sz w:val="24"/>
                <w:szCs w:val="24"/>
              </w:rPr>
            </w:pPr>
            <w:r>
              <w:rPr>
                <w:rFonts w:ascii="Arial Narrow" w:hAnsi="Arial Narrow" w:eastAsia="Times New Roman" w:cs="Arial"/>
                <w:color w:val="212121"/>
                <w:sz w:val="24"/>
                <w:szCs w:val="24"/>
              </w:rPr>
              <w:t>Isi Materi yang ada pada artikel dan atau video pembelajaran pada setiap KB.</w:t>
            </w:r>
          </w:p>
          <w:p>
            <w:pPr>
              <w:spacing w:before="100" w:beforeAutospacing="1" w:after="100" w:afterAutospacing="1" w:line="240" w:lineRule="auto"/>
              <w:jc w:val="both"/>
              <w:rPr>
                <w:rFonts w:ascii="Arial Narrow" w:hAnsi="Arial Narrow" w:cs="Arial"/>
                <w:bCs/>
                <w:sz w:val="24"/>
                <w:szCs w:val="24"/>
              </w:rPr>
            </w:pPr>
          </w:p>
        </w:tc>
        <w:tc>
          <w:tcPr>
            <w:tcW w:w="4425" w:type="dxa"/>
            <w:shd w:val="clear" w:color="auto" w:fill="auto"/>
            <w:noWrap w:val="0"/>
            <w:vAlign w:val="top"/>
          </w:tcPr>
          <w:p>
            <w:pPr>
              <w:numPr>
                <w:ilvl w:val="0"/>
                <w:numId w:val="0"/>
              </w:numPr>
              <w:ind w:left="220" w:leftChars="100" w:firstLine="0" w:firstLineChars="0"/>
              <w:jc w:val="both"/>
              <w:rPr>
                <w:rFonts w:hint="default" w:ascii="Arial Narrow" w:hAnsi="Arial Narrow"/>
                <w:bCs/>
                <w:sz w:val="24"/>
                <w:szCs w:val="24"/>
                <w:lang w:val="en-US"/>
              </w:rPr>
            </w:pPr>
            <w:r>
              <w:rPr>
                <w:rFonts w:hint="default" w:ascii="Arial Narrow" w:hAnsi="Arial Narrow"/>
                <w:bCs/>
                <w:sz w:val="24"/>
                <w:szCs w:val="24"/>
                <w:lang w:val="en-US"/>
              </w:rPr>
              <w:t xml:space="preserve">Pandangan Munawir Sjadzali ada tiga kategori dalam memandang hubungan Islam dan negara di kalangan tokoh Islam. </w:t>
            </w:r>
            <w:r>
              <w:rPr>
                <w:rFonts w:hint="default" w:ascii="Arial Narrow" w:hAnsi="Arial Narrow"/>
                <w:b/>
                <w:bCs w:val="0"/>
                <w:sz w:val="24"/>
                <w:szCs w:val="24"/>
                <w:lang w:val="en-US"/>
              </w:rPr>
              <w:t>Pertama</w:t>
            </w:r>
            <w:r>
              <w:rPr>
                <w:rFonts w:hint="default" w:ascii="Arial Narrow" w:hAnsi="Arial Narrow"/>
                <w:bCs/>
                <w:sz w:val="24"/>
                <w:szCs w:val="24"/>
                <w:lang w:val="en-US"/>
              </w:rPr>
              <w:t xml:space="preserve">, aliran konservatif tradisionalis, yang berpendapat Islam adalah agama yang sempurna dalam mengatur aspek kehidupan manusia termasuk kehidupan bernegara, oleh sebab itu tidak ada alasan memisahkan keduanya. Di antara para tokoh aliran ini ialah Rasyid Ridha dan Al-Maududi. </w:t>
            </w:r>
          </w:p>
          <w:p>
            <w:pPr>
              <w:numPr>
                <w:ilvl w:val="0"/>
                <w:numId w:val="0"/>
              </w:numPr>
              <w:ind w:left="220" w:leftChars="100" w:firstLine="0" w:firstLineChars="0"/>
              <w:jc w:val="both"/>
              <w:rPr>
                <w:rFonts w:hint="default" w:ascii="Arial Narrow" w:hAnsi="Arial Narrow"/>
                <w:bCs/>
                <w:sz w:val="24"/>
                <w:szCs w:val="24"/>
                <w:lang w:val="en-US"/>
              </w:rPr>
            </w:pPr>
            <w:r>
              <w:rPr>
                <w:rFonts w:hint="default" w:ascii="Arial Narrow" w:hAnsi="Arial Narrow"/>
                <w:b/>
                <w:bCs w:val="0"/>
                <w:sz w:val="24"/>
                <w:szCs w:val="24"/>
                <w:lang w:val="en-US"/>
              </w:rPr>
              <w:t>Kedua</w:t>
            </w:r>
            <w:r>
              <w:rPr>
                <w:rFonts w:hint="default" w:ascii="Arial Narrow" w:hAnsi="Arial Narrow"/>
                <w:bCs/>
                <w:sz w:val="24"/>
                <w:szCs w:val="24"/>
                <w:lang w:val="en-US"/>
              </w:rPr>
              <w:t xml:space="preserve">, aliran integratif modernis, yang berpendapat bahwa Islam tidak mempunyai sistem negara yang detail tetapi di dalamnya terdapat nilai etika kehidupan bernegara. Tokoh yang terkemuka yaitu M. Husein Haikal. </w:t>
            </w:r>
          </w:p>
          <w:p>
            <w:pPr>
              <w:numPr>
                <w:ilvl w:val="0"/>
                <w:numId w:val="0"/>
              </w:numPr>
              <w:ind w:left="220" w:leftChars="100" w:firstLine="0" w:firstLineChars="0"/>
              <w:jc w:val="both"/>
              <w:rPr>
                <w:rFonts w:hint="default" w:ascii="Arial Narrow" w:hAnsi="Arial Narrow"/>
                <w:bCs/>
                <w:sz w:val="24"/>
                <w:szCs w:val="24"/>
                <w:lang w:val="en-US"/>
              </w:rPr>
            </w:pPr>
            <w:r>
              <w:rPr>
                <w:rFonts w:hint="default" w:ascii="Arial Narrow" w:hAnsi="Arial Narrow"/>
                <w:b/>
                <w:bCs w:val="0"/>
                <w:sz w:val="24"/>
                <w:szCs w:val="24"/>
                <w:lang w:val="en-US"/>
              </w:rPr>
              <w:t>Ketiga</w:t>
            </w:r>
            <w:r>
              <w:rPr>
                <w:rFonts w:hint="default" w:ascii="Arial Narrow" w:hAnsi="Arial Narrow"/>
                <w:bCs/>
                <w:sz w:val="24"/>
                <w:szCs w:val="24"/>
                <w:lang w:val="en-US"/>
              </w:rPr>
              <w:t>, aliran nasionalis sekuler, Islam tidak ada hubunganya dengan negara karena menurut aliran ini Muhammad tidak pernah mengepalai dan mendirikan negara. Tokoh utama aliran ini ialah Ali Abd al-Raziq dan Thaha Husein.</w:t>
            </w:r>
          </w:p>
          <w:p>
            <w:pPr>
              <w:numPr>
                <w:ilvl w:val="0"/>
                <w:numId w:val="0"/>
              </w:numPr>
              <w:ind w:left="220" w:leftChars="100" w:firstLine="0" w:firstLineChars="0"/>
              <w:jc w:val="both"/>
              <w:rPr>
                <w:rFonts w:hint="default" w:ascii="Arial Narrow" w:hAnsi="Arial Narrow"/>
                <w:bCs/>
                <w:sz w:val="24"/>
                <w:szCs w:val="24"/>
                <w:lang w:val="en-US"/>
              </w:rPr>
            </w:pPr>
            <w:r>
              <w:rPr>
                <w:rFonts w:hint="default" w:ascii="Arial Narrow" w:hAnsi="Arial Narrow"/>
                <w:bCs/>
                <w:sz w:val="24"/>
                <w:szCs w:val="24"/>
                <w:lang w:val="en-US"/>
              </w:rPr>
              <w:t>Dalam memandang hubungan Islam dan negara, masalah ketatanegaraan merupakan hal yang tak bisa ditinggalkan, sebab faktor inilah yang kemudian seringkali memunculkan perdebatan antara kelompok muslim idealis dan realis di negara kita. Adanya “Sistem Kekhalifahan” di masa Rasulullah S.A.W. dan Sahabat membuat sebagian masyarakat muslim dunia semakin menyakini bahwa jauh sebelum sistem demokrasi muncul, sebenarnya Islam telah mempunyai sistem Tata Negara sendiri.</w:t>
            </w:r>
          </w:p>
          <w:p>
            <w:pPr>
              <w:numPr>
                <w:ilvl w:val="0"/>
                <w:numId w:val="0"/>
              </w:numPr>
              <w:ind w:left="220" w:leftChars="100" w:firstLine="0" w:firstLineChars="0"/>
              <w:jc w:val="both"/>
              <w:rPr>
                <w:rFonts w:hint="default" w:ascii="Arial Narrow" w:hAnsi="Arial Narrow"/>
                <w:bCs/>
                <w:sz w:val="24"/>
                <w:szCs w:val="24"/>
                <w:lang w:val="en-US"/>
              </w:rPr>
            </w:pPr>
            <w:r>
              <w:rPr>
                <w:rFonts w:hint="default" w:ascii="Arial Narrow" w:hAnsi="Arial Narrow"/>
                <w:bCs/>
                <w:sz w:val="24"/>
                <w:szCs w:val="24"/>
                <w:lang w:val="en-US"/>
              </w:rPr>
              <w:t>Tipologi Pemikiran Relasi Islam dan Negara. Islam di Indonesia dewasa ini tidak lepas dari dinamika pemikiran dan gerakan pembaharuan, di antaranya dipengaruhi ide-ide pembaharuan Abduh yang dianggap rasional-liberal, dan kemudian di Indonesia berpadu dengan faham Wahabiyyah yang skriptural-formal. Di sisi lain, masih terdapat kuatnya madzhab yang dilestarikan oleh para kyai melalui pesantren, yang dianggap sebagai basis kelompok tradisionalis Islam. Dengan adanya dialektika modernis versus tradisionalis inilah yang akhirnya melahirkan pemikiran neo-modernisme Islam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3.</w:t>
            </w:r>
          </w:p>
        </w:tc>
        <w:tc>
          <w:tcPr>
            <w:tcW w:w="3574" w:type="dxa"/>
            <w:shd w:val="clear" w:color="auto" w:fill="auto"/>
            <w:noWrap w:val="0"/>
            <w:vAlign w:val="top"/>
          </w:tcPr>
          <w:p>
            <w:pPr>
              <w:spacing w:before="100" w:beforeAutospacing="1" w:after="100" w:afterAutospacing="1" w:line="240" w:lineRule="auto"/>
              <w:jc w:val="both"/>
              <w:rPr>
                <w:rFonts w:ascii="Arial Narrow" w:hAnsi="Arial Narrow" w:eastAsia="Times New Roman" w:cs="Arial"/>
                <w:color w:val="212121"/>
                <w:sz w:val="24"/>
                <w:szCs w:val="24"/>
              </w:rPr>
            </w:pPr>
            <w:r>
              <w:rPr>
                <w:rFonts w:ascii="Arial Narrow" w:hAnsi="Arial Narrow" w:eastAsia="Times New Roman" w:cs="Arial"/>
                <w:color w:val="212121"/>
                <w:sz w:val="24"/>
                <w:szCs w:val="24"/>
              </w:rPr>
              <w:t>Kaitkan isi materi yang ada pada artikel dan atau video pembelajaran dengan nilai-nilai moderasi beragama dan realitas kehidupan serta kemanfaatannya dalam pembelajaran</w:t>
            </w:r>
          </w:p>
          <w:p>
            <w:pPr>
              <w:spacing w:before="100" w:beforeAutospacing="1" w:after="100" w:afterAutospacing="1" w:line="240" w:lineRule="auto"/>
              <w:jc w:val="both"/>
              <w:rPr>
                <w:rFonts w:ascii="Arial Narrow" w:hAnsi="Arial Narrow" w:cs="Arial"/>
                <w:bCs/>
                <w:sz w:val="24"/>
                <w:szCs w:val="24"/>
              </w:rPr>
            </w:pPr>
          </w:p>
        </w:tc>
        <w:tc>
          <w:tcPr>
            <w:tcW w:w="4425" w:type="dxa"/>
            <w:shd w:val="clear" w:color="auto" w:fill="auto"/>
            <w:noWrap w:val="0"/>
            <w:vAlign w:val="top"/>
          </w:tcPr>
          <w:p>
            <w:pPr>
              <w:pStyle w:val="6"/>
              <w:spacing w:after="0" w:line="240" w:lineRule="auto"/>
              <w:ind w:left="0"/>
              <w:jc w:val="both"/>
              <w:rPr>
                <w:rFonts w:hint="default" w:ascii="Arial Narrow" w:hAnsi="Arial Narrow"/>
                <w:sz w:val="24"/>
                <w:szCs w:val="24"/>
                <w:lang w:val="en-US"/>
              </w:rPr>
            </w:pPr>
            <w:r>
              <w:rPr>
                <w:rFonts w:hint="default" w:ascii="Arial Narrow" w:hAnsi="Arial Narrow"/>
                <w:sz w:val="24"/>
                <w:szCs w:val="24"/>
                <w:lang w:val="en-US"/>
              </w:rPr>
              <w:t>Untuk menjadi muslim yang taat tidak perlu menjadi ekstrim. Amar makruf dan nahi munkar dilaksanakan secara seimbang. Yang makruf lebih ditekankan mengingat mengajak pada kebaikan lebih mudah dilaksanakan dan tanpa resiko.</w:t>
            </w:r>
          </w:p>
          <w:p>
            <w:pPr>
              <w:pStyle w:val="6"/>
              <w:spacing w:after="0" w:line="240" w:lineRule="auto"/>
              <w:ind w:left="0"/>
              <w:jc w:val="both"/>
              <w:rPr>
                <w:rFonts w:hint="default" w:ascii="Arial Narrow" w:hAnsi="Arial Narrow"/>
                <w:sz w:val="24"/>
                <w:szCs w:val="24"/>
                <w:lang w:val="en-US"/>
              </w:rPr>
            </w:pPr>
            <w:r>
              <w:rPr>
                <w:rFonts w:hint="default" w:ascii="Arial Narrow" w:hAnsi="Arial Narrow"/>
                <w:sz w:val="24"/>
                <w:szCs w:val="24"/>
                <w:lang w:val="en-US"/>
              </w:rPr>
              <w:t>Dakwah untuk menghilangkan kemunkaran harus lebih cermat dipikirkan caranya karena ada singgungan dengan kewenangan Negara untuk menjamin ketertiban dan kedamaian masyarakat.</w:t>
            </w:r>
          </w:p>
          <w:p>
            <w:pPr>
              <w:pStyle w:val="6"/>
              <w:spacing w:after="0" w:line="240" w:lineRule="auto"/>
              <w:ind w:left="0"/>
              <w:jc w:val="both"/>
              <w:rPr>
                <w:rFonts w:hint="default" w:ascii="Arial Narrow" w:hAnsi="Arial Narrow"/>
                <w:sz w:val="24"/>
                <w:szCs w:val="24"/>
                <w:lang w:val="en-US"/>
              </w:rPr>
            </w:pPr>
            <w:r>
              <w:rPr>
                <w:rFonts w:hint="default" w:ascii="Arial Narrow" w:hAnsi="Arial Narrow"/>
                <w:sz w:val="24"/>
                <w:szCs w:val="24"/>
                <w:lang w:val="en-US"/>
              </w:rPr>
              <w:t>Akhir kata, beragama di jalan tengah, tidak ekstrim kiri atau kanan, merupakan ajaran Islam yang otentik. Beragama yang moderat bukanlah mengamalkan agama secara dangkal. Sebaliknya, beragama secara moderat berarti beragama sesuai dengan yang diajarkan dalam kitab suci.</w:t>
            </w:r>
          </w:p>
          <w:p>
            <w:pPr>
              <w:pStyle w:val="6"/>
              <w:spacing w:after="0" w:line="240" w:lineRule="auto"/>
              <w:ind w:left="0"/>
              <w:jc w:val="both"/>
              <w:rPr>
                <w:rFonts w:hint="default" w:ascii="Arial Narrow" w:hAnsi="Arial Narrow"/>
                <w:sz w:val="24"/>
                <w:szCs w:val="24"/>
                <w:lang w:val="en-US"/>
              </w:rPr>
            </w:pPr>
            <w:r>
              <w:rPr>
                <w:rFonts w:hint="default" w:ascii="Arial Narrow" w:hAnsi="Arial Narrow"/>
                <w:sz w:val="24"/>
                <w:szCs w:val="24"/>
                <w:lang w:val="en-US"/>
              </w:rPr>
              <w:t>Karena itu, pemerintah mendorong penguatan moderasi beragama agar agama menjadi inspirasi bagi kemanusiaan dan kemajuan suatu bangsa. Inilah jalan beragama yang mesti diambil oleh kalangan muda.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4</w:t>
            </w:r>
          </w:p>
        </w:tc>
        <w:tc>
          <w:tcPr>
            <w:tcW w:w="3574" w:type="dxa"/>
            <w:shd w:val="clear" w:color="auto" w:fill="auto"/>
            <w:noWrap w:val="0"/>
            <w:vAlign w:val="top"/>
          </w:tcPr>
          <w:p>
            <w:pPr>
              <w:spacing w:before="100" w:beforeAutospacing="1" w:after="100" w:afterAutospacing="1" w:line="240" w:lineRule="auto"/>
              <w:jc w:val="both"/>
              <w:rPr>
                <w:rFonts w:ascii="Arial Narrow" w:hAnsi="Arial Narrow" w:cs="Arial"/>
                <w:bCs/>
                <w:sz w:val="24"/>
                <w:szCs w:val="24"/>
              </w:rPr>
            </w:pPr>
            <w:r>
              <w:rPr>
                <w:rFonts w:ascii="Arial Narrow" w:hAnsi="Arial Narrow" w:eastAsia="Times New Roman" w:cs="Arial"/>
                <w:color w:val="212121"/>
                <w:sz w:val="24"/>
                <w:szCs w:val="24"/>
              </w:rPr>
              <w:t>Refleksi  (kelebihan atau kekurangan) terkait  penjelasan materi yang ada pada artikel dan atau video pembelajaran pada setiap KB.</w:t>
            </w:r>
          </w:p>
        </w:tc>
        <w:tc>
          <w:tcPr>
            <w:tcW w:w="4425" w:type="dxa"/>
            <w:shd w:val="clear" w:color="auto" w:fill="auto"/>
            <w:noWrap w:val="0"/>
            <w:vAlign w:val="top"/>
          </w:tcPr>
          <w:p>
            <w:pPr>
              <w:spacing w:after="0" w:line="240" w:lineRule="auto"/>
              <w:jc w:val="both"/>
              <w:rPr>
                <w:rFonts w:hint="default" w:ascii="Arial Narrow" w:hAnsi="Arial Narrow" w:cs="Arial"/>
                <w:bCs/>
                <w:sz w:val="24"/>
                <w:szCs w:val="24"/>
                <w:lang w:val="en-US"/>
              </w:rPr>
            </w:pPr>
            <w:r>
              <w:rPr>
                <w:rFonts w:hint="default" w:ascii="Arial Narrow" w:hAnsi="Arial Narrow" w:cs="Arial"/>
                <w:bCs/>
                <w:sz w:val="24"/>
                <w:szCs w:val="24"/>
                <w:lang w:val="en-US"/>
              </w:rPr>
              <w:t>Pada Video pembelajaran KB. 4 tentang Khalifah ini sangat sulit dipahami karena menggunakan bahasa daerah atau bahasa Jawa. Karena tidak semua masayarakat Indonesia bisa berbahasa Jawa. Maka untuk itu diharapkan untuk video pembelajaran sudah sebaiknya menggunakan bahasa yang bisa dipahami untuk bersama atau bahasa yang baku.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 xml:space="preserve">5 </w:t>
            </w:r>
          </w:p>
        </w:tc>
        <w:tc>
          <w:tcPr>
            <w:tcW w:w="3574"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Simpulan Artikel dan atau Video Pembelajaran</w:t>
            </w:r>
          </w:p>
        </w:tc>
        <w:tc>
          <w:tcPr>
            <w:tcW w:w="4425" w:type="dxa"/>
            <w:shd w:val="clear" w:color="auto" w:fill="auto"/>
            <w:noWrap w:val="0"/>
            <w:vAlign w:val="top"/>
          </w:tcPr>
          <w:p>
            <w:pPr>
              <w:pStyle w:val="4"/>
              <w:spacing w:line="360" w:lineRule="auto"/>
              <w:ind w:right="104"/>
              <w:jc w:val="both"/>
              <w:rPr>
                <w:rFonts w:hint="default" w:ascii="Arial Narrow" w:hAnsi="Arial Narrow" w:cs="Arial"/>
                <w:bCs/>
                <w:sz w:val="24"/>
                <w:szCs w:val="24"/>
                <w:lang w:val="en-US"/>
              </w:rPr>
            </w:pPr>
            <w:r>
              <w:rPr>
                <w:rFonts w:hint="default" w:ascii="Arial Narrow" w:hAnsi="Arial Narrow"/>
                <w:bCs/>
                <w:sz w:val="24"/>
                <w:szCs w:val="24"/>
              </w:rPr>
              <w:t>Dari seluruh uraian Sjadzali tentang Islam dan ketatanegaraan dapat ditarik kesimpulan sebagai berikut: pertama, Sjadzali mengakui bahwa dalam Islam terdapat gambaran tentang ketatanegaraan. Sejarah politik/ ketatanegaraan Islam dimulai dari masa hidup Nabi, masa para sahabat (Al-Khulafah Al-Rasyidin) hingga akhir abad ke-19. Kedua, Sjadzali juga telah menyajikan adanya pergeseran pemikiran tentang ketatanegaaran/ politik Islam antara masa setelah nabi atau masa Al-Khulafah Al-Rasyidin hingga akhir abad ke-19. Pada akhir abad ke-19, berkembanglah pluralitas pemikiran tentang Islam dan tata negara disertai dengan munculnya perbedaan-perbedaan pendapat di antara pemikir-pemikir Islam kontemporer</w:t>
            </w:r>
            <w:r>
              <w:rPr>
                <w:rFonts w:hint="default" w:ascii="Arial Narrow" w:hAnsi="Arial Narrow"/>
                <w:bCs/>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6</w:t>
            </w:r>
          </w:p>
        </w:tc>
        <w:tc>
          <w:tcPr>
            <w:tcW w:w="3574" w:type="dxa"/>
            <w:shd w:val="clear" w:color="auto" w:fill="auto"/>
            <w:noWrap w:val="0"/>
            <w:vAlign w:val="top"/>
          </w:tcPr>
          <w:p>
            <w:pPr>
              <w:spacing w:after="0" w:line="240" w:lineRule="auto"/>
              <w:jc w:val="both"/>
              <w:rPr>
                <w:rFonts w:ascii="Arial Narrow" w:hAnsi="Arial Narrow" w:cs="Arial"/>
                <w:bCs/>
                <w:sz w:val="24"/>
                <w:szCs w:val="24"/>
              </w:rPr>
            </w:pPr>
            <w:r>
              <w:rPr>
                <w:rFonts w:ascii="Arial Narrow" w:hAnsi="Arial Narrow" w:cs="Arial"/>
                <w:bCs/>
                <w:sz w:val="24"/>
                <w:szCs w:val="24"/>
              </w:rPr>
              <w:t>Daftar Pustaka</w:t>
            </w:r>
          </w:p>
        </w:tc>
        <w:tc>
          <w:tcPr>
            <w:tcW w:w="4425" w:type="dxa"/>
            <w:shd w:val="clear" w:color="auto" w:fill="auto"/>
            <w:noWrap w:val="0"/>
            <w:vAlign w:val="top"/>
          </w:tcPr>
          <w:p>
            <w:pPr>
              <w:jc w:val="both"/>
              <w:rPr>
                <w:rFonts w:hint="default" w:ascii="Arial Narrow" w:hAnsi="Arial Narrow" w:cs="Arial"/>
                <w:bCs/>
                <w:sz w:val="24"/>
                <w:szCs w:val="24"/>
                <w:lang w:val="en-US"/>
              </w:rPr>
            </w:pPr>
            <w:r>
              <w:rPr>
                <w:rFonts w:hint="default" w:ascii="Arial Narrow" w:hAnsi="Arial Narrow" w:cs="Arial"/>
                <w:bCs/>
                <w:sz w:val="24"/>
                <w:szCs w:val="24"/>
                <w:lang w:val="en-US"/>
              </w:rPr>
              <w:t>- Modul Fiqih PPG Kemenag Guru PAI 2022</w:t>
            </w:r>
          </w:p>
          <w:p>
            <w:pPr>
              <w:spacing w:before="67"/>
              <w:ind w:left="120" w:leftChars="0" w:right="0" w:hanging="120" w:hangingChars="50"/>
              <w:jc w:val="left"/>
              <w:rPr>
                <w:rFonts w:hint="default" w:ascii="Arial Narrow" w:hAnsi="Arial Narrow" w:cs="Arial"/>
                <w:bCs/>
                <w:sz w:val="24"/>
                <w:szCs w:val="24"/>
                <w:lang w:val="en-US"/>
              </w:rPr>
            </w:pPr>
            <w:r>
              <w:rPr>
                <w:rFonts w:hint="default" w:ascii="Arial Narrow" w:hAnsi="Arial Narrow" w:cs="Arial"/>
                <w:bCs/>
                <w:sz w:val="24"/>
                <w:szCs w:val="24"/>
                <w:lang w:val="en-US"/>
              </w:rPr>
              <w:t xml:space="preserve">- Jurnal tentang </w:t>
            </w:r>
            <w:r>
              <w:rPr>
                <w:rFonts w:hint="default" w:ascii="Arial Narrow" w:hAnsi="Arial Narrow"/>
                <w:bCs/>
                <w:sz w:val="24"/>
                <w:szCs w:val="24"/>
                <w:lang w:val="en-US"/>
              </w:rPr>
              <w:t>Konektivitas Pemikiran Politik Islam dengan NKRI Berdasarkan Pancasila (Membaca Pemikiran Munawir Sjadzali)</w:t>
            </w:r>
          </w:p>
          <w:p>
            <w:pPr>
              <w:spacing w:before="67"/>
              <w:ind w:left="110" w:leftChars="0" w:right="0" w:hanging="110" w:hangingChars="50"/>
              <w:jc w:val="left"/>
              <w:rPr>
                <w:rFonts w:hint="default" w:ascii="Arial MT"/>
                <w:sz w:val="22"/>
                <w:lang w:val="en-US"/>
              </w:rPr>
            </w:pPr>
            <w:r>
              <w:rPr>
                <w:rFonts w:hint="default" w:ascii="Arial MT"/>
                <w:sz w:val="22"/>
                <w:lang w:val="en-US"/>
              </w:rPr>
              <w:t xml:space="preserve">- </w:t>
            </w:r>
            <w:r>
              <w:rPr>
                <w:rFonts w:hint="default" w:ascii="Arial MT"/>
                <w:sz w:val="22"/>
                <w:lang w:val="en-US"/>
              </w:rPr>
              <w:fldChar w:fldCharType="begin"/>
            </w:r>
            <w:r>
              <w:rPr>
                <w:rFonts w:hint="default" w:ascii="Arial MT"/>
                <w:sz w:val="22"/>
                <w:lang w:val="en-US"/>
              </w:rPr>
              <w:instrText xml:space="preserve"> HYPERLINK "https://youtu.be/OmW7dHdJTjA" </w:instrText>
            </w:r>
            <w:r>
              <w:rPr>
                <w:rFonts w:hint="default" w:ascii="Arial MT"/>
                <w:sz w:val="22"/>
                <w:lang w:val="en-US"/>
              </w:rPr>
              <w:fldChar w:fldCharType="separate"/>
            </w:r>
            <w:r>
              <w:rPr>
                <w:rStyle w:val="5"/>
                <w:rFonts w:hint="default" w:ascii="Arial MT"/>
                <w:sz w:val="22"/>
                <w:lang w:val="en-US"/>
              </w:rPr>
              <w:t>https://youtu.be/OmW7dHdJTjA</w:t>
            </w:r>
            <w:r>
              <w:rPr>
                <w:rFonts w:hint="default" w:ascii="Arial MT"/>
                <w:sz w:val="22"/>
                <w:lang w:val="en-US"/>
              </w:rPr>
              <w:fldChar w:fldCharType="end"/>
            </w:r>
          </w:p>
          <w:p>
            <w:pPr>
              <w:spacing w:before="67"/>
              <w:ind w:left="110" w:leftChars="0" w:right="0" w:hanging="110" w:hangingChars="50"/>
              <w:jc w:val="left"/>
              <w:rPr>
                <w:rFonts w:hint="default" w:ascii="Arial MT"/>
                <w:sz w:val="22"/>
                <w:lang w:val="en-US"/>
              </w:rPr>
            </w:pPr>
          </w:p>
          <w:p>
            <w:pPr>
              <w:jc w:val="both"/>
              <w:rPr>
                <w:rFonts w:hint="default" w:ascii="Arial Narrow" w:hAnsi="Arial Narrow" w:cs="Arial"/>
                <w:bCs/>
                <w:sz w:val="24"/>
                <w:szCs w:val="24"/>
                <w:lang w:val="en-US"/>
              </w:rPr>
            </w:pPr>
          </w:p>
        </w:tc>
      </w:tr>
    </w:tbl>
    <w:p>
      <w:pPr>
        <w:jc w:val="both"/>
        <w:rPr>
          <w:rFonts w:ascii="Arial Narrow" w:hAnsi="Arial Narrow" w:cs="Arial"/>
          <w:bCs/>
          <w:sz w:val="24"/>
          <w:szCs w:val="24"/>
        </w:rPr>
      </w:pPr>
    </w:p>
    <w:p>
      <w:pPr>
        <w:ind w:left="4320" w:leftChars="0" w:firstLine="720" w:firstLineChars="0"/>
        <w:jc w:val="both"/>
        <w:rPr>
          <w:rFonts w:hint="default" w:ascii="Arial Narrow" w:hAnsi="Arial Narrow" w:cs="Arial"/>
          <w:bCs/>
          <w:sz w:val="24"/>
          <w:szCs w:val="24"/>
          <w:lang w:val="en-US"/>
        </w:rPr>
      </w:pPr>
      <w:r>
        <w:rPr>
          <w:rFonts w:hint="default" w:ascii="Arial Narrow" w:hAnsi="Arial Narrow" w:cs="Arial"/>
          <w:bCs/>
          <w:sz w:val="24"/>
          <w:szCs w:val="24"/>
          <w:lang w:val="en-US"/>
        </w:rPr>
        <w:t>Pangkalan Kerinci</w:t>
      </w:r>
      <w:r>
        <w:rPr>
          <w:rFonts w:ascii="Arial Narrow" w:hAnsi="Arial Narrow" w:cs="Arial"/>
          <w:bCs/>
          <w:sz w:val="24"/>
          <w:szCs w:val="24"/>
        </w:rPr>
        <w:t xml:space="preserve">, </w:t>
      </w:r>
      <w:r>
        <w:rPr>
          <w:rFonts w:hint="default" w:ascii="Arial Narrow" w:hAnsi="Arial Narrow" w:cs="Arial"/>
          <w:bCs/>
          <w:sz w:val="24"/>
          <w:szCs w:val="24"/>
          <w:lang w:val="en-US"/>
        </w:rPr>
        <w:t>05 April 2022</w:t>
      </w:r>
    </w:p>
    <w:p>
      <w:pPr>
        <w:ind w:left="5040" w:firstLine="720"/>
        <w:jc w:val="both"/>
        <w:rPr>
          <w:rFonts w:hint="default" w:ascii="Arial Narrow" w:hAnsi="Arial Narrow" w:cs="Arial"/>
          <w:bCs/>
          <w:sz w:val="24"/>
          <w:szCs w:val="24"/>
          <w:lang w:val="en-US"/>
        </w:rPr>
      </w:pPr>
    </w:p>
    <w:p>
      <w:pPr>
        <w:ind w:left="5040" w:firstLine="720"/>
        <w:jc w:val="both"/>
        <w:rPr>
          <w:rFonts w:hint="default" w:ascii="Arial Narrow" w:hAnsi="Arial Narrow" w:cs="Arial"/>
          <w:bCs/>
          <w:sz w:val="24"/>
          <w:szCs w:val="24"/>
          <w:lang w:val="en-US"/>
        </w:rPr>
      </w:pPr>
    </w:p>
    <w:p>
      <w:pPr>
        <w:ind w:left="4320" w:leftChars="0" w:firstLine="720" w:firstLineChars="0"/>
        <w:jc w:val="both"/>
        <w:rPr>
          <w:rFonts w:hint="default" w:ascii="Arial Narrow" w:hAnsi="Arial Narrow" w:cs="Arial"/>
          <w:b/>
          <w:bCs w:val="0"/>
          <w:sz w:val="24"/>
          <w:szCs w:val="24"/>
          <w:lang w:val="en-US"/>
        </w:rPr>
      </w:pPr>
      <w:r>
        <w:rPr>
          <w:rFonts w:hint="default" w:ascii="Arial Narrow" w:hAnsi="Arial Narrow" w:cs="Arial"/>
          <w:b/>
          <w:bCs w:val="0"/>
          <w:sz w:val="24"/>
          <w:szCs w:val="24"/>
          <w:lang w:val="en-US"/>
        </w:rPr>
        <w:t>ANDI SATRIA</w:t>
      </w:r>
    </w:p>
    <w:p/>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6179A"/>
    <w:rsid w:val="0DB42A61"/>
    <w:rsid w:val="38A677FE"/>
    <w:rsid w:val="3905309B"/>
    <w:rsid w:val="3914053E"/>
    <w:rsid w:val="4C26179A"/>
    <w:rsid w:val="59A81445"/>
    <w:rsid w:val="628B17AF"/>
    <w:rsid w:val="66E2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id" w:eastAsia="en-US" w:bidi="ar-SA"/>
    </w:rPr>
  </w:style>
  <w:style w:type="character" w:styleId="5">
    <w:name w:val="Hyperlink"/>
    <w:basedOn w:val="2"/>
    <w:semiHidden/>
    <w:unhideWhenUsed/>
    <w:qFormat/>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2022-04-05T03:43:00Z</dcterms:created>
  <dc:creator>WIN 10</dc:creator>
  <cp:lastModifiedBy>WIN 10</cp:lastModifiedBy>
  <dcterms:modified xsi:type="dcterms:W3CDTF">2022-04-05T07:45:42Z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2BB2DFA1818D4617AA3C717D03E36EAC</vt:lpwstr>
  </property>
</Properties>
</file>