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themeColor="background1"/>
  <w:body>
    <w:p w14:paraId="28E2CD0B">
      <w:pPr>
        <w:pStyle w:val="2"/>
        <w:bidi w:val="0"/>
        <w:ind w:firstLine="2400" w:firstLineChars="750"/>
      </w:pPr>
      <w:r>
        <w:t>INSTITUTE OF SCIENCE , NAGPUR</w:t>
      </w:r>
    </w:p>
    <w:p w14:paraId="15EBF2BB">
      <w:pPr>
        <w:spacing w:before="0" w:beforeAutospacing="0" w:after="120" w:line="273" w:lineRule="auto"/>
        <w:jc w:val="center"/>
        <w:rPr>
          <w:sz w:val="24"/>
          <w:szCs w:val="24"/>
        </w:rPr>
      </w:pPr>
      <w:r>
        <w:rPr>
          <w:sz w:val="24"/>
          <w:szCs w:val="24"/>
        </w:rPr>
        <w:t>(An Autonomous Institute of Government of Maharashtra)</w:t>
      </w:r>
    </w:p>
    <w:p w14:paraId="4CEE5D6F">
      <w:pPr>
        <w:spacing w:before="0" w:beforeAutospacing="0" w:after="120" w:line="273" w:lineRule="auto"/>
        <w:jc w:val="center"/>
        <w:rPr>
          <w:sz w:val="24"/>
          <w:szCs w:val="24"/>
        </w:rPr>
      </w:pPr>
      <w:r>
        <w:drawing>
          <wp:inline distT="0" distB="0" distL="0" distR="0">
            <wp:extent cx="1905635" cy="1741170"/>
            <wp:effectExtent l="0" t="0" r="14605" b="11430"/>
            <wp:docPr id="1" name="Picture 1" descr="C:\Users\JOHN\AppData\Local\Temp\ksohtml15772\wps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JOHN\AppData\Local\Temp\ksohtml15772\wps17.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905635" cy="1741170"/>
                    </a:xfrm>
                    <a:prstGeom prst="rect">
                      <a:avLst/>
                    </a:prstGeom>
                    <a:noFill/>
                    <a:ln>
                      <a:noFill/>
                    </a:ln>
                  </pic:spPr>
                </pic:pic>
              </a:graphicData>
            </a:graphic>
          </wp:inline>
        </w:drawing>
      </w:r>
      <w:r>
        <w:rPr>
          <w:sz w:val="24"/>
          <w:szCs w:val="24"/>
        </w:rPr>
        <w:t xml:space="preserve"> </w:t>
      </w:r>
    </w:p>
    <w:p w14:paraId="49329C3F">
      <w:pPr>
        <w:spacing w:before="0" w:beforeAutospacing="0" w:after="120" w:line="273" w:lineRule="auto"/>
        <w:jc w:val="center"/>
        <w:rPr>
          <w:b/>
          <w:bCs/>
          <w:sz w:val="24"/>
          <w:szCs w:val="24"/>
        </w:rPr>
      </w:pPr>
      <w:r>
        <w:rPr>
          <w:b/>
          <w:bCs/>
          <w:sz w:val="24"/>
          <w:szCs w:val="24"/>
        </w:rPr>
        <w:t>Project Report on</w:t>
      </w:r>
    </w:p>
    <w:p w14:paraId="43DBC731">
      <w:pPr>
        <w:shd w:val="clear" w:color="auto" w:fill="FFFFFF"/>
        <w:spacing w:before="0" w:beforeAutospacing="0" w:after="120" w:line="273" w:lineRule="auto"/>
        <w:jc w:val="center"/>
        <w:rPr>
          <w:b/>
          <w:bCs/>
          <w:color w:val="C00000"/>
          <w:sz w:val="28"/>
          <w:szCs w:val="28"/>
        </w:rPr>
      </w:pPr>
      <w:r>
        <w:rPr>
          <w:rFonts w:cs="Calibri"/>
          <w:b/>
          <w:bCs/>
          <w:color w:val="C00000"/>
          <w:sz w:val="28"/>
          <w:szCs w:val="28"/>
        </w:rPr>
        <w:t>“A Study on Punctuality , Commuter Perception &amp; Urban Mobility”</w:t>
      </w:r>
    </w:p>
    <w:p w14:paraId="2B1F94BC">
      <w:pPr>
        <w:shd w:val="clear" w:color="auto" w:fill="FFFFFF"/>
        <w:spacing w:before="0" w:beforeAutospacing="0" w:after="120" w:line="273" w:lineRule="auto"/>
        <w:jc w:val="center"/>
        <w:rPr>
          <w:b/>
          <w:bCs/>
          <w:color w:val="C00000"/>
          <w:sz w:val="28"/>
          <w:szCs w:val="28"/>
        </w:rPr>
      </w:pPr>
      <w:r>
        <w:rPr>
          <w:rFonts w:cs="Calibri"/>
          <w:b/>
          <w:bCs/>
          <w:color w:val="C00000"/>
          <w:sz w:val="28"/>
          <w:szCs w:val="28"/>
        </w:rPr>
        <w:t>‘Focus: Nagpur Metro Rail’</w:t>
      </w:r>
    </w:p>
    <w:p w14:paraId="1CC52A2E">
      <w:pPr>
        <w:shd w:val="clear" w:color="auto" w:fill="FFFFFF"/>
        <w:spacing w:before="0" w:beforeAutospacing="0" w:after="120" w:line="273" w:lineRule="auto"/>
        <w:jc w:val="center"/>
        <w:rPr>
          <w:b/>
          <w:bCs/>
          <w:color w:val="000000"/>
          <w:sz w:val="28"/>
          <w:szCs w:val="28"/>
        </w:rPr>
      </w:pPr>
      <w:r>
        <w:rPr>
          <w:b/>
          <w:bCs/>
          <w:color w:val="000000"/>
          <w:sz w:val="28"/>
          <w:szCs w:val="28"/>
        </w:rPr>
        <w:t>Submitted to</w:t>
      </w:r>
    </w:p>
    <w:p w14:paraId="5EF5D5E0">
      <w:pPr>
        <w:shd w:val="clear" w:color="auto" w:fill="FFFFFF"/>
        <w:spacing w:before="0" w:beforeAutospacing="0" w:after="120" w:line="273" w:lineRule="auto"/>
        <w:jc w:val="center"/>
        <w:rPr>
          <w:b/>
          <w:bCs/>
          <w:color w:val="44546A"/>
          <w:sz w:val="28"/>
          <w:szCs w:val="28"/>
        </w:rPr>
      </w:pPr>
      <w:r>
        <w:rPr>
          <w:b/>
          <w:bCs/>
          <w:color w:val="44546A"/>
          <w:sz w:val="28"/>
          <w:szCs w:val="28"/>
        </w:rPr>
        <w:t>INSTITUTE OF SCIENCE , NAGPUR</w:t>
      </w:r>
    </w:p>
    <w:p w14:paraId="724A38EA">
      <w:pPr>
        <w:shd w:val="clear" w:color="auto" w:fill="FFFFFF"/>
        <w:spacing w:before="0" w:beforeAutospacing="0" w:after="120" w:line="273" w:lineRule="auto"/>
        <w:jc w:val="center"/>
        <w:rPr>
          <w:color w:val="000000"/>
          <w:sz w:val="24"/>
          <w:szCs w:val="24"/>
        </w:rPr>
      </w:pPr>
      <w:r>
        <w:rPr>
          <w:color w:val="000000"/>
          <w:sz w:val="24"/>
          <w:szCs w:val="24"/>
        </w:rPr>
        <w:t>(An Autonomous Institute of Government of Maharashtra)</w:t>
      </w:r>
    </w:p>
    <w:p w14:paraId="0856A186">
      <w:pPr>
        <w:shd w:val="clear" w:color="auto" w:fill="FFFFFF"/>
        <w:spacing w:before="0" w:beforeAutospacing="0" w:after="120" w:line="273" w:lineRule="auto"/>
        <w:jc w:val="center"/>
        <w:rPr>
          <w:color w:val="000000"/>
          <w:sz w:val="24"/>
          <w:szCs w:val="24"/>
        </w:rPr>
      </w:pPr>
      <w:r>
        <w:rPr>
          <w:color w:val="000000"/>
          <w:sz w:val="24"/>
          <w:szCs w:val="24"/>
        </w:rPr>
        <w:t>In the partial fulfilment of the requirement for the degrees of bachelor of science in statistics</w:t>
      </w:r>
    </w:p>
    <w:p w14:paraId="415F9A44">
      <w:pPr>
        <w:shd w:val="clear" w:color="auto" w:fill="FFFFFF"/>
        <w:spacing w:before="0" w:beforeAutospacing="0" w:after="120" w:line="273" w:lineRule="auto"/>
        <w:jc w:val="center"/>
        <w:rPr>
          <w:color w:val="000000"/>
          <w:sz w:val="24"/>
          <w:szCs w:val="24"/>
        </w:rPr>
      </w:pPr>
      <w:r>
        <w:rPr>
          <w:b/>
          <w:bCs/>
          <w:color w:val="000000"/>
          <w:sz w:val="28"/>
          <w:szCs w:val="28"/>
        </w:rPr>
        <w:t>Submitted by:</w:t>
      </w:r>
    </w:p>
    <w:p w14:paraId="58119A7B">
      <w:pPr>
        <w:shd w:val="clear" w:color="auto" w:fill="FFFFFF"/>
        <w:spacing w:before="0" w:beforeAutospacing="0" w:after="120" w:line="273" w:lineRule="auto"/>
        <w:jc w:val="center"/>
        <w:rPr>
          <w:color w:val="000000"/>
          <w:sz w:val="24"/>
          <w:szCs w:val="24"/>
        </w:rPr>
      </w:pPr>
      <w:r>
        <w:rPr>
          <w:color w:val="000000"/>
          <w:sz w:val="24"/>
          <w:szCs w:val="24"/>
        </w:rPr>
        <w:t>Farhin</w:t>
      </w:r>
      <w:r>
        <w:rPr>
          <w:rFonts w:hint="default"/>
          <w:color w:val="000000"/>
          <w:sz w:val="24"/>
          <w:szCs w:val="24"/>
          <w:lang w:val="en-US"/>
        </w:rPr>
        <w:t xml:space="preserve"> Feroz</w:t>
      </w:r>
      <w:r>
        <w:rPr>
          <w:color w:val="000000"/>
          <w:sz w:val="24"/>
          <w:szCs w:val="24"/>
        </w:rPr>
        <w:t xml:space="preserve"> Baig</w:t>
      </w:r>
    </w:p>
    <w:p w14:paraId="38F2CC8A">
      <w:pPr>
        <w:shd w:val="clear" w:color="auto" w:fill="FFFFFF"/>
        <w:spacing w:before="0" w:beforeAutospacing="0" w:after="120" w:line="273" w:lineRule="auto"/>
        <w:jc w:val="center"/>
        <w:rPr>
          <w:color w:val="C00000"/>
          <w:sz w:val="24"/>
          <w:szCs w:val="24"/>
        </w:rPr>
      </w:pPr>
      <w:r>
        <w:rPr>
          <w:color w:val="C00000"/>
          <w:sz w:val="24"/>
          <w:szCs w:val="24"/>
        </w:rPr>
        <w:t>Bsc Statistics Semester IV</w:t>
      </w:r>
    </w:p>
    <w:p w14:paraId="257EB6B8">
      <w:pPr>
        <w:shd w:val="clear" w:color="auto" w:fill="FFFFFF"/>
        <w:spacing w:before="0" w:beforeAutospacing="0" w:after="120" w:line="273" w:lineRule="auto"/>
        <w:jc w:val="center"/>
        <w:rPr>
          <w:b/>
          <w:bCs/>
          <w:color w:val="000000"/>
          <w:sz w:val="28"/>
          <w:szCs w:val="28"/>
        </w:rPr>
      </w:pPr>
      <w:r>
        <w:rPr>
          <w:b/>
          <w:bCs/>
          <w:color w:val="000000"/>
          <w:sz w:val="28"/>
          <w:szCs w:val="28"/>
        </w:rPr>
        <w:t xml:space="preserve">Under the Guidance of </w:t>
      </w:r>
    </w:p>
    <w:p w14:paraId="43F0B924">
      <w:pPr>
        <w:shd w:val="clear" w:color="auto" w:fill="FFFFFF"/>
        <w:spacing w:before="0" w:beforeAutospacing="0" w:after="120" w:line="273" w:lineRule="auto"/>
        <w:jc w:val="center"/>
        <w:rPr>
          <w:b/>
          <w:bCs/>
          <w:color w:val="538135"/>
          <w:sz w:val="32"/>
          <w:szCs w:val="32"/>
        </w:rPr>
      </w:pPr>
      <w:r>
        <w:rPr>
          <w:b/>
          <w:bCs/>
          <w:color w:val="538135"/>
          <w:sz w:val="32"/>
          <w:szCs w:val="32"/>
        </w:rPr>
        <w:t>Dr.Pr</w:t>
      </w:r>
      <w:r>
        <w:rPr>
          <w:rFonts w:hint="default"/>
          <w:b/>
          <w:bCs/>
          <w:color w:val="538135"/>
          <w:sz w:val="32"/>
          <w:szCs w:val="32"/>
          <w:lang w:val="en-US"/>
        </w:rPr>
        <w:t>itee</w:t>
      </w:r>
      <w:r>
        <w:rPr>
          <w:b/>
          <w:bCs/>
          <w:color w:val="538135"/>
          <w:sz w:val="32"/>
          <w:szCs w:val="32"/>
        </w:rPr>
        <w:t xml:space="preserve"> Singh</w:t>
      </w:r>
    </w:p>
    <w:p w14:paraId="069E3438">
      <w:pPr>
        <w:shd w:val="clear" w:color="auto" w:fill="FFFFFF"/>
        <w:spacing w:before="0" w:beforeAutospacing="0" w:after="120" w:line="273" w:lineRule="auto"/>
        <w:jc w:val="center"/>
        <w:rPr>
          <w:color w:val="538135"/>
          <w:sz w:val="28"/>
          <w:szCs w:val="28"/>
        </w:rPr>
      </w:pPr>
      <w:r>
        <w:rPr>
          <w:color w:val="538135"/>
          <w:sz w:val="28"/>
          <w:szCs w:val="28"/>
        </w:rPr>
        <w:t>Project guide/supervisor</w:t>
      </w:r>
    </w:p>
    <w:p w14:paraId="465D05D1">
      <w:pPr>
        <w:shd w:val="clear" w:color="auto" w:fill="FFFFFF"/>
        <w:spacing w:before="0" w:beforeAutospacing="0" w:after="120" w:line="273" w:lineRule="auto"/>
        <w:jc w:val="center"/>
        <w:rPr>
          <w:color w:val="538135"/>
          <w:sz w:val="28"/>
          <w:szCs w:val="28"/>
        </w:rPr>
      </w:pPr>
      <w:r>
        <w:rPr>
          <w:color w:val="538135"/>
          <w:sz w:val="28"/>
          <w:szCs w:val="28"/>
        </w:rPr>
        <w:t>Department of Statistics,</w:t>
      </w:r>
    </w:p>
    <w:p w14:paraId="3CAC3525">
      <w:pPr>
        <w:shd w:val="clear" w:color="auto" w:fill="FFFFFF"/>
        <w:spacing w:before="0" w:beforeAutospacing="0" w:after="120" w:line="273" w:lineRule="auto"/>
        <w:jc w:val="center"/>
        <w:rPr>
          <w:color w:val="538135"/>
          <w:sz w:val="28"/>
          <w:szCs w:val="28"/>
        </w:rPr>
      </w:pPr>
      <w:r>
        <w:rPr>
          <w:color w:val="538135"/>
          <w:sz w:val="28"/>
          <w:szCs w:val="28"/>
        </w:rPr>
        <w:t>Institute of science , Nagpur – 4400</w:t>
      </w:r>
      <w:r>
        <w:rPr>
          <w:rFonts w:hint="default"/>
          <w:color w:val="538135"/>
          <w:sz w:val="28"/>
          <w:szCs w:val="28"/>
          <w:lang w:val="en-US"/>
        </w:rPr>
        <w:t>0</w:t>
      </w:r>
      <w:r>
        <w:rPr>
          <w:color w:val="538135"/>
          <w:sz w:val="28"/>
          <w:szCs w:val="28"/>
        </w:rPr>
        <w:t>1(2025-2026)</w:t>
      </w:r>
    </w:p>
    <w:p w14:paraId="2203C9C6">
      <w:pPr>
        <w:shd w:val="clear" w:color="auto" w:fill="FFFFFF"/>
        <w:spacing w:before="0" w:beforeAutospacing="0" w:after="120" w:line="273" w:lineRule="auto"/>
        <w:jc w:val="center"/>
        <w:rPr>
          <w:b/>
          <w:bCs/>
          <w:color w:val="000000"/>
          <w:sz w:val="32"/>
          <w:szCs w:val="32"/>
        </w:rPr>
      </w:pPr>
      <w:r>
        <w:rPr>
          <w:b/>
          <w:bCs/>
          <w:color w:val="000000"/>
          <w:sz w:val="32"/>
          <w:szCs w:val="32"/>
        </w:rPr>
        <w:t xml:space="preserve"> </w:t>
      </w:r>
    </w:p>
    <w:p w14:paraId="0A78FAB2">
      <w:pPr>
        <w:shd w:val="clear" w:color="auto" w:fill="FFFFFF"/>
        <w:spacing w:before="0" w:beforeAutospacing="0" w:after="120" w:line="273" w:lineRule="auto"/>
        <w:rPr>
          <w:color w:val="000000"/>
          <w:sz w:val="24"/>
          <w:szCs w:val="24"/>
        </w:rPr>
      </w:pPr>
    </w:p>
    <w:p w14:paraId="521D5DFE">
      <w:pPr>
        <w:shd w:val="clear" w:color="auto" w:fill="FFFFFF"/>
        <w:spacing w:before="0" w:beforeAutospacing="0" w:after="120" w:line="273" w:lineRule="auto"/>
        <w:jc w:val="center"/>
        <w:rPr>
          <w:b/>
          <w:bCs/>
          <w:color w:val="000000"/>
          <w:sz w:val="32"/>
          <w:szCs w:val="32"/>
        </w:rPr>
      </w:pPr>
      <w:r>
        <w:rPr>
          <w:b/>
          <w:bCs/>
          <w:color w:val="000000"/>
          <w:sz w:val="32"/>
          <w:szCs w:val="32"/>
        </w:rPr>
        <w:t xml:space="preserve"> </w:t>
      </w:r>
    </w:p>
    <w:p w14:paraId="748C5743">
      <w:pPr>
        <w:shd w:val="clear" w:color="auto" w:fill="FFFFFF"/>
        <w:spacing w:before="0" w:beforeAutospacing="0" w:after="120" w:line="273" w:lineRule="auto"/>
        <w:jc w:val="center"/>
        <w:rPr>
          <w:b/>
          <w:bCs/>
          <w:color w:val="000000"/>
          <w:sz w:val="32"/>
          <w:szCs w:val="32"/>
        </w:rPr>
      </w:pPr>
      <w:r>
        <w:rPr>
          <w:color w:val="000000"/>
          <w:sz w:val="24"/>
          <w:szCs w:val="24"/>
        </w:rPr>
        <w:t xml:space="preserve"> </w:t>
      </w:r>
      <w:r>
        <w:rPr>
          <w:b/>
          <w:bCs/>
          <w:color w:val="000000"/>
          <w:sz w:val="32"/>
          <w:szCs w:val="32"/>
        </w:rPr>
        <w:t>ACKNOWLEDGEMENT</w:t>
      </w:r>
    </w:p>
    <w:p w14:paraId="5463078A">
      <w:pPr>
        <w:shd w:val="clear" w:color="auto" w:fill="FFFFFF"/>
        <w:spacing w:before="0" w:beforeAutospacing="0" w:after="120" w:line="273" w:lineRule="auto"/>
        <w:rPr>
          <w:color w:val="000000"/>
          <w:sz w:val="24"/>
          <w:szCs w:val="24"/>
        </w:rPr>
      </w:pPr>
    </w:p>
    <w:p w14:paraId="72CFDABF">
      <w:pPr>
        <w:shd w:val="clear" w:color="auto" w:fill="FFFFFF"/>
        <w:spacing w:before="0" w:beforeAutospacing="0" w:after="120" w:line="273" w:lineRule="auto"/>
        <w:rPr>
          <w:color w:val="000000"/>
          <w:sz w:val="24"/>
          <w:szCs w:val="24"/>
        </w:rPr>
      </w:pPr>
      <w:r>
        <w:rPr>
          <w:color w:val="000000"/>
          <w:sz w:val="24"/>
          <w:szCs w:val="24"/>
        </w:rPr>
        <w:t>It</w:t>
      </w:r>
      <w:r>
        <w:rPr>
          <w:rFonts w:hint="default"/>
          <w:color w:val="000000"/>
          <w:sz w:val="24"/>
          <w:szCs w:val="24"/>
          <w:lang w:val="en-US"/>
        </w:rPr>
        <w:t>s</w:t>
      </w:r>
      <w:r>
        <w:rPr>
          <w:color w:val="000000"/>
          <w:sz w:val="24"/>
          <w:szCs w:val="24"/>
        </w:rPr>
        <w:t xml:space="preserve"> </w:t>
      </w:r>
      <w:r>
        <w:rPr>
          <w:rFonts w:hint="default"/>
          <w:color w:val="000000"/>
          <w:sz w:val="24"/>
          <w:szCs w:val="24"/>
          <w:lang w:val="en-US"/>
        </w:rPr>
        <w:t xml:space="preserve">my </w:t>
      </w:r>
      <w:r>
        <w:rPr>
          <w:color w:val="000000"/>
          <w:sz w:val="24"/>
          <w:szCs w:val="24"/>
        </w:rPr>
        <w:t xml:space="preserve"> great pleasure and privilege to express </w:t>
      </w:r>
      <w:r>
        <w:rPr>
          <w:rFonts w:hint="default"/>
          <w:color w:val="000000"/>
          <w:sz w:val="24"/>
          <w:szCs w:val="24"/>
          <w:lang w:val="en-US"/>
        </w:rPr>
        <w:t>my</w:t>
      </w:r>
      <w:r>
        <w:rPr>
          <w:color w:val="000000"/>
          <w:sz w:val="24"/>
          <w:szCs w:val="24"/>
        </w:rPr>
        <w:t xml:space="preserve"> sincere gratitude to our guide</w:t>
      </w:r>
      <w:r>
        <w:rPr>
          <w:b/>
          <w:bCs/>
          <w:color w:val="000000"/>
          <w:sz w:val="24"/>
          <w:szCs w:val="24"/>
        </w:rPr>
        <w:t>, Dr. Pr</w:t>
      </w:r>
      <w:r>
        <w:rPr>
          <w:rFonts w:hint="default"/>
          <w:b/>
          <w:bCs/>
          <w:color w:val="000000"/>
          <w:sz w:val="24"/>
          <w:szCs w:val="24"/>
          <w:lang w:val="en-US"/>
        </w:rPr>
        <w:t xml:space="preserve">itee </w:t>
      </w:r>
      <w:r>
        <w:rPr>
          <w:b/>
          <w:bCs/>
          <w:color w:val="000000"/>
          <w:sz w:val="24"/>
          <w:szCs w:val="24"/>
        </w:rPr>
        <w:t>Singh</w:t>
      </w:r>
      <w:r>
        <w:rPr>
          <w:color w:val="000000"/>
          <w:sz w:val="24"/>
          <w:szCs w:val="24"/>
        </w:rPr>
        <w:t xml:space="preserve"> for their continuous guidance, valuable suggestions, encouragement, and support throughout the completion of this project titled "A Study on punctuality , Commuter Perception &amp; Urban Mobility."</w:t>
      </w:r>
    </w:p>
    <w:p w14:paraId="2AA99AF5">
      <w:pPr>
        <w:shd w:val="clear" w:color="auto" w:fill="FFFFFF"/>
        <w:spacing w:before="0" w:beforeAutospacing="0" w:after="120" w:line="273" w:lineRule="auto"/>
        <w:rPr>
          <w:color w:val="000000"/>
          <w:sz w:val="24"/>
          <w:szCs w:val="24"/>
        </w:rPr>
      </w:pPr>
      <w:r>
        <w:rPr>
          <w:rFonts w:hint="default"/>
          <w:color w:val="000000"/>
          <w:sz w:val="24"/>
          <w:szCs w:val="24"/>
          <w:lang w:val="en-US"/>
        </w:rPr>
        <w:t>I</w:t>
      </w:r>
      <w:r>
        <w:rPr>
          <w:color w:val="000000"/>
          <w:sz w:val="24"/>
          <w:szCs w:val="24"/>
        </w:rPr>
        <w:t xml:space="preserve"> would also like to express our heartfelt thanks to the Head of the Department, Department of Statistics, for providing the necessary facilities and a supportive academic environment to successfully carry out this project work.</w:t>
      </w:r>
    </w:p>
    <w:p w14:paraId="5057F9D3">
      <w:pPr>
        <w:shd w:val="clear" w:color="auto" w:fill="FFFFFF"/>
        <w:spacing w:before="0" w:beforeAutospacing="0" w:after="120" w:line="273" w:lineRule="auto"/>
        <w:rPr>
          <w:color w:val="000000"/>
          <w:sz w:val="24"/>
          <w:szCs w:val="24"/>
        </w:rPr>
      </w:pPr>
      <w:r>
        <w:rPr>
          <w:rFonts w:hint="default"/>
          <w:color w:val="000000"/>
          <w:sz w:val="24"/>
          <w:szCs w:val="24"/>
          <w:lang w:val="en-US"/>
        </w:rPr>
        <w:t>I am</w:t>
      </w:r>
      <w:r>
        <w:rPr>
          <w:color w:val="000000"/>
          <w:sz w:val="24"/>
          <w:szCs w:val="24"/>
        </w:rPr>
        <w:t xml:space="preserve"> deeply thankful to all the teaching and non-teaching staff of the Department of Statistics for their timely help and cooperation during the course of this project.</w:t>
      </w:r>
      <w:r>
        <w:rPr>
          <w:rFonts w:hint="default"/>
          <w:color w:val="000000"/>
          <w:sz w:val="24"/>
          <w:szCs w:val="24"/>
          <w:lang w:val="en-US"/>
        </w:rPr>
        <w:t>I</w:t>
      </w:r>
      <w:r>
        <w:rPr>
          <w:color w:val="000000"/>
          <w:sz w:val="24"/>
          <w:szCs w:val="24"/>
        </w:rPr>
        <w:t xml:space="preserve"> would also like to extend our gratitude to all the respondents who participated in the survey and provided valuable data for this study.</w:t>
      </w:r>
    </w:p>
    <w:p w14:paraId="07677EE2">
      <w:pPr>
        <w:shd w:val="clear" w:color="auto" w:fill="FFFFFF"/>
        <w:spacing w:before="0" w:beforeAutospacing="0" w:after="120" w:line="273" w:lineRule="auto"/>
        <w:rPr>
          <w:color w:val="000000"/>
          <w:sz w:val="24"/>
          <w:szCs w:val="24"/>
        </w:rPr>
      </w:pPr>
      <w:r>
        <w:rPr>
          <w:color w:val="000000"/>
          <w:sz w:val="24"/>
          <w:szCs w:val="24"/>
        </w:rPr>
        <w:t xml:space="preserve">Lastly, </w:t>
      </w:r>
      <w:r>
        <w:rPr>
          <w:rFonts w:hint="default"/>
          <w:color w:val="000000"/>
          <w:sz w:val="24"/>
          <w:szCs w:val="24"/>
          <w:lang w:val="en-US"/>
        </w:rPr>
        <w:t xml:space="preserve">I </w:t>
      </w:r>
      <w:r>
        <w:rPr>
          <w:color w:val="000000"/>
          <w:sz w:val="24"/>
          <w:szCs w:val="24"/>
        </w:rPr>
        <w:t>express our sincere thanks to our family and friends for their constant support and encouragement.</w:t>
      </w:r>
    </w:p>
    <w:p w14:paraId="73A368E6">
      <w:pPr>
        <w:shd w:val="clear" w:color="auto" w:fill="FFFFFF"/>
        <w:tabs>
          <w:tab w:val="left" w:pos="5349"/>
        </w:tabs>
        <w:spacing w:before="0" w:beforeAutospacing="0" w:after="120" w:line="273" w:lineRule="auto"/>
        <w:rPr>
          <w:b/>
          <w:bCs/>
          <w:color w:val="000000"/>
          <w:sz w:val="24"/>
          <w:szCs w:val="24"/>
        </w:rPr>
      </w:pPr>
      <w:r>
        <w:rPr>
          <w:b/>
          <w:bCs/>
          <w:color w:val="000000"/>
          <w:sz w:val="24"/>
          <w:szCs w:val="24"/>
        </w:rPr>
        <w:t xml:space="preserve"> </w:t>
      </w:r>
    </w:p>
    <w:p w14:paraId="750ECD42">
      <w:pPr>
        <w:shd w:val="clear" w:color="auto" w:fill="FFFFFF"/>
        <w:tabs>
          <w:tab w:val="left" w:pos="5349"/>
        </w:tabs>
        <w:spacing w:before="0" w:beforeAutospacing="0" w:after="120" w:line="273" w:lineRule="auto"/>
        <w:rPr>
          <w:b/>
          <w:bCs/>
          <w:color w:val="000000"/>
          <w:sz w:val="24"/>
          <w:szCs w:val="24"/>
        </w:rPr>
      </w:pPr>
    </w:p>
    <w:p w14:paraId="74306985">
      <w:pPr>
        <w:shd w:val="clear" w:color="auto" w:fill="FFFFFF"/>
        <w:tabs>
          <w:tab w:val="left" w:pos="5349"/>
        </w:tabs>
        <w:spacing w:before="0" w:beforeAutospacing="0" w:after="120" w:line="273" w:lineRule="auto"/>
        <w:rPr>
          <w:color w:val="000000"/>
          <w:sz w:val="24"/>
          <w:szCs w:val="24"/>
        </w:rPr>
      </w:pPr>
      <w:r>
        <w:rPr>
          <w:b/>
          <w:bCs/>
          <w:color w:val="000000"/>
          <w:sz w:val="24"/>
          <w:szCs w:val="24"/>
        </w:rPr>
        <w:t>Farhin Baig</w:t>
      </w:r>
      <w:r>
        <w:rPr>
          <w:color w:val="000000"/>
          <w:sz w:val="24"/>
          <w:szCs w:val="24"/>
        </w:rPr>
        <w:tab/>
      </w:r>
    </w:p>
    <w:p w14:paraId="79C9FD41">
      <w:pPr>
        <w:shd w:val="clear" w:color="auto" w:fill="FFFFFF"/>
        <w:spacing w:before="0" w:beforeAutospacing="0" w:after="120" w:line="273" w:lineRule="auto"/>
        <w:rPr>
          <w:color w:val="000000"/>
          <w:sz w:val="24"/>
          <w:szCs w:val="24"/>
        </w:rPr>
      </w:pPr>
      <w:r>
        <w:rPr>
          <w:color w:val="000000"/>
          <w:sz w:val="24"/>
          <w:szCs w:val="24"/>
        </w:rPr>
        <w:t xml:space="preserve">Class: </w:t>
      </w:r>
      <w:r>
        <w:rPr>
          <w:b/>
          <w:bCs/>
          <w:color w:val="000000"/>
          <w:sz w:val="24"/>
          <w:szCs w:val="24"/>
        </w:rPr>
        <w:t>B.Sc. (Semester IV)</w:t>
      </w:r>
    </w:p>
    <w:p w14:paraId="0E88E59C">
      <w:pPr>
        <w:shd w:val="clear" w:color="auto" w:fill="FFFFFF"/>
        <w:spacing w:before="0" w:beforeAutospacing="0" w:after="120" w:line="273" w:lineRule="auto"/>
        <w:rPr>
          <w:color w:val="000000"/>
          <w:sz w:val="24"/>
          <w:szCs w:val="24"/>
        </w:rPr>
      </w:pPr>
      <w:r>
        <w:rPr>
          <w:color w:val="000000"/>
          <w:sz w:val="24"/>
          <w:szCs w:val="24"/>
        </w:rPr>
        <w:t>Department of Statistics</w:t>
      </w:r>
    </w:p>
    <w:p w14:paraId="61F41126">
      <w:pPr>
        <w:shd w:val="clear" w:color="auto" w:fill="FFFFFF"/>
        <w:spacing w:before="0" w:beforeAutospacing="0" w:after="120" w:line="273" w:lineRule="auto"/>
        <w:rPr>
          <w:color w:val="000000"/>
          <w:sz w:val="24"/>
          <w:szCs w:val="24"/>
        </w:rPr>
      </w:pPr>
      <w:r>
        <w:rPr>
          <w:color w:val="000000"/>
          <w:sz w:val="24"/>
          <w:szCs w:val="24"/>
        </w:rPr>
        <w:t>Institute of Science, Nagpur</w:t>
      </w:r>
    </w:p>
    <w:p w14:paraId="0A7F05F8">
      <w:pPr>
        <w:shd w:val="clear" w:color="auto" w:fill="FFFFFF"/>
        <w:spacing w:before="0" w:beforeAutospacing="0" w:after="120" w:line="273" w:lineRule="auto"/>
        <w:jc w:val="center"/>
        <w:rPr>
          <w:color w:val="000000"/>
          <w:sz w:val="28"/>
          <w:szCs w:val="28"/>
        </w:rPr>
      </w:pPr>
      <w:r>
        <w:rPr>
          <w:color w:val="000000"/>
          <w:sz w:val="28"/>
          <w:szCs w:val="28"/>
        </w:rPr>
        <w:t xml:space="preserve"> </w:t>
      </w:r>
    </w:p>
    <w:p w14:paraId="1CA37C52">
      <w:pPr>
        <w:shd w:val="clear" w:color="auto" w:fill="FFFFFF"/>
        <w:spacing w:before="0" w:beforeAutospacing="0" w:after="120" w:line="273" w:lineRule="auto"/>
        <w:jc w:val="center"/>
        <w:rPr>
          <w:color w:val="538135"/>
          <w:sz w:val="28"/>
          <w:szCs w:val="28"/>
        </w:rPr>
      </w:pPr>
      <w:r>
        <w:rPr>
          <w:color w:val="538135"/>
          <w:sz w:val="28"/>
          <w:szCs w:val="28"/>
        </w:rPr>
        <w:t xml:space="preserve"> </w:t>
      </w:r>
    </w:p>
    <w:p w14:paraId="76F5A696">
      <w:pPr>
        <w:shd w:val="clear" w:color="auto" w:fill="FFFFFF"/>
        <w:spacing w:before="0" w:beforeAutospacing="0" w:after="120" w:line="273" w:lineRule="auto"/>
        <w:jc w:val="center"/>
        <w:rPr>
          <w:color w:val="538135"/>
          <w:sz w:val="28"/>
          <w:szCs w:val="28"/>
        </w:rPr>
      </w:pPr>
      <w:r>
        <w:rPr>
          <w:color w:val="538135"/>
          <w:sz w:val="28"/>
          <w:szCs w:val="28"/>
        </w:rPr>
        <w:t xml:space="preserve"> </w:t>
      </w:r>
    </w:p>
    <w:p w14:paraId="54417ED2">
      <w:pPr>
        <w:spacing w:before="0" w:beforeAutospacing="0" w:after="120" w:line="273" w:lineRule="auto"/>
        <w:rPr>
          <w:color w:val="538135"/>
          <w:sz w:val="28"/>
          <w:szCs w:val="28"/>
        </w:rPr>
      </w:pPr>
      <w:r>
        <w:rPr>
          <w:color w:val="538135"/>
          <w:sz w:val="28"/>
          <w:szCs w:val="28"/>
        </w:rPr>
        <w:br w:type="page"/>
      </w:r>
    </w:p>
    <w:p w14:paraId="562AEEAA">
      <w:pPr>
        <w:shd w:val="clear" w:color="auto" w:fill="FFFFFF"/>
        <w:spacing w:before="0" w:beforeAutospacing="0" w:after="120" w:line="273" w:lineRule="auto"/>
        <w:jc w:val="center"/>
        <w:rPr>
          <w:b/>
          <w:bCs/>
          <w:color w:val="000000"/>
          <w:sz w:val="32"/>
          <w:szCs w:val="32"/>
        </w:rPr>
      </w:pPr>
      <w:r>
        <w:rPr>
          <w:b/>
          <w:bCs/>
          <w:color w:val="000000"/>
          <w:sz w:val="32"/>
          <w:szCs w:val="32"/>
        </w:rPr>
        <w:t>CERTIFICATE</w:t>
      </w:r>
    </w:p>
    <w:p w14:paraId="2C971471">
      <w:pPr>
        <w:shd w:val="clear" w:color="auto" w:fill="FFFFFF"/>
        <w:spacing w:before="0" w:beforeAutospacing="0" w:after="120" w:line="273" w:lineRule="auto"/>
        <w:rPr>
          <w:color w:val="000000"/>
          <w:sz w:val="28"/>
          <w:szCs w:val="28"/>
        </w:rPr>
      </w:pPr>
      <w:r>
        <w:rPr>
          <w:color w:val="000000"/>
          <w:sz w:val="28"/>
          <w:szCs w:val="28"/>
        </w:rPr>
        <w:t xml:space="preserve"> </w:t>
      </w:r>
    </w:p>
    <w:p w14:paraId="59600818">
      <w:pPr>
        <w:shd w:val="clear" w:color="auto" w:fill="FFFFFF"/>
        <w:spacing w:before="0" w:beforeAutospacing="0" w:after="120" w:line="273" w:lineRule="auto"/>
        <w:rPr>
          <w:color w:val="000000"/>
          <w:sz w:val="28"/>
          <w:szCs w:val="28"/>
        </w:rPr>
      </w:pPr>
      <w:r>
        <w:rPr>
          <w:color w:val="000000"/>
          <w:sz w:val="28"/>
          <w:szCs w:val="28"/>
        </w:rPr>
        <w:t xml:space="preserve">This is to certify that the project report entitled </w:t>
      </w:r>
      <w:r>
        <w:rPr>
          <w:rFonts w:cs="Calibri"/>
          <w:b/>
          <w:bCs/>
          <w:color w:val="000000"/>
          <w:sz w:val="28"/>
          <w:szCs w:val="28"/>
        </w:rPr>
        <w:t>“A Study on Punctuality, Commuter Perception &amp; urban Mobility”</w:t>
      </w:r>
      <w:r>
        <w:rPr>
          <w:color w:val="000000"/>
          <w:sz w:val="28"/>
          <w:szCs w:val="28"/>
        </w:rPr>
        <w:t xml:space="preserve"> submitted by </w:t>
      </w:r>
      <w:r>
        <w:rPr>
          <w:b/>
          <w:bCs/>
          <w:color w:val="000000"/>
          <w:sz w:val="28"/>
          <w:szCs w:val="28"/>
        </w:rPr>
        <w:t xml:space="preserve"> Farhin Baig, </w:t>
      </w:r>
      <w:r>
        <w:rPr>
          <w:color w:val="000000"/>
          <w:sz w:val="28"/>
          <w:szCs w:val="28"/>
        </w:rPr>
        <w:t>is record of bonafide work carried out under the guidance for the partial fulfilment of the degree of Bachelor of Science (B.Sc.) in Statistics during the academic year 2025-26.</w:t>
      </w:r>
    </w:p>
    <w:p w14:paraId="165A91E1">
      <w:pPr>
        <w:shd w:val="clear" w:color="auto" w:fill="FFFFFF"/>
        <w:spacing w:before="0" w:beforeAutospacing="0" w:after="120" w:line="273" w:lineRule="auto"/>
        <w:rPr>
          <w:color w:val="000000"/>
          <w:sz w:val="28"/>
          <w:szCs w:val="28"/>
        </w:rPr>
      </w:pPr>
      <w:r>
        <w:rPr>
          <w:color w:val="000000"/>
          <w:sz w:val="28"/>
          <w:szCs w:val="28"/>
        </w:rPr>
        <w:t>The work presented in this project is original and has been completed by the student as per the requirements of the course.</w:t>
      </w:r>
    </w:p>
    <w:p w14:paraId="67BF55EA">
      <w:pPr>
        <w:shd w:val="clear" w:color="auto" w:fill="FFFFFF"/>
        <w:spacing w:before="0" w:beforeAutospacing="0" w:after="120" w:line="273" w:lineRule="auto"/>
        <w:rPr>
          <w:color w:val="000000"/>
          <w:sz w:val="28"/>
          <w:szCs w:val="28"/>
        </w:rPr>
      </w:pPr>
      <w:r>
        <w:rPr>
          <w:color w:val="000000"/>
          <w:sz w:val="28"/>
          <w:szCs w:val="28"/>
        </w:rPr>
        <w:t xml:space="preserve"> </w:t>
      </w:r>
    </w:p>
    <w:p w14:paraId="474C6EEA">
      <w:pPr>
        <w:shd w:val="clear" w:color="auto" w:fill="FFFFFF"/>
        <w:spacing w:before="0" w:beforeAutospacing="0" w:after="120" w:line="273" w:lineRule="auto"/>
        <w:rPr>
          <w:color w:val="000000"/>
          <w:sz w:val="28"/>
          <w:szCs w:val="28"/>
        </w:rPr>
      </w:pPr>
      <w:r>
        <w:rPr>
          <w:color w:val="000000"/>
          <w:sz w:val="28"/>
          <w:szCs w:val="28"/>
        </w:rPr>
        <w:t>Dr. Pr</w:t>
      </w:r>
      <w:r>
        <w:rPr>
          <w:rFonts w:hint="default"/>
          <w:color w:val="000000"/>
          <w:sz w:val="28"/>
          <w:szCs w:val="28"/>
          <w:lang w:val="en-US"/>
        </w:rPr>
        <w:t>itee</w:t>
      </w:r>
      <w:r>
        <w:rPr>
          <w:color w:val="000000"/>
          <w:sz w:val="28"/>
          <w:szCs w:val="28"/>
        </w:rPr>
        <w:t xml:space="preserve"> Singh</w:t>
      </w:r>
    </w:p>
    <w:p w14:paraId="276B4EB8">
      <w:pPr>
        <w:shd w:val="clear" w:color="auto" w:fill="FFFFFF"/>
        <w:spacing w:before="0" w:beforeAutospacing="0" w:after="120" w:line="273" w:lineRule="auto"/>
        <w:rPr>
          <w:color w:val="000000"/>
          <w:sz w:val="28"/>
          <w:szCs w:val="28"/>
        </w:rPr>
      </w:pPr>
      <w:r>
        <w:rPr>
          <w:color w:val="000000"/>
          <w:sz w:val="28"/>
          <w:szCs w:val="28"/>
        </w:rPr>
        <w:t>(Project Guide / Supervisor)</w:t>
      </w:r>
    </w:p>
    <w:p w14:paraId="3BDFD60D">
      <w:pPr>
        <w:shd w:val="clear" w:color="auto" w:fill="FFFFFF"/>
        <w:spacing w:before="0" w:beforeAutospacing="0" w:after="120" w:line="273" w:lineRule="auto"/>
        <w:rPr>
          <w:color w:val="000000"/>
          <w:sz w:val="28"/>
          <w:szCs w:val="28"/>
        </w:rPr>
      </w:pPr>
      <w:r>
        <w:rPr>
          <w:color w:val="000000"/>
          <w:sz w:val="28"/>
          <w:szCs w:val="28"/>
        </w:rPr>
        <w:t>Department of Statistics</w:t>
      </w:r>
    </w:p>
    <w:p w14:paraId="670FA32A">
      <w:pPr>
        <w:shd w:val="clear" w:color="auto" w:fill="FFFFFF"/>
        <w:spacing w:before="0" w:beforeAutospacing="0" w:after="120" w:line="273" w:lineRule="auto"/>
        <w:rPr>
          <w:color w:val="000000"/>
          <w:sz w:val="28"/>
          <w:szCs w:val="28"/>
        </w:rPr>
      </w:pPr>
      <w:r>
        <w:rPr>
          <w:color w:val="000000"/>
          <w:sz w:val="28"/>
          <w:szCs w:val="28"/>
        </w:rPr>
        <w:t>Institute of Science, Nagpur.</w:t>
      </w:r>
    </w:p>
    <w:p w14:paraId="6E48505F">
      <w:pPr>
        <w:shd w:val="clear" w:color="auto" w:fill="FFFFFF"/>
        <w:spacing w:before="0" w:beforeAutospacing="0" w:after="120" w:line="273" w:lineRule="auto"/>
        <w:rPr>
          <w:color w:val="000000"/>
          <w:sz w:val="28"/>
          <w:szCs w:val="28"/>
        </w:rPr>
      </w:pPr>
      <w:r>
        <w:rPr>
          <w:color w:val="000000"/>
          <w:sz w:val="28"/>
          <w:szCs w:val="28"/>
        </w:rPr>
        <w:t xml:space="preserve"> </w:t>
      </w:r>
    </w:p>
    <w:p w14:paraId="1B07521F">
      <w:pPr>
        <w:shd w:val="clear" w:color="auto" w:fill="FFFFFF"/>
        <w:spacing w:before="0" w:beforeAutospacing="0" w:after="120" w:line="273" w:lineRule="auto"/>
        <w:jc w:val="right"/>
        <w:rPr>
          <w:color w:val="000000"/>
          <w:sz w:val="28"/>
          <w:szCs w:val="28"/>
        </w:rPr>
      </w:pPr>
      <w:r>
        <w:rPr>
          <w:color w:val="000000"/>
          <w:sz w:val="28"/>
          <w:szCs w:val="28"/>
        </w:rPr>
        <w:t>Head of the Department</w:t>
      </w:r>
    </w:p>
    <w:p w14:paraId="57692956">
      <w:pPr>
        <w:shd w:val="clear" w:color="auto" w:fill="FFFFFF"/>
        <w:spacing w:before="0" w:beforeAutospacing="0" w:after="120" w:line="273" w:lineRule="auto"/>
        <w:jc w:val="right"/>
        <w:rPr>
          <w:color w:val="000000"/>
          <w:sz w:val="28"/>
          <w:szCs w:val="28"/>
        </w:rPr>
      </w:pPr>
      <w:r>
        <w:rPr>
          <w:color w:val="000000"/>
          <w:sz w:val="28"/>
          <w:szCs w:val="28"/>
        </w:rPr>
        <w:t>Department of Statistics</w:t>
      </w:r>
    </w:p>
    <w:p w14:paraId="35F7B0A6">
      <w:pPr>
        <w:shd w:val="clear" w:color="auto" w:fill="FFFFFF"/>
        <w:spacing w:before="0" w:beforeAutospacing="0" w:after="120" w:line="273" w:lineRule="auto"/>
        <w:jc w:val="right"/>
        <w:rPr>
          <w:color w:val="000000"/>
          <w:sz w:val="28"/>
          <w:szCs w:val="28"/>
        </w:rPr>
      </w:pPr>
      <w:r>
        <w:rPr>
          <w:color w:val="000000"/>
          <w:sz w:val="28"/>
          <w:szCs w:val="28"/>
        </w:rPr>
        <w:t>Institute Of Science, Nagpur.</w:t>
      </w:r>
    </w:p>
    <w:p w14:paraId="1396395A">
      <w:pPr>
        <w:shd w:val="clear" w:color="auto" w:fill="FFFFFF"/>
        <w:spacing w:before="0" w:beforeAutospacing="0" w:after="120" w:line="273" w:lineRule="auto"/>
        <w:jc w:val="right"/>
        <w:rPr>
          <w:color w:val="000000"/>
          <w:sz w:val="28"/>
          <w:szCs w:val="28"/>
        </w:rPr>
      </w:pPr>
      <w:r>
        <w:rPr>
          <w:color w:val="000000"/>
          <w:sz w:val="28"/>
          <w:szCs w:val="28"/>
        </w:rPr>
        <w:t xml:space="preserve"> </w:t>
      </w:r>
    </w:p>
    <w:p w14:paraId="3D429C05">
      <w:pPr>
        <w:shd w:val="clear" w:color="auto" w:fill="FFFFFF"/>
        <w:spacing w:before="0" w:beforeAutospacing="0" w:after="120" w:line="273" w:lineRule="auto"/>
        <w:rPr>
          <w:color w:val="000000"/>
          <w:sz w:val="28"/>
          <w:szCs w:val="28"/>
        </w:rPr>
      </w:pPr>
      <w:r>
        <w:rPr>
          <w:color w:val="000000"/>
          <w:sz w:val="28"/>
          <w:szCs w:val="28"/>
        </w:rPr>
        <w:t>Date:</w:t>
      </w:r>
    </w:p>
    <w:p w14:paraId="045CE048">
      <w:pPr>
        <w:shd w:val="clear" w:color="auto" w:fill="FFFFFF"/>
        <w:spacing w:before="0" w:beforeAutospacing="0" w:after="120" w:line="273" w:lineRule="auto"/>
        <w:rPr>
          <w:color w:val="538135"/>
          <w:sz w:val="28"/>
          <w:szCs w:val="28"/>
        </w:rPr>
      </w:pPr>
      <w:r>
        <w:rPr>
          <w:color w:val="538135"/>
          <w:sz w:val="28"/>
          <w:szCs w:val="28"/>
        </w:rPr>
        <w:t xml:space="preserve"> </w:t>
      </w:r>
    </w:p>
    <w:p w14:paraId="2F13CB69">
      <w:pPr>
        <w:shd w:val="clear" w:color="auto" w:fill="FFFFFF"/>
        <w:spacing w:before="0" w:beforeAutospacing="0" w:after="120" w:line="273" w:lineRule="auto"/>
        <w:rPr>
          <w:color w:val="538135"/>
          <w:sz w:val="28"/>
          <w:szCs w:val="28"/>
        </w:rPr>
      </w:pPr>
      <w:r>
        <w:rPr>
          <w:color w:val="538135"/>
          <w:sz w:val="28"/>
          <w:szCs w:val="28"/>
        </w:rPr>
        <w:t xml:space="preserve"> </w:t>
      </w:r>
    </w:p>
    <w:p w14:paraId="6D809A74">
      <w:pPr>
        <w:shd w:val="clear" w:color="auto" w:fill="FFFFFF"/>
        <w:tabs>
          <w:tab w:val="left" w:pos="2369"/>
        </w:tabs>
        <w:spacing w:before="0" w:beforeAutospacing="0" w:after="120" w:line="273" w:lineRule="auto"/>
        <w:rPr>
          <w:color w:val="C00000"/>
          <w:sz w:val="24"/>
          <w:szCs w:val="24"/>
        </w:rPr>
      </w:pPr>
      <w:r>
        <w:rPr>
          <w:color w:val="C00000"/>
          <w:sz w:val="24"/>
          <w:szCs w:val="24"/>
        </w:rPr>
        <w:tab/>
      </w:r>
    </w:p>
    <w:p w14:paraId="18951D1C">
      <w:pPr>
        <w:shd w:val="clear" w:color="auto" w:fill="FFFFFF"/>
        <w:spacing w:before="0" w:beforeAutospacing="0" w:after="120" w:line="273" w:lineRule="auto"/>
        <w:jc w:val="center"/>
        <w:rPr>
          <w:color w:val="C00000"/>
          <w:sz w:val="24"/>
          <w:szCs w:val="24"/>
        </w:rPr>
      </w:pPr>
      <w:r>
        <w:rPr>
          <w:color w:val="C00000"/>
          <w:sz w:val="24"/>
          <w:szCs w:val="24"/>
        </w:rPr>
        <w:t xml:space="preserve"> </w:t>
      </w:r>
    </w:p>
    <w:p w14:paraId="70AD2C1C">
      <w:pPr>
        <w:shd w:val="clear" w:color="auto" w:fill="FFFFFF"/>
        <w:spacing w:before="0" w:beforeAutospacing="0" w:after="120" w:line="273" w:lineRule="auto"/>
        <w:jc w:val="center"/>
        <w:rPr>
          <w:b/>
          <w:bCs/>
          <w:color w:val="000000"/>
          <w:sz w:val="28"/>
          <w:szCs w:val="28"/>
        </w:rPr>
      </w:pPr>
      <w:r>
        <w:rPr>
          <w:b/>
          <w:bCs/>
          <w:color w:val="000000"/>
          <w:sz w:val="28"/>
          <w:szCs w:val="28"/>
        </w:rPr>
        <w:t xml:space="preserve"> </w:t>
      </w:r>
    </w:p>
    <w:p w14:paraId="1AEDE59B">
      <w:pPr>
        <w:shd w:val="clear" w:color="auto" w:fill="FFFFFF"/>
        <w:spacing w:before="0" w:beforeAutospacing="0" w:after="120" w:line="273" w:lineRule="auto"/>
        <w:jc w:val="center"/>
        <w:rPr>
          <w:color w:val="C00000"/>
          <w:sz w:val="24"/>
          <w:szCs w:val="24"/>
        </w:rPr>
      </w:pPr>
      <w:r>
        <w:rPr>
          <w:color w:val="C00000"/>
          <w:sz w:val="24"/>
          <w:szCs w:val="24"/>
        </w:rPr>
        <w:t xml:space="preserve"> </w:t>
      </w:r>
    </w:p>
    <w:p w14:paraId="27FA5E21">
      <w:pPr>
        <w:shd w:val="clear" w:color="auto" w:fill="FFFFFF"/>
        <w:spacing w:before="0" w:beforeAutospacing="0" w:after="120" w:line="273" w:lineRule="auto"/>
        <w:jc w:val="center"/>
        <w:rPr>
          <w:color w:val="C00000"/>
          <w:sz w:val="24"/>
          <w:szCs w:val="24"/>
        </w:rPr>
      </w:pPr>
      <w:r>
        <w:rPr>
          <w:color w:val="C00000"/>
          <w:sz w:val="24"/>
          <w:szCs w:val="24"/>
        </w:rPr>
        <w:t xml:space="preserve"> </w:t>
      </w:r>
    </w:p>
    <w:p w14:paraId="3D4406B5">
      <w:pPr>
        <w:shd w:val="clear" w:color="auto" w:fill="FFFFFF"/>
        <w:spacing w:before="0" w:beforeAutospacing="0" w:after="120" w:line="273" w:lineRule="auto"/>
        <w:jc w:val="center"/>
        <w:rPr>
          <w:b/>
          <w:bCs/>
          <w:color w:val="000000"/>
          <w:sz w:val="28"/>
          <w:szCs w:val="28"/>
        </w:rPr>
      </w:pPr>
      <w:r>
        <w:rPr>
          <w:b/>
          <w:bCs/>
          <w:color w:val="000000"/>
          <w:sz w:val="28"/>
          <w:szCs w:val="28"/>
        </w:rPr>
        <w:t xml:space="preserve"> </w:t>
      </w:r>
    </w:p>
    <w:p w14:paraId="657647E0">
      <w:pPr>
        <w:spacing w:before="0" w:beforeAutospacing="0" w:after="120" w:line="273" w:lineRule="auto"/>
        <w:jc w:val="center"/>
        <w:rPr>
          <w:b/>
          <w:bCs/>
          <w:sz w:val="36"/>
          <w:szCs w:val="36"/>
        </w:rPr>
      </w:pPr>
      <w:r>
        <w:rPr>
          <w:b/>
          <w:bCs/>
          <w:sz w:val="36"/>
          <w:szCs w:val="36"/>
        </w:rPr>
        <w:t>DECLARATION</w:t>
      </w:r>
    </w:p>
    <w:p w14:paraId="2F580FA5">
      <w:pPr>
        <w:spacing w:before="0" w:beforeAutospacing="0" w:after="120" w:line="273" w:lineRule="auto"/>
      </w:pPr>
      <w:r>
        <w:rPr>
          <w:rFonts w:hint="default"/>
          <w:lang w:val="en-US"/>
        </w:rPr>
        <w:t xml:space="preserve">I </w:t>
      </w:r>
      <w:r>
        <w:t xml:space="preserve">hereby declare that the project report entitled "A Study on Punctuality, Commuter Perception &amp; Urban Mobility" has been carried out independently by us under the guidance of </w:t>
      </w:r>
      <w:r>
        <w:rPr>
          <w:b/>
          <w:bCs/>
        </w:rPr>
        <w:t>Dr. Pr</w:t>
      </w:r>
      <w:r>
        <w:rPr>
          <w:rFonts w:hint="default"/>
          <w:b/>
          <w:bCs/>
          <w:lang w:val="en-US"/>
        </w:rPr>
        <w:t xml:space="preserve">itee </w:t>
      </w:r>
      <w:r>
        <w:t>Singh, Assistant Professor, Department of Statistics, Institute of Science, Nagpur.</w:t>
      </w:r>
    </w:p>
    <w:p w14:paraId="4B75032D">
      <w:pPr>
        <w:spacing w:before="0" w:beforeAutospacing="0" w:after="120" w:line="273" w:lineRule="auto"/>
        <w:rPr>
          <w:color w:val="000000"/>
        </w:rPr>
      </w:pPr>
      <w:r>
        <w:rPr>
          <w:color w:val="000000"/>
        </w:rPr>
        <w:t>The work presented in this project is original and has not been submitted, either in part or in full, to any other university or institute for the award of any degree, diploma, or certificate.</w:t>
      </w:r>
    </w:p>
    <w:p w14:paraId="69B89D33">
      <w:pPr>
        <w:spacing w:before="0" w:beforeAutospacing="0" w:after="120" w:line="273" w:lineRule="auto"/>
        <w:rPr>
          <w:sz w:val="28"/>
          <w:szCs w:val="28"/>
        </w:rPr>
      </w:pPr>
      <w:r>
        <w:rPr>
          <w:sz w:val="28"/>
          <w:szCs w:val="28"/>
        </w:rPr>
        <w:t xml:space="preserve"> </w:t>
      </w:r>
    </w:p>
    <w:p w14:paraId="574345B4">
      <w:pPr>
        <w:spacing w:before="0" w:beforeAutospacing="0" w:after="120" w:line="273" w:lineRule="auto"/>
        <w:rPr>
          <w:sz w:val="24"/>
          <w:szCs w:val="24"/>
        </w:rPr>
      </w:pPr>
      <w:r>
        <w:rPr>
          <w:sz w:val="24"/>
          <w:szCs w:val="24"/>
        </w:rPr>
        <w:t>Date:</w:t>
      </w:r>
    </w:p>
    <w:p w14:paraId="1C3EE5A0">
      <w:pPr>
        <w:spacing w:before="0" w:beforeAutospacing="0" w:after="120" w:line="273" w:lineRule="auto"/>
        <w:rPr>
          <w:sz w:val="24"/>
          <w:szCs w:val="24"/>
        </w:rPr>
      </w:pPr>
      <w:r>
        <w:rPr>
          <w:sz w:val="24"/>
          <w:szCs w:val="24"/>
        </w:rPr>
        <w:t>Place: Nagpur</w:t>
      </w:r>
    </w:p>
    <w:p w14:paraId="7A0A1377">
      <w:pPr>
        <w:spacing w:before="0" w:beforeAutospacing="0" w:after="120" w:line="273" w:lineRule="auto"/>
        <w:rPr>
          <w:sz w:val="24"/>
          <w:szCs w:val="24"/>
        </w:rPr>
      </w:pPr>
      <w:r>
        <w:rPr>
          <w:sz w:val="24"/>
          <w:szCs w:val="24"/>
        </w:rPr>
        <w:t xml:space="preserve"> </w:t>
      </w:r>
    </w:p>
    <w:p w14:paraId="5469D1C0">
      <w:pPr>
        <w:spacing w:before="0" w:beforeAutospacing="0" w:after="120" w:line="273" w:lineRule="auto"/>
        <w:rPr>
          <w:rFonts w:hint="default"/>
          <w:sz w:val="24"/>
          <w:szCs w:val="24"/>
          <w:lang w:val="en-US"/>
        </w:rPr>
      </w:pPr>
      <w:r>
        <w:rPr>
          <w:sz w:val="24"/>
          <w:szCs w:val="24"/>
        </w:rPr>
        <w:t>Miss. Farhin Bai</w:t>
      </w:r>
      <w:r>
        <w:rPr>
          <w:rFonts w:hint="default"/>
          <w:sz w:val="24"/>
          <w:szCs w:val="24"/>
          <w:lang w:val="en-US"/>
        </w:rPr>
        <w:t>g</w:t>
      </w:r>
    </w:p>
    <w:p w14:paraId="736CD961">
      <w:pPr>
        <w:spacing w:before="0" w:beforeAutospacing="0" w:after="120" w:line="273" w:lineRule="auto"/>
        <w:rPr>
          <w:sz w:val="24"/>
          <w:szCs w:val="24"/>
        </w:rPr>
      </w:pPr>
      <w:r>
        <w:rPr>
          <w:sz w:val="24"/>
          <w:szCs w:val="24"/>
        </w:rPr>
        <w:t xml:space="preserve"> </w:t>
      </w:r>
    </w:p>
    <w:p w14:paraId="18E7C2EC">
      <w:pPr>
        <w:spacing w:before="0" w:beforeAutospacing="0" w:after="120" w:line="273" w:lineRule="auto"/>
        <w:rPr>
          <w:sz w:val="24"/>
          <w:szCs w:val="24"/>
        </w:rPr>
      </w:pPr>
      <w:r>
        <w:rPr>
          <w:sz w:val="24"/>
          <w:szCs w:val="24"/>
        </w:rPr>
        <w:t xml:space="preserve"> </w:t>
      </w:r>
    </w:p>
    <w:p w14:paraId="7D893BD0">
      <w:pPr>
        <w:spacing w:before="0" w:beforeAutospacing="0" w:after="120" w:line="273" w:lineRule="auto"/>
        <w:jc w:val="right"/>
        <w:rPr>
          <w:sz w:val="24"/>
          <w:szCs w:val="24"/>
        </w:rPr>
      </w:pPr>
      <w:r>
        <w:rPr>
          <w:sz w:val="24"/>
          <w:szCs w:val="24"/>
        </w:rPr>
        <w:t>B.Sc. Statistics (Semester IV)</w:t>
      </w:r>
    </w:p>
    <w:p w14:paraId="07C6DB53">
      <w:pPr>
        <w:spacing w:before="0" w:beforeAutospacing="0" w:after="120" w:line="273" w:lineRule="auto"/>
        <w:jc w:val="right"/>
        <w:rPr>
          <w:sz w:val="24"/>
          <w:szCs w:val="24"/>
        </w:rPr>
      </w:pPr>
      <w:r>
        <w:rPr>
          <w:sz w:val="24"/>
          <w:szCs w:val="24"/>
        </w:rPr>
        <w:t>Department of Statistics</w:t>
      </w:r>
    </w:p>
    <w:p w14:paraId="21098032">
      <w:pPr>
        <w:spacing w:before="0" w:beforeAutospacing="0" w:after="120" w:line="273" w:lineRule="auto"/>
        <w:jc w:val="right"/>
        <w:rPr>
          <w:sz w:val="24"/>
          <w:szCs w:val="24"/>
        </w:rPr>
      </w:pPr>
      <w:r>
        <w:rPr>
          <w:sz w:val="24"/>
          <w:szCs w:val="24"/>
        </w:rPr>
        <w:t>Institute of Science, Nagpur - 440001</w:t>
      </w:r>
    </w:p>
    <w:p w14:paraId="31C2A909">
      <w:pPr>
        <w:spacing w:before="0" w:beforeAutospacing="0" w:after="120" w:line="273" w:lineRule="auto"/>
      </w:pPr>
      <w:r>
        <w:br w:type="page"/>
      </w:r>
    </w:p>
    <w:p w14:paraId="685355FF">
      <w:pPr>
        <w:spacing w:before="0" w:beforeAutospacing="0" w:after="120" w:line="273" w:lineRule="auto"/>
        <w:jc w:val="center"/>
        <w:rPr>
          <w:b/>
          <w:bCs/>
          <w:sz w:val="32"/>
          <w:szCs w:val="32"/>
        </w:rPr>
      </w:pPr>
      <w:r>
        <w:rPr>
          <w:b/>
          <w:bCs/>
          <w:sz w:val="32"/>
          <w:szCs w:val="32"/>
        </w:rPr>
        <w:t>ABSTRACT</w:t>
      </w:r>
    </w:p>
    <w:p w14:paraId="60993C10">
      <w:pPr>
        <w:spacing w:before="0" w:beforeAutospacing="0" w:after="120" w:line="273" w:lineRule="auto"/>
        <w:jc w:val="both"/>
        <w:rPr>
          <w:sz w:val="24"/>
          <w:szCs w:val="24"/>
        </w:rPr>
      </w:pPr>
      <w:r>
        <w:rPr>
          <w:sz w:val="24"/>
          <w:szCs w:val="24"/>
        </w:rPr>
        <w:t>This project titled “A Study on Punctuality, Commuter Perception &amp; Urban Mobility” focuses on the Nagpur Metro Rail system, operated by the Maharashtra Metro Rail Corporation Limited (MahaMetro). The study investigates the punctuality performance of the Nagpur Metro, examines commuter perceptions and satisfaction levels, and analyses the broader impact of metro services on urban mobility in a Tier-2 Indian city.</w:t>
      </w:r>
    </w:p>
    <w:p w14:paraId="1192867F">
      <w:pPr>
        <w:spacing w:before="0" w:beforeAutospacing="0" w:after="120" w:line="273" w:lineRule="auto"/>
        <w:jc w:val="both"/>
        <w:rPr>
          <w:sz w:val="24"/>
          <w:szCs w:val="24"/>
        </w:rPr>
      </w:pPr>
      <w:r>
        <w:rPr>
          <w:sz w:val="24"/>
          <w:szCs w:val="24"/>
        </w:rPr>
        <w:t>Primary data was collected through a structured questionnaire administered via both online (Google Forms) and offline modes, obtaining 82 valid responses from Nagpur Metro commuters. Secondary data was sourced from MahaMetro performance reports, RITES surveys, DMRC annual reports, and peer-reviewed research on metro systems in India and globally.</w:t>
      </w:r>
    </w:p>
    <w:p w14:paraId="3D3775EE">
      <w:pPr>
        <w:spacing w:before="0" w:beforeAutospacing="0" w:after="120" w:line="273" w:lineRule="auto"/>
        <w:jc w:val="both"/>
        <w:rPr>
          <w:sz w:val="24"/>
          <w:szCs w:val="24"/>
        </w:rPr>
      </w:pPr>
      <w:r>
        <w:rPr>
          <w:sz w:val="24"/>
          <w:szCs w:val="24"/>
        </w:rPr>
        <w:t>Statistical tools including mean, variance, standard deviation, percentage analysis, weighted average, and frequency distribution tables were used to analyse the data. Findings reveal that the majority of metro users (76.8%) travel for educational purposes, and 73.2% of commuters experience some form of delay, primarily in the 1–5 minute range. Despite this, a significant 67.1% rated punctuality as Good or Excellent, with a mean satisfaction score of 4.09 out of 5. Nagpur Metro’s overall punctuality stands at approximately 90%, compared to 95% for Delhi Metro and 98% for Tokyo Metro.</w:t>
      </w:r>
    </w:p>
    <w:p w14:paraId="5CC6C08F">
      <w:pPr>
        <w:spacing w:before="0" w:beforeAutospacing="0" w:after="120" w:line="273" w:lineRule="auto"/>
        <w:jc w:val="both"/>
        <w:rPr>
          <w:sz w:val="24"/>
          <w:szCs w:val="24"/>
        </w:rPr>
      </w:pPr>
      <w:r>
        <w:rPr>
          <w:sz w:val="24"/>
          <w:szCs w:val="24"/>
        </w:rPr>
        <w:t>The study concludes that while Nagpur Metro has made a commendable start as a Tier-2 city metro, there is considerable scope for improvement in train scheduling, frequency management, last-mile connectivity, and passenger information systems. The study provides actionable recommendations aimed at enhancing operational efficiency, commuter satisfaction, and the long-term sustainability of the Nagpur Metro as a key pillar of urban mobility.</w:t>
      </w:r>
    </w:p>
    <w:p w14:paraId="2167CBF2">
      <w:pPr>
        <w:spacing w:before="0" w:beforeAutospacing="0" w:after="120" w:line="273" w:lineRule="auto"/>
        <w:rPr>
          <w:b/>
          <w:bCs/>
          <w:sz w:val="24"/>
          <w:szCs w:val="24"/>
        </w:rPr>
      </w:pPr>
      <w:r>
        <w:rPr>
          <w:b/>
          <w:bCs/>
          <w:sz w:val="24"/>
          <w:szCs w:val="24"/>
        </w:rPr>
        <w:t>Keywords:</w:t>
      </w:r>
      <w:r>
        <w:rPr>
          <w:sz w:val="24"/>
          <w:szCs w:val="24"/>
        </w:rPr>
        <w:t xml:space="preserve"> Nagpur Metro, Punctuality, Commuter Perception, Urban Mobility, MahaMetro, Delay Analysis, Passenger Satisfaction, Public Transport, Tier-2 City.</w:t>
      </w:r>
    </w:p>
    <w:p w14:paraId="001EC32C">
      <w:pPr>
        <w:spacing w:before="0" w:beforeAutospacing="0" w:after="120" w:line="273" w:lineRule="auto"/>
      </w:pPr>
      <w:r>
        <w:br w:type="page"/>
      </w:r>
    </w:p>
    <w:p w14:paraId="33E6D621">
      <w:pPr>
        <w:spacing w:before="0" w:beforeAutospacing="0" w:after="120" w:line="273" w:lineRule="auto"/>
        <w:jc w:val="center"/>
      </w:pPr>
      <w:r>
        <w:rPr>
          <w:b/>
          <w:bCs/>
          <w:color w:val="000000"/>
          <w:sz w:val="32"/>
          <w:szCs w:val="32"/>
        </w:rPr>
        <w:t>TABLE OF CONTENTS</w:t>
      </w:r>
    </w:p>
    <w:p w14:paraId="53BD5F15">
      <w:pPr>
        <w:tabs>
          <w:tab w:val="right" w:leader="dot" w:pos="9000"/>
        </w:tabs>
        <w:spacing w:before="0" w:beforeAutospacing="0" w:after="120" w:line="273" w:lineRule="auto"/>
      </w:pPr>
      <w:r>
        <w:rPr>
          <w:sz w:val="24"/>
          <w:szCs w:val="24"/>
        </w:rPr>
        <w:t>Cover Page</w:t>
      </w:r>
      <w:r>
        <w:rPr>
          <w:sz w:val="24"/>
          <w:szCs w:val="24"/>
        </w:rPr>
        <w:tab/>
      </w:r>
      <w:r>
        <w:rPr>
          <w:sz w:val="24"/>
          <w:szCs w:val="24"/>
        </w:rPr>
        <w:t>1</w:t>
      </w:r>
    </w:p>
    <w:p w14:paraId="5E5CB4DC">
      <w:pPr>
        <w:tabs>
          <w:tab w:val="right" w:leader="dot" w:pos="9000"/>
        </w:tabs>
        <w:spacing w:before="0" w:beforeAutospacing="0" w:after="120" w:line="273" w:lineRule="auto"/>
      </w:pPr>
      <w:r>
        <w:rPr>
          <w:sz w:val="24"/>
          <w:szCs w:val="24"/>
        </w:rPr>
        <w:t>Acknowledgement</w:t>
      </w:r>
      <w:r>
        <w:rPr>
          <w:sz w:val="24"/>
          <w:szCs w:val="24"/>
        </w:rPr>
        <w:tab/>
      </w:r>
      <w:r>
        <w:rPr>
          <w:sz w:val="24"/>
          <w:szCs w:val="24"/>
        </w:rPr>
        <w:t>2</w:t>
      </w:r>
    </w:p>
    <w:p w14:paraId="02C50CDF">
      <w:pPr>
        <w:tabs>
          <w:tab w:val="right" w:leader="dot" w:pos="9000"/>
        </w:tabs>
        <w:spacing w:before="0" w:beforeAutospacing="0" w:after="120" w:line="273" w:lineRule="auto"/>
      </w:pPr>
      <w:r>
        <w:rPr>
          <w:sz w:val="24"/>
          <w:szCs w:val="24"/>
        </w:rPr>
        <w:t>Certificate</w:t>
      </w:r>
      <w:r>
        <w:rPr>
          <w:sz w:val="24"/>
          <w:szCs w:val="24"/>
        </w:rPr>
        <w:tab/>
      </w:r>
      <w:r>
        <w:rPr>
          <w:sz w:val="24"/>
          <w:szCs w:val="24"/>
        </w:rPr>
        <w:t>3</w:t>
      </w:r>
    </w:p>
    <w:p w14:paraId="2E0B830B">
      <w:pPr>
        <w:tabs>
          <w:tab w:val="right" w:leader="dot" w:pos="9000"/>
        </w:tabs>
        <w:spacing w:before="0" w:beforeAutospacing="0" w:after="120" w:line="273" w:lineRule="auto"/>
      </w:pPr>
      <w:r>
        <w:rPr>
          <w:sz w:val="24"/>
          <w:szCs w:val="24"/>
        </w:rPr>
        <w:t>Declaration</w:t>
      </w:r>
      <w:r>
        <w:rPr>
          <w:sz w:val="24"/>
          <w:szCs w:val="24"/>
        </w:rPr>
        <w:tab/>
      </w:r>
      <w:r>
        <w:rPr>
          <w:sz w:val="24"/>
          <w:szCs w:val="24"/>
        </w:rPr>
        <w:t>4</w:t>
      </w:r>
    </w:p>
    <w:p w14:paraId="1E6306C9">
      <w:pPr>
        <w:tabs>
          <w:tab w:val="right" w:leader="dot" w:pos="9000"/>
        </w:tabs>
        <w:spacing w:before="0" w:beforeAutospacing="0" w:after="120" w:line="273" w:lineRule="auto"/>
      </w:pPr>
      <w:r>
        <w:rPr>
          <w:sz w:val="24"/>
          <w:szCs w:val="24"/>
        </w:rPr>
        <w:t>Abstract</w:t>
      </w:r>
      <w:r>
        <w:rPr>
          <w:sz w:val="24"/>
          <w:szCs w:val="24"/>
        </w:rPr>
        <w:tab/>
      </w:r>
      <w:r>
        <w:rPr>
          <w:sz w:val="24"/>
          <w:szCs w:val="24"/>
        </w:rPr>
        <w:t>5</w:t>
      </w:r>
    </w:p>
    <w:p w14:paraId="194091C6">
      <w:pPr>
        <w:tabs>
          <w:tab w:val="right" w:leader="dot" w:pos="9000"/>
        </w:tabs>
        <w:spacing w:before="0" w:beforeAutospacing="0" w:after="120" w:line="273" w:lineRule="auto"/>
      </w:pPr>
      <w:r>
        <w:rPr>
          <w:sz w:val="24"/>
          <w:szCs w:val="24"/>
        </w:rPr>
        <w:t>Table of Contents</w:t>
      </w:r>
      <w:r>
        <w:rPr>
          <w:sz w:val="24"/>
          <w:szCs w:val="24"/>
        </w:rPr>
        <w:tab/>
      </w:r>
      <w:r>
        <w:rPr>
          <w:sz w:val="24"/>
          <w:szCs w:val="24"/>
        </w:rPr>
        <w:t>6</w:t>
      </w:r>
    </w:p>
    <w:p w14:paraId="646E7752">
      <w:pPr>
        <w:tabs>
          <w:tab w:val="right" w:leader="dot" w:pos="9000"/>
        </w:tabs>
        <w:spacing w:before="0" w:beforeAutospacing="0" w:after="120" w:line="273" w:lineRule="auto"/>
      </w:pPr>
      <w:r>
        <w:rPr>
          <w:sz w:val="24"/>
          <w:szCs w:val="24"/>
        </w:rPr>
        <w:t>CHAPTER 1 – Introduction to Metro Systems</w:t>
      </w:r>
      <w:r>
        <w:rPr>
          <w:sz w:val="24"/>
          <w:szCs w:val="24"/>
        </w:rPr>
        <w:tab/>
      </w:r>
      <w:r>
        <w:rPr>
          <w:sz w:val="24"/>
          <w:szCs w:val="24"/>
        </w:rPr>
        <w:t>7</w:t>
      </w:r>
    </w:p>
    <w:p w14:paraId="20F65E84">
      <w:pPr>
        <w:tabs>
          <w:tab w:val="right" w:leader="dot" w:pos="9000"/>
        </w:tabs>
        <w:spacing w:before="0" w:beforeAutospacing="0" w:after="120" w:line="273" w:lineRule="auto"/>
      </w:pPr>
      <w:r>
        <w:rPr>
          <w:sz w:val="24"/>
          <w:szCs w:val="24"/>
        </w:rPr>
        <w:t>CHAPTER 2 – Research Methodology</w:t>
      </w:r>
      <w:r>
        <w:rPr>
          <w:sz w:val="24"/>
          <w:szCs w:val="24"/>
        </w:rPr>
        <w:tab/>
      </w:r>
      <w:r>
        <w:rPr>
          <w:sz w:val="24"/>
          <w:szCs w:val="24"/>
        </w:rPr>
        <w:t>11</w:t>
      </w:r>
    </w:p>
    <w:p w14:paraId="15ED359A">
      <w:pPr>
        <w:tabs>
          <w:tab w:val="right" w:leader="dot" w:pos="9000"/>
        </w:tabs>
        <w:spacing w:before="0" w:beforeAutospacing="0" w:after="120" w:line="273" w:lineRule="auto"/>
      </w:pPr>
      <w:r>
        <w:rPr>
          <w:sz w:val="24"/>
          <w:szCs w:val="24"/>
        </w:rPr>
        <w:t>CHAPTER 3 – Literature Review</w:t>
      </w:r>
      <w:r>
        <w:rPr>
          <w:sz w:val="24"/>
          <w:szCs w:val="24"/>
        </w:rPr>
        <w:tab/>
      </w:r>
      <w:r>
        <w:rPr>
          <w:sz w:val="24"/>
          <w:szCs w:val="24"/>
        </w:rPr>
        <w:t>13</w:t>
      </w:r>
    </w:p>
    <w:p w14:paraId="546C1D46">
      <w:pPr>
        <w:tabs>
          <w:tab w:val="right" w:leader="dot" w:pos="9000"/>
        </w:tabs>
        <w:spacing w:before="0" w:beforeAutospacing="0" w:after="120" w:line="273" w:lineRule="auto"/>
      </w:pPr>
      <w:r>
        <w:rPr>
          <w:sz w:val="24"/>
          <w:szCs w:val="24"/>
        </w:rPr>
        <w:t>CHAPTER 4 – Statistical Analysis Framework</w:t>
      </w:r>
      <w:r>
        <w:rPr>
          <w:sz w:val="24"/>
          <w:szCs w:val="24"/>
        </w:rPr>
        <w:tab/>
      </w:r>
      <w:r>
        <w:rPr>
          <w:sz w:val="24"/>
          <w:szCs w:val="24"/>
        </w:rPr>
        <w:t>16</w:t>
      </w:r>
    </w:p>
    <w:p w14:paraId="42DC03BA">
      <w:pPr>
        <w:tabs>
          <w:tab w:val="right" w:leader="dot" w:pos="9000"/>
        </w:tabs>
        <w:spacing w:before="0" w:beforeAutospacing="0" w:after="120" w:line="273" w:lineRule="auto"/>
      </w:pPr>
      <w:r>
        <w:rPr>
          <w:sz w:val="24"/>
          <w:szCs w:val="24"/>
        </w:rPr>
        <w:t>CHAPTER 5 – Data Analysis &amp; Interpretation</w:t>
      </w:r>
      <w:r>
        <w:rPr>
          <w:sz w:val="24"/>
          <w:szCs w:val="24"/>
        </w:rPr>
        <w:tab/>
      </w:r>
      <w:r>
        <w:rPr>
          <w:sz w:val="24"/>
          <w:szCs w:val="24"/>
        </w:rPr>
        <w:t>19</w:t>
      </w:r>
    </w:p>
    <w:p w14:paraId="63E48FCE">
      <w:pPr>
        <w:tabs>
          <w:tab w:val="right" w:leader="dot" w:pos="9000"/>
        </w:tabs>
        <w:spacing w:before="0" w:beforeAutospacing="0" w:after="120" w:line="273" w:lineRule="auto"/>
      </w:pPr>
      <w:r>
        <w:rPr>
          <w:sz w:val="24"/>
          <w:szCs w:val="24"/>
        </w:rPr>
        <w:t>Overall Summary of Findings</w:t>
      </w:r>
      <w:r>
        <w:rPr>
          <w:sz w:val="24"/>
          <w:szCs w:val="24"/>
        </w:rPr>
        <w:tab/>
      </w:r>
      <w:r>
        <w:rPr>
          <w:sz w:val="24"/>
          <w:szCs w:val="24"/>
        </w:rPr>
        <w:t>31</w:t>
      </w:r>
    </w:p>
    <w:p w14:paraId="012DE650">
      <w:pPr>
        <w:tabs>
          <w:tab w:val="right" w:leader="dot" w:pos="9000"/>
        </w:tabs>
        <w:spacing w:before="0" w:beforeAutospacing="0" w:after="120" w:line="273" w:lineRule="auto"/>
      </w:pPr>
      <w:r>
        <w:rPr>
          <w:sz w:val="24"/>
          <w:szCs w:val="24"/>
        </w:rPr>
        <w:t>References / Bibliography</w:t>
      </w:r>
      <w:r>
        <w:rPr>
          <w:sz w:val="24"/>
          <w:szCs w:val="24"/>
        </w:rPr>
        <w:tab/>
      </w:r>
      <w:r>
        <w:rPr>
          <w:sz w:val="24"/>
          <w:szCs w:val="24"/>
        </w:rPr>
        <w:t>33</w:t>
      </w:r>
    </w:p>
    <w:p w14:paraId="0A078B0A">
      <w:pPr>
        <w:tabs>
          <w:tab w:val="right" w:leader="dot" w:pos="9000"/>
        </w:tabs>
        <w:spacing w:before="0" w:beforeAutospacing="0" w:after="120" w:line="273" w:lineRule="auto"/>
      </w:pPr>
      <w:r>
        <w:rPr>
          <w:sz w:val="24"/>
          <w:szCs w:val="24"/>
        </w:rPr>
        <w:t>CHAPTER 6 – Conclusion</w:t>
      </w:r>
      <w:r>
        <w:rPr>
          <w:sz w:val="24"/>
          <w:szCs w:val="24"/>
        </w:rPr>
        <w:tab/>
      </w:r>
      <w:r>
        <w:rPr>
          <w:sz w:val="24"/>
          <w:szCs w:val="24"/>
        </w:rPr>
        <w:t>34</w:t>
      </w:r>
    </w:p>
    <w:p w14:paraId="508795C2">
      <w:pPr>
        <w:tabs>
          <w:tab w:val="right" w:leader="dot" w:pos="9000"/>
        </w:tabs>
        <w:spacing w:before="0" w:beforeAutospacing="0" w:after="120" w:line="273" w:lineRule="auto"/>
      </w:pPr>
      <w:r>
        <w:rPr>
          <w:sz w:val="24"/>
          <w:szCs w:val="24"/>
        </w:rPr>
        <w:t>CHAPTER 7 – Recommendations</w:t>
      </w:r>
      <w:r>
        <w:rPr>
          <w:sz w:val="24"/>
          <w:szCs w:val="24"/>
        </w:rPr>
        <w:tab/>
      </w:r>
      <w:r>
        <w:rPr>
          <w:sz w:val="24"/>
          <w:szCs w:val="24"/>
        </w:rPr>
        <w:t>37</w:t>
      </w:r>
    </w:p>
    <w:p w14:paraId="29A1C60A">
      <w:pPr>
        <w:tabs>
          <w:tab w:val="right" w:leader="dot" w:pos="9000"/>
        </w:tabs>
        <w:spacing w:before="0" w:beforeAutospacing="0" w:after="120" w:line="273" w:lineRule="auto"/>
      </w:pPr>
      <w:r>
        <w:rPr>
          <w:sz w:val="24"/>
          <w:szCs w:val="24"/>
        </w:rPr>
        <w:t>CHAPTER 8 – Limitations &amp; Scope for Further Research</w:t>
      </w:r>
      <w:r>
        <w:rPr>
          <w:sz w:val="24"/>
          <w:szCs w:val="24"/>
        </w:rPr>
        <w:tab/>
      </w:r>
      <w:r>
        <w:rPr>
          <w:sz w:val="24"/>
          <w:szCs w:val="24"/>
        </w:rPr>
        <w:t>40</w:t>
      </w:r>
    </w:p>
    <w:p w14:paraId="4C17490E">
      <w:pPr>
        <w:tabs>
          <w:tab w:val="right" w:leader="dot" w:pos="9000"/>
        </w:tabs>
        <w:spacing w:before="0" w:beforeAutospacing="0" w:after="120" w:line="273" w:lineRule="auto"/>
      </w:pPr>
      <w:r>
        <w:rPr>
          <w:sz w:val="24"/>
          <w:szCs w:val="24"/>
        </w:rPr>
        <w:t>CHAPTER 9 – Python Statistical Analysis</w:t>
      </w:r>
      <w:r>
        <w:rPr>
          <w:sz w:val="24"/>
          <w:szCs w:val="24"/>
        </w:rPr>
        <w:tab/>
      </w:r>
      <w:r>
        <w:rPr>
          <w:sz w:val="24"/>
          <w:szCs w:val="24"/>
        </w:rPr>
        <w:t>43</w:t>
      </w:r>
    </w:p>
    <w:p w14:paraId="1405769C">
      <w:pPr>
        <w:tabs>
          <w:tab w:val="right" w:leader="dot" w:pos="9000"/>
        </w:tabs>
        <w:spacing w:before="0" w:beforeAutospacing="0" w:after="120" w:line="273" w:lineRule="auto"/>
      </w:pPr>
      <w:r>
        <w:rPr>
          <w:sz w:val="24"/>
          <w:szCs w:val="24"/>
        </w:rPr>
        <w:t>Appendix – Survey Questionnaire</w:t>
      </w:r>
      <w:r>
        <w:rPr>
          <w:sz w:val="24"/>
          <w:szCs w:val="24"/>
        </w:rPr>
        <w:tab/>
      </w:r>
      <w:r>
        <w:rPr>
          <w:sz w:val="24"/>
          <w:szCs w:val="24"/>
        </w:rPr>
        <w:t>46</w:t>
      </w:r>
    </w:p>
    <w:p w14:paraId="50E947EA">
      <w:pPr>
        <w:spacing w:before="0" w:beforeAutospacing="0" w:after="120" w:line="273" w:lineRule="auto"/>
      </w:pPr>
      <w:r>
        <w:t xml:space="preserve"> </w:t>
      </w:r>
    </w:p>
    <w:p w14:paraId="428A776D">
      <w:pPr>
        <w:spacing w:before="0" w:beforeAutospacing="0" w:after="120" w:line="273" w:lineRule="auto"/>
        <w:rPr>
          <w:sz w:val="72"/>
          <w:szCs w:val="72"/>
        </w:rPr>
      </w:pPr>
      <w:r>
        <w:rPr>
          <w:sz w:val="72"/>
          <w:szCs w:val="72"/>
        </w:rPr>
        <w:t xml:space="preserve"> </w:t>
      </w:r>
    </w:p>
    <w:p w14:paraId="77C7A8AD">
      <w:pPr>
        <w:spacing w:before="0" w:beforeAutospacing="0" w:line="259" w:lineRule="auto"/>
        <w:rPr>
          <w:sz w:val="72"/>
          <w:szCs w:val="72"/>
        </w:rPr>
      </w:pPr>
      <w:r>
        <w:rPr>
          <w:sz w:val="72"/>
          <w:szCs w:val="72"/>
        </w:rPr>
        <w:br w:type="page"/>
      </w:r>
    </w:p>
    <w:p w14:paraId="18BE700E">
      <w:pPr>
        <w:pStyle w:val="2"/>
        <w:pageBreakBefore/>
        <w:spacing w:before="0" w:after="120" w:line="273" w:lineRule="auto"/>
        <w:rPr>
          <w:b/>
          <w:bCs/>
          <w:color w:val="2E75B6" w:themeColor="accent1" w:themeShade="BF"/>
          <w:kern w:val="36"/>
          <w:sz w:val="24"/>
          <w:szCs w:val="24"/>
        </w:rPr>
      </w:pPr>
      <w:r>
        <w:rPr>
          <w:rFonts w:ascii="Calibri" w:hAnsi="Calibri" w:cs="Calibri"/>
          <w:b/>
          <w:color w:val="2E75B6" w:themeColor="accent1" w:themeShade="BF"/>
          <w:kern w:val="36"/>
          <w:sz w:val="24"/>
          <w:szCs w:val="24"/>
        </w:rPr>
        <w:t>CHAPTER 1 – Introduction to Metro Systems</w:t>
      </w:r>
    </w:p>
    <w:p w14:paraId="6A40FFFF">
      <w:pPr>
        <w:spacing w:after="100" w:afterAutospacing="1" w:line="273" w:lineRule="auto"/>
        <w:rPr>
          <w:rFonts w:cs="Calibri"/>
          <w:sz w:val="24"/>
          <w:szCs w:val="24"/>
        </w:rPr>
      </w:pPr>
      <w:r>
        <w:rPr>
          <w:rFonts w:cs="Calibri"/>
          <w:sz w:val="24"/>
          <w:szCs w:val="24"/>
        </w:rPr>
        <w:t>A Metro is basically a city-level train network meant to carry a huge number of passengers quickly — without getting stuck in traffic. It runs on its own dedicated tracks, so road jams don’t affect it. Metros help reduce road traffic, cut pollution, and make the city much more connected overall.</w:t>
      </w:r>
    </w:p>
    <w:p w14:paraId="207E287F">
      <w:pPr>
        <w:spacing w:after="100" w:afterAutospacing="1" w:line="273" w:lineRule="auto"/>
        <w:rPr>
          <w:rFonts w:cs="Calibri"/>
          <w:sz w:val="24"/>
          <w:szCs w:val="24"/>
        </w:rPr>
      </w:pPr>
      <w:r>
        <w:rPr>
          <w:rFonts w:cs="Calibri"/>
          <w:sz w:val="24"/>
          <w:szCs w:val="24"/>
        </w:rPr>
        <w:t>Modern metro networks are typically:</w:t>
      </w:r>
    </w:p>
    <w:p w14:paraId="7027CA6E">
      <w:pPr>
        <w:numPr>
          <w:ilvl w:val="0"/>
          <w:numId w:val="1"/>
        </w:numPr>
        <w:spacing w:after="100" w:afterAutospacing="1" w:line="273" w:lineRule="auto"/>
        <w:rPr>
          <w:rFonts w:cs="Calibri"/>
          <w:sz w:val="24"/>
          <w:szCs w:val="24"/>
        </w:rPr>
      </w:pPr>
      <w:r>
        <w:rPr>
          <w:rFonts w:cs="Calibri"/>
          <w:b/>
          <w:bCs/>
          <w:sz w:val="24"/>
          <w:szCs w:val="24"/>
        </w:rPr>
        <w:t>Underground, elevated, or at-grade</w:t>
      </w:r>
      <w:r>
        <w:rPr>
          <w:rFonts w:cs="Calibri"/>
          <w:sz w:val="24"/>
          <w:szCs w:val="24"/>
        </w:rPr>
        <w:t xml:space="preserve"> to avoid interference with road traffic.</w:t>
      </w:r>
    </w:p>
    <w:p w14:paraId="02ACE9FA">
      <w:pPr>
        <w:numPr>
          <w:ilvl w:val="0"/>
          <w:numId w:val="1"/>
        </w:numPr>
        <w:spacing w:after="100" w:afterAutospacing="1" w:line="273" w:lineRule="auto"/>
        <w:rPr>
          <w:rFonts w:cs="Calibri"/>
          <w:sz w:val="24"/>
          <w:szCs w:val="24"/>
        </w:rPr>
      </w:pPr>
      <w:r>
        <w:rPr>
          <w:rFonts w:cs="Calibri"/>
          <w:b/>
          <w:bCs/>
          <w:sz w:val="24"/>
          <w:szCs w:val="24"/>
        </w:rPr>
        <w:t>Electrically powered</w:t>
      </w:r>
      <w:r>
        <w:rPr>
          <w:rFonts w:cs="Calibri"/>
          <w:sz w:val="24"/>
          <w:szCs w:val="24"/>
        </w:rPr>
        <w:t>, ensuring sustainability and reduced carbon emissions.</w:t>
      </w:r>
    </w:p>
    <w:p w14:paraId="7090DADD">
      <w:pPr>
        <w:numPr>
          <w:ilvl w:val="0"/>
          <w:numId w:val="1"/>
        </w:numPr>
        <w:spacing w:after="100" w:afterAutospacing="1" w:line="273" w:lineRule="auto"/>
        <w:rPr>
          <w:rFonts w:cs="Calibri"/>
          <w:sz w:val="24"/>
          <w:szCs w:val="24"/>
        </w:rPr>
      </w:pPr>
      <w:r>
        <w:rPr>
          <w:rFonts w:cs="Calibri"/>
          <w:b/>
          <w:bCs/>
          <w:sz w:val="24"/>
          <w:szCs w:val="24"/>
        </w:rPr>
        <w:t>Equipped with advanced signaling and automation technologies</w:t>
      </w:r>
      <w:r>
        <w:rPr>
          <w:rFonts w:cs="Calibri"/>
          <w:sz w:val="24"/>
          <w:szCs w:val="24"/>
        </w:rPr>
        <w:t xml:space="preserve"> for safety and punctuality.</w:t>
      </w:r>
    </w:p>
    <w:p w14:paraId="5AD9BAD5">
      <w:pPr>
        <w:numPr>
          <w:ilvl w:val="0"/>
          <w:numId w:val="1"/>
        </w:numPr>
        <w:spacing w:after="100" w:afterAutospacing="1" w:line="273" w:lineRule="auto"/>
        <w:rPr>
          <w:rFonts w:cs="Calibri"/>
          <w:sz w:val="24"/>
          <w:szCs w:val="24"/>
        </w:rPr>
      </w:pPr>
      <w:r>
        <w:rPr>
          <w:rFonts w:cs="Calibri"/>
          <w:b/>
          <w:bCs/>
          <w:sz w:val="24"/>
          <w:szCs w:val="24"/>
        </w:rPr>
        <w:t>Integrated with other modes of transport</w:t>
      </w:r>
      <w:r>
        <w:rPr>
          <w:rFonts w:cs="Calibri"/>
          <w:sz w:val="24"/>
          <w:szCs w:val="24"/>
        </w:rPr>
        <w:t xml:space="preserve"> such as buses, trams, and suburban railways, creating seamless mobility for commuters.</w:t>
      </w:r>
    </w:p>
    <w:p w14:paraId="3C7B5E8A">
      <w:pPr>
        <w:spacing w:after="100" w:afterAutospacing="1" w:line="273" w:lineRule="auto"/>
        <w:rPr>
          <w:rFonts w:cs="Calibri"/>
          <w:sz w:val="24"/>
          <w:szCs w:val="24"/>
        </w:rPr>
      </w:pPr>
      <w:r>
        <w:rPr>
          <w:rFonts w:cs="Calibri"/>
          <w:sz w:val="24"/>
          <w:szCs w:val="24"/>
        </w:rPr>
        <w:t xml:space="preserve">Beyond transportation, metro systems contribute to </w:t>
      </w:r>
      <w:r>
        <w:rPr>
          <w:rFonts w:cs="Calibri"/>
          <w:b/>
          <w:bCs/>
          <w:sz w:val="24"/>
          <w:szCs w:val="24"/>
        </w:rPr>
        <w:t>economic growth</w:t>
      </w:r>
      <w:r>
        <w:rPr>
          <w:rFonts w:cs="Calibri"/>
          <w:sz w:val="24"/>
          <w:szCs w:val="24"/>
        </w:rPr>
        <w:t xml:space="preserve">, </w:t>
      </w:r>
      <w:r>
        <w:rPr>
          <w:rFonts w:cs="Calibri"/>
          <w:b/>
          <w:bCs/>
          <w:sz w:val="24"/>
          <w:szCs w:val="24"/>
        </w:rPr>
        <w:t>urban development</w:t>
      </w:r>
      <w:r>
        <w:rPr>
          <w:rFonts w:cs="Calibri"/>
          <w:sz w:val="24"/>
          <w:szCs w:val="24"/>
        </w:rPr>
        <w:t xml:space="preserve">, and </w:t>
      </w:r>
      <w:r>
        <w:rPr>
          <w:rFonts w:cs="Calibri"/>
          <w:b/>
          <w:bCs/>
          <w:sz w:val="24"/>
          <w:szCs w:val="24"/>
        </w:rPr>
        <w:t>social inclusion</w:t>
      </w:r>
      <w:r>
        <w:rPr>
          <w:rFonts w:cs="Calibri"/>
          <w:sz w:val="24"/>
          <w:szCs w:val="24"/>
        </w:rPr>
        <w:t xml:space="preserve"> by making cities more accessible and livable. They are considered a backbone of smart city infrastructure, supporting sustainable urbanization in the 21st century</w:t>
      </w:r>
    </w:p>
    <w:p w14:paraId="4DB6E71B">
      <w:pPr>
        <w:pStyle w:val="3"/>
        <w:spacing w:before="0" w:beforeAutospacing="0" w:after="120" w:line="273" w:lineRule="auto"/>
        <w:rPr>
          <w:rFonts w:hint="default" w:ascii="Arial Black" w:hAnsi="Arial Black" w:cs="Arial Black"/>
          <w:sz w:val="18"/>
          <w:szCs w:val="18"/>
        </w:rPr>
      </w:pPr>
      <w:r>
        <w:rPr>
          <w:rFonts w:hint="default" w:ascii="Arial Black" w:hAnsi="Arial Black" w:cs="Arial Black"/>
          <w:sz w:val="18"/>
          <w:szCs w:val="18"/>
        </w:rPr>
        <w:t>Origins of Metro Systems</w:t>
      </w:r>
    </w:p>
    <w:p w14:paraId="0DDF8B4A">
      <w:pPr>
        <w:pStyle w:val="11"/>
        <w:spacing w:before="0" w:beforeAutospacing="0" w:after="120" w:afterAutospacing="0" w:line="273" w:lineRule="auto"/>
      </w:pPr>
      <w:r>
        <w:t xml:space="preserve">The </w:t>
      </w:r>
      <w:r>
        <w:rPr>
          <w:rStyle w:val="16"/>
          <w:rFonts w:ascii="Calibri" w:hAnsi="Calibri" w:eastAsia="等线 Light" w:cs="Calibri"/>
        </w:rPr>
        <w:t>London Underground</w:t>
      </w:r>
      <w:r>
        <w:t xml:space="preserve">, popularly known as the </w:t>
      </w:r>
      <w:r>
        <w:rPr>
          <w:rStyle w:val="17"/>
        </w:rPr>
        <w:t>Tube</w:t>
      </w:r>
      <w:r>
        <w:t xml:space="preserve">, holds the distinction of being the world’s first metro system. It began operations in </w:t>
      </w:r>
      <w:r>
        <w:rPr>
          <w:rStyle w:val="16"/>
          <w:rFonts w:ascii="Calibri" w:hAnsi="Calibri" w:eastAsia="等线 Light" w:cs="Calibri"/>
        </w:rPr>
        <w:t>1863</w:t>
      </w:r>
      <w:r>
        <w:t xml:space="preserve"> as an underground railway, marking a revolutionary step in urban transportation. Later, in </w:t>
      </w:r>
      <w:r>
        <w:rPr>
          <w:rStyle w:val="16"/>
          <w:rFonts w:ascii="Calibri" w:hAnsi="Calibri" w:eastAsia="等线 Light" w:cs="Calibri"/>
        </w:rPr>
        <w:t>1890</w:t>
      </w:r>
      <w:r>
        <w:t xml:space="preserve">, London introduced the </w:t>
      </w:r>
      <w:r>
        <w:rPr>
          <w:rStyle w:val="16"/>
          <w:rFonts w:ascii="Calibri" w:hAnsi="Calibri" w:eastAsia="等线 Light" w:cs="Calibri"/>
        </w:rPr>
        <w:t>City and South London Railway</w:t>
      </w:r>
      <w:r>
        <w:t>, the first deep-level electric metro line, setting the foundation for modern rapid transit systems worldwide.</w:t>
      </w:r>
    </w:p>
    <w:p w14:paraId="45CF5587">
      <w:pPr>
        <w:pStyle w:val="11"/>
        <w:spacing w:before="0" w:beforeAutospacing="0" w:after="120" w:afterAutospacing="0" w:line="273" w:lineRule="auto"/>
      </w:pPr>
      <w:r>
        <w:t xml:space="preserve">What started in London slowly spread across the world. Over time, metro systems became more advanced — better technology, longer routes, faster trains. Today, more than </w:t>
      </w:r>
      <w:r>
        <w:rPr>
          <w:rStyle w:val="16"/>
          <w:rFonts w:ascii="Calibri" w:hAnsi="Calibri" w:eastAsia="等线 Light" w:cs="Calibri"/>
        </w:rPr>
        <w:t>200 cities worldwide</w:t>
      </w:r>
      <w:r>
        <w:t xml:space="preserve"> operate metro systems, serving millions of passengers daily and every city that builds one is continuing a tradition that started over 160 years ago.</w:t>
      </w:r>
    </w:p>
    <w:p w14:paraId="36442DEF">
      <w:pPr>
        <w:spacing w:before="0" w:beforeAutospacing="0" w:after="120" w:line="273" w:lineRule="auto"/>
        <w:rPr>
          <w:sz w:val="72"/>
          <w:szCs w:val="72"/>
        </w:rPr>
      </w:pPr>
    </w:p>
    <w:p w14:paraId="57349F20">
      <w:pPr>
        <w:spacing w:before="0" w:beforeAutospacing="0" w:line="259" w:lineRule="auto"/>
        <w:rPr>
          <w:sz w:val="72"/>
          <w:szCs w:val="72"/>
        </w:rPr>
      </w:pPr>
      <w:r>
        <w:rPr>
          <w:sz w:val="72"/>
          <w:szCs w:val="72"/>
        </w:rPr>
        <w:br w:type="page"/>
      </w:r>
    </w:p>
    <w:p w14:paraId="73BB8C47">
      <w:pPr>
        <w:pStyle w:val="3"/>
        <w:spacing w:before="0" w:beforeAutospacing="0" w:after="120" w:line="273" w:lineRule="auto"/>
        <w:rPr>
          <w:rFonts w:ascii="Arial Black" w:hAnsi="Arial Black" w:eastAsia="Calibri"/>
          <w:sz w:val="20"/>
          <w:szCs w:val="20"/>
        </w:rPr>
      </w:pPr>
      <w:r>
        <w:rPr>
          <w:rFonts w:ascii="Arial Black" w:hAnsi="Arial Black" w:eastAsia="Calibri"/>
          <w:sz w:val="20"/>
          <w:szCs w:val="20"/>
        </w:rPr>
        <w:t>Introduction to Metro in India</w:t>
      </w:r>
    </w:p>
    <w:p w14:paraId="3AE2598C">
      <w:pPr>
        <w:pStyle w:val="11"/>
        <w:spacing w:before="0" w:beforeAutospacing="0" w:after="120" w:afterAutospacing="0" w:line="273" w:lineRule="auto"/>
      </w:pPr>
      <w:r>
        <w:t xml:space="preserve">India’s metro story started with the </w:t>
      </w:r>
      <w:r>
        <w:rPr>
          <w:rStyle w:val="16"/>
          <w:rFonts w:ascii="Calibri" w:hAnsi="Calibri" w:eastAsia="等线 Light" w:cs="Calibri"/>
        </w:rPr>
        <w:t>Kolkata Metro</w:t>
      </w:r>
      <w:r>
        <w:t xml:space="preserve">, which was inaugurated in </w:t>
      </w:r>
      <w:r>
        <w:rPr>
          <w:rStyle w:val="16"/>
          <w:rFonts w:ascii="Calibri" w:hAnsi="Calibri" w:eastAsia="等线 Light" w:cs="Calibri"/>
        </w:rPr>
        <w:t>1984</w:t>
      </w:r>
      <w:r>
        <w:t>, making it India’s first underground metro. It was a big deal at the time — it showed that Indian cities could have world-class public transport.</w:t>
      </w:r>
    </w:p>
    <w:p w14:paraId="5B2C7C32">
      <w:pPr>
        <w:pStyle w:val="11"/>
        <w:spacing w:before="0" w:beforeAutospacing="0" w:after="120" w:afterAutospacing="0" w:line="273" w:lineRule="auto"/>
      </w:pPr>
      <w:r>
        <w:t xml:space="preserve">Following Kolkata, the </w:t>
      </w:r>
      <w:r>
        <w:rPr>
          <w:rStyle w:val="16"/>
          <w:rFonts w:ascii="Calibri" w:hAnsi="Calibri" w:eastAsia="等线 Light" w:cs="Calibri"/>
        </w:rPr>
        <w:t>Delhi Metro</w:t>
      </w:r>
      <w:r>
        <w:t xml:space="preserve">, launched in </w:t>
      </w:r>
      <w:r>
        <w:rPr>
          <w:rStyle w:val="16"/>
          <w:rFonts w:ascii="Calibri" w:hAnsi="Calibri" w:eastAsia="等线 Light" w:cs="Calibri"/>
        </w:rPr>
        <w:t>2002</w:t>
      </w:r>
      <w:r>
        <w:t>, changed everything. It was efficient, safe, and well-run — and it showed every other Indian city that a good metro is possible. After Delhi, one city after another started building their own.</w:t>
      </w:r>
    </w:p>
    <w:p w14:paraId="71020BC4">
      <w:pPr>
        <w:pStyle w:val="11"/>
        <w:spacing w:before="0" w:beforeAutospacing="0" w:after="120" w:afterAutospacing="0" w:line="273" w:lineRule="auto"/>
      </w:pPr>
      <w:r>
        <w:t>Today, India’s metro rail network has grown rapidly:</w:t>
      </w:r>
    </w:p>
    <w:p w14:paraId="2133051A">
      <w:pPr>
        <w:pStyle w:val="11"/>
        <w:numPr>
          <w:ilvl w:val="0"/>
          <w:numId w:val="2"/>
        </w:numPr>
        <w:spacing w:before="0" w:beforeAutospacing="0" w:after="120" w:afterAutospacing="0" w:line="273" w:lineRule="auto"/>
      </w:pPr>
      <w:r>
        <w:rPr>
          <w:rStyle w:val="16"/>
          <w:rFonts w:ascii="Calibri" w:hAnsi="Calibri" w:eastAsia="等线 Light" w:cs="Calibri"/>
        </w:rPr>
        <w:t>Over 1,000 km of operational metro lines</w:t>
      </w:r>
      <w:r>
        <w:t xml:space="preserve"> across </w:t>
      </w:r>
      <w:r>
        <w:rPr>
          <w:rStyle w:val="16"/>
          <w:rFonts w:ascii="Calibri" w:hAnsi="Calibri" w:eastAsia="等线 Light" w:cs="Calibri"/>
        </w:rPr>
        <w:t>23 cities in 11 states</w:t>
      </w:r>
      <w:r>
        <w:t xml:space="preserve">, making it the </w:t>
      </w:r>
      <w:r>
        <w:rPr>
          <w:rStyle w:val="16"/>
          <w:rFonts w:ascii="Calibri" w:hAnsi="Calibri" w:eastAsia="等线 Light" w:cs="Calibri"/>
        </w:rPr>
        <w:t>third-largest metro network in the world</w:t>
      </w:r>
      <w:r>
        <w:t>.</w:t>
      </w:r>
    </w:p>
    <w:p w14:paraId="6F608A22">
      <w:pPr>
        <w:pStyle w:val="11"/>
        <w:numPr>
          <w:ilvl w:val="0"/>
          <w:numId w:val="2"/>
        </w:numPr>
        <w:spacing w:before="0" w:beforeAutospacing="0" w:after="120" w:afterAutospacing="0" w:line="273" w:lineRule="auto"/>
      </w:pPr>
      <w:r>
        <w:t xml:space="preserve">Cities like </w:t>
      </w:r>
      <w:r>
        <w:rPr>
          <w:rStyle w:val="16"/>
          <w:rFonts w:ascii="Calibri" w:hAnsi="Calibri" w:eastAsia="等线 Light" w:cs="Calibri"/>
        </w:rPr>
        <w:t>Bengaluru, Mumbai, Hyderabad, Chennai, Nagpur, Pune, and Lucknow</w:t>
      </w:r>
      <w:r>
        <w:t xml:space="preserve"> now have operational or developing metro systems.</w:t>
      </w:r>
    </w:p>
    <w:p w14:paraId="4FDAE8BE">
      <w:pPr>
        <w:pStyle w:val="11"/>
        <w:numPr>
          <w:ilvl w:val="0"/>
          <w:numId w:val="2"/>
        </w:numPr>
        <w:spacing w:before="0" w:beforeAutospacing="0" w:after="120" w:afterAutospacing="0" w:line="273" w:lineRule="auto"/>
      </w:pPr>
      <w:r>
        <w:t xml:space="preserve">Metro projects are central to India’s vision of </w:t>
      </w:r>
      <w:r>
        <w:rPr>
          <w:rStyle w:val="16"/>
          <w:rFonts w:ascii="Calibri" w:hAnsi="Calibri" w:eastAsia="等线 Light" w:cs="Calibri"/>
        </w:rPr>
        <w:t>sustainable urbanization</w:t>
      </w:r>
      <w:r>
        <w:t>, reducing traffic congestion, cutting air pollution, and improving ease of living.</w:t>
      </w:r>
    </w:p>
    <w:p w14:paraId="32392B54">
      <w:pPr>
        <w:pStyle w:val="11"/>
        <w:spacing w:before="0" w:beforeAutospacing="0" w:after="120" w:afterAutospacing="0" w:line="273" w:lineRule="auto"/>
      </w:pPr>
      <w:r>
        <w:drawing>
          <wp:inline distT="0" distB="0" distL="0" distR="0">
            <wp:extent cx="5451475" cy="2929255"/>
            <wp:effectExtent l="0" t="0" r="0" b="4445"/>
            <wp:docPr id="2" name="Picture 2" descr="C:\Users\JOHN\AppData\Local\Temp\ksohtml15772\wps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Users\JOHN\AppData\Local\Temp\ksohtml15772\wps18.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480125" cy="2945149"/>
                    </a:xfrm>
                    <a:prstGeom prst="rect">
                      <a:avLst/>
                    </a:prstGeom>
                    <a:noFill/>
                    <a:ln>
                      <a:noFill/>
                    </a:ln>
                  </pic:spPr>
                </pic:pic>
              </a:graphicData>
            </a:graphic>
          </wp:inline>
        </w:drawing>
      </w:r>
      <w:r>
        <w:t xml:space="preserve"> </w:t>
      </w:r>
    </w:p>
    <w:p w14:paraId="6EC0BDD3">
      <w:pPr>
        <w:spacing w:before="0" w:beforeAutospacing="0" w:after="120" w:line="273" w:lineRule="auto"/>
        <w:rPr>
          <w:sz w:val="72"/>
          <w:szCs w:val="72"/>
        </w:rPr>
      </w:pPr>
    </w:p>
    <w:p w14:paraId="781B988C">
      <w:pPr>
        <w:spacing w:before="0" w:beforeAutospacing="0" w:line="259" w:lineRule="auto"/>
        <w:rPr>
          <w:sz w:val="72"/>
          <w:szCs w:val="72"/>
        </w:rPr>
      </w:pPr>
      <w:r>
        <w:rPr>
          <w:sz w:val="72"/>
          <w:szCs w:val="72"/>
        </w:rPr>
        <w:br w:type="page"/>
      </w:r>
    </w:p>
    <w:p w14:paraId="001628A1">
      <w:pPr>
        <w:pStyle w:val="3"/>
        <w:spacing w:before="0" w:beforeAutospacing="0" w:after="120" w:line="273" w:lineRule="auto"/>
        <w:rPr>
          <w:rFonts w:hint="default" w:ascii="Arial Black" w:hAnsi="Arial Black" w:cs="Arial Black"/>
          <w:sz w:val="18"/>
          <w:szCs w:val="18"/>
        </w:rPr>
      </w:pPr>
      <w:r>
        <w:rPr>
          <w:rFonts w:hint="default" w:ascii="Arial Black" w:hAnsi="Arial Black" w:cs="Arial Black"/>
          <w:sz w:val="18"/>
          <w:szCs w:val="18"/>
        </w:rPr>
        <w:t>The Introduction to Nagpur Metro</w:t>
      </w:r>
    </w:p>
    <w:p w14:paraId="66EA09A5">
      <w:pPr>
        <w:pStyle w:val="11"/>
        <w:spacing w:before="0" w:beforeAutospacing="0" w:after="120" w:afterAutospacing="0" w:line="273" w:lineRule="auto"/>
      </w:pPr>
      <w:r>
        <w:rPr>
          <w:rStyle w:val="16"/>
          <w:rFonts w:ascii="Calibri" w:hAnsi="Calibri" w:eastAsia="等线 Light" w:cs="Calibri"/>
        </w:rPr>
        <w:t>agpur Metro</w:t>
      </w:r>
      <w:r>
        <w:t xml:space="preserve"> is a modern rapid transit system serving Nagpur, Maharashtra, and is operated by the </w:t>
      </w:r>
      <w:r>
        <w:rPr>
          <w:rStyle w:val="16"/>
          <w:rFonts w:ascii="Calibri" w:hAnsi="Calibri" w:eastAsia="等线 Light" w:cs="Calibri"/>
        </w:rPr>
        <w:t>Maharashtra Metro Rail Corporation Limited (MahaMetro)</w:t>
      </w:r>
      <w:r>
        <w:t xml:space="preserve">. Officially inaugurated on </w:t>
      </w:r>
      <w:r>
        <w:rPr>
          <w:rStyle w:val="16"/>
          <w:rFonts w:ascii="Calibri" w:hAnsi="Calibri" w:eastAsia="等线 Light" w:cs="Calibri"/>
        </w:rPr>
        <w:t>March 8, 2019</w:t>
      </w:r>
      <w:r>
        <w:t>, it made Nagpur one of the first Tier-2 cities in India to get its own metro. It was a proud moment for the city — and it opened up a much cleaner and faster way to travel across Nagpur.</w:t>
      </w:r>
    </w:p>
    <w:p w14:paraId="2CC9CB8B">
      <w:pPr>
        <w:pStyle w:val="4"/>
        <w:spacing w:before="0" w:after="120" w:line="273" w:lineRule="auto"/>
        <w:rPr>
          <w:b/>
          <w:bCs/>
        </w:rPr>
      </w:pPr>
      <w:r>
        <w:rPr>
          <w:b/>
          <w:bCs/>
        </w:rPr>
        <w:t>Key Features</w:t>
      </w:r>
    </w:p>
    <w:p w14:paraId="32F2AEA2">
      <w:pPr>
        <w:pStyle w:val="11"/>
        <w:numPr>
          <w:ilvl w:val="0"/>
          <w:numId w:val="3"/>
        </w:numPr>
        <w:spacing w:before="0" w:beforeAutospacing="0" w:after="120" w:afterAutospacing="0" w:line="273" w:lineRule="auto"/>
      </w:pPr>
      <w:r>
        <w:rPr>
          <w:rStyle w:val="16"/>
          <w:rFonts w:ascii="Calibri" w:hAnsi="Calibri" w:eastAsia="等线 Light" w:cs="Calibri"/>
        </w:rPr>
        <w:t>Lines &amp; Coverage</w:t>
      </w:r>
      <w:r>
        <w:t xml:space="preserve">: Two corridors — the </w:t>
      </w:r>
      <w:r>
        <w:rPr>
          <w:rStyle w:val="16"/>
          <w:rFonts w:ascii="Calibri" w:hAnsi="Calibri" w:eastAsia="等线 Light" w:cs="Calibri"/>
        </w:rPr>
        <w:t>Orange Line</w:t>
      </w:r>
      <w:r>
        <w:t xml:space="preserve"> and the </w:t>
      </w:r>
      <w:r>
        <w:rPr>
          <w:rStyle w:val="16"/>
          <w:rFonts w:ascii="Calibri" w:hAnsi="Calibri" w:eastAsia="等线 Light" w:cs="Calibri"/>
        </w:rPr>
        <w:t>Aqua Line</w:t>
      </w:r>
      <w:r>
        <w:t xml:space="preserve"> — covering over </w:t>
      </w:r>
      <w:r>
        <w:rPr>
          <w:rStyle w:val="16"/>
          <w:rFonts w:ascii="Calibri" w:hAnsi="Calibri" w:eastAsia="等线 Light" w:cs="Calibri"/>
        </w:rPr>
        <w:t>38 km</w:t>
      </w:r>
      <w:r>
        <w:t xml:space="preserve"> with </w:t>
      </w:r>
      <w:r>
        <w:rPr>
          <w:rStyle w:val="16"/>
          <w:rFonts w:ascii="Calibri" w:hAnsi="Calibri" w:eastAsia="等线 Light" w:cs="Calibri"/>
        </w:rPr>
        <w:t>37 stations</w:t>
      </w:r>
      <w:r>
        <w:t>.</w:t>
      </w:r>
    </w:p>
    <w:p w14:paraId="39E17C71">
      <w:pPr>
        <w:pStyle w:val="11"/>
        <w:numPr>
          <w:ilvl w:val="0"/>
          <w:numId w:val="3"/>
        </w:numPr>
        <w:spacing w:before="0" w:beforeAutospacing="0" w:after="120" w:afterAutospacing="0" w:line="273" w:lineRule="auto"/>
      </w:pPr>
      <w:r>
        <w:rPr>
          <w:rStyle w:val="16"/>
          <w:rFonts w:ascii="Calibri" w:hAnsi="Calibri" w:eastAsia="等线 Light" w:cs="Calibri"/>
        </w:rPr>
        <w:t>Technology</w:t>
      </w:r>
      <w:r>
        <w:t>: Standard gauge tracks, 25 kV AC electrification, and advanced signaling systems ensure safety and reliability.</w:t>
      </w:r>
    </w:p>
    <w:p w14:paraId="32DB1F6A">
      <w:pPr>
        <w:pStyle w:val="11"/>
        <w:numPr>
          <w:ilvl w:val="0"/>
          <w:numId w:val="3"/>
        </w:numPr>
        <w:spacing w:before="0" w:beforeAutospacing="0" w:after="120" w:afterAutospacing="0" w:line="273" w:lineRule="auto"/>
      </w:pPr>
      <w:r>
        <w:rPr>
          <w:rStyle w:val="16"/>
          <w:rFonts w:ascii="Calibri" w:hAnsi="Calibri" w:eastAsia="等线 Light" w:cs="Calibri"/>
        </w:rPr>
        <w:t>Sustainability</w:t>
      </w:r>
      <w:r>
        <w:t>: Recognized as India’s first “green metro,” with energy-efficient designs, solar power integration, and eco-friendly construction practices.</w:t>
      </w:r>
    </w:p>
    <w:p w14:paraId="3B2B1A7C">
      <w:pPr>
        <w:pStyle w:val="11"/>
        <w:numPr>
          <w:ilvl w:val="0"/>
          <w:numId w:val="3"/>
        </w:numPr>
        <w:spacing w:before="0" w:beforeAutospacing="0" w:after="120" w:afterAutospacing="0" w:line="273" w:lineRule="auto"/>
      </w:pPr>
      <w:r>
        <w:rPr>
          <w:rStyle w:val="16"/>
          <w:rFonts w:ascii="Calibri" w:hAnsi="Calibri" w:eastAsia="等线 Light" w:cs="Calibri"/>
        </w:rPr>
        <w:t>Ridership</w:t>
      </w:r>
      <w:r>
        <w:t>: Serves thousands of commuters daily, reducing dependence on road transport and easing congestion in the city.</w:t>
      </w:r>
    </w:p>
    <w:p w14:paraId="57C7234B">
      <w:pPr>
        <w:pStyle w:val="4"/>
        <w:spacing w:before="0" w:after="120" w:line="273" w:lineRule="auto"/>
        <w:rPr>
          <w:b/>
          <w:bCs/>
        </w:rPr>
      </w:pPr>
      <w:r>
        <w:rPr>
          <w:b/>
          <w:bCs/>
        </w:rPr>
        <w:t>Future Expansion</w:t>
      </w:r>
    </w:p>
    <w:p w14:paraId="58425F26">
      <w:pPr>
        <w:spacing w:before="0" w:beforeAutospacing="0" w:after="120" w:line="273" w:lineRule="auto"/>
        <w:sectPr>
          <w:footerReference r:id="rId5" w:type="default"/>
          <w:pgSz w:w="12240" w:h="15840"/>
          <w:pgMar w:top="1440" w:right="1440" w:bottom="1440" w:left="1440" w:header="720" w:footer="720" w:gutter="0"/>
          <w:pgBorders>
            <w:top w:val="single" w:color="auto" w:sz="4" w:space="1"/>
            <w:left w:val="single" w:color="auto" w:sz="4" w:space="4"/>
            <w:bottom w:val="single" w:color="auto" w:sz="4" w:space="1"/>
            <w:right w:val="single" w:color="auto" w:sz="4" w:space="4"/>
          </w:pgBorders>
          <w:cols w:space="720" w:num="1"/>
          <w:docGrid w:linePitch="360" w:charSpace="0"/>
        </w:sectPr>
      </w:pPr>
      <w:r>
        <w:t xml:space="preserve">Nagpur Metro is growing fast. With </w:t>
      </w:r>
      <w:r>
        <w:rPr>
          <w:rStyle w:val="16"/>
          <w:rFonts w:ascii="Calibri" w:hAnsi="Calibri" w:eastAsia="等线 Light"/>
        </w:rPr>
        <w:t>Phase 3</w:t>
      </w:r>
      <w:r>
        <w:t xml:space="preserve">, the network is projected to grow to </w:t>
      </w:r>
      <w:r>
        <w:rPr>
          <w:rStyle w:val="16"/>
          <w:rFonts w:ascii="Calibri" w:hAnsi="Calibri" w:eastAsia="等线 Light"/>
        </w:rPr>
        <w:t>129 km</w:t>
      </w:r>
      <w:r>
        <w:t xml:space="preserve">, which will </w:t>
      </w:r>
      <w:r>
        <w:rPr>
          <w:b/>
          <w:bCs/>
        </w:rPr>
        <w:drawing>
          <wp:anchor distT="0" distB="0" distL="114300" distR="114300" simplePos="0" relativeHeight="251660288" behindDoc="0" locked="0" layoutInCell="1" allowOverlap="0">
            <wp:simplePos x="0" y="0"/>
            <wp:positionH relativeFrom="margin">
              <wp:align>left</wp:align>
            </wp:positionH>
            <wp:positionV relativeFrom="line">
              <wp:posOffset>461010</wp:posOffset>
            </wp:positionV>
            <wp:extent cx="5716905" cy="3002915"/>
            <wp:effectExtent l="0" t="0" r="13335" b="14605"/>
            <wp:wrapSquare wrapText="bothSides"/>
            <wp:docPr id="5" name="Picture 5" descr="C:\Users\JOHN\AppData\Local\Temp\ksohtml15772\wps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Users\JOHN\AppData\Local\Temp\ksohtml15772\wps19.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716905" cy="3002915"/>
                    </a:xfrm>
                    <a:prstGeom prst="rect">
                      <a:avLst/>
                    </a:prstGeom>
                    <a:noFill/>
                    <a:ln>
                      <a:noFill/>
                    </a:ln>
                  </pic:spPr>
                </pic:pic>
              </a:graphicData>
            </a:graphic>
          </wp:anchor>
        </w:drawing>
      </w:r>
      <w:r>
        <w:t xml:space="preserve">make it one of the biggest metro networks in any Tier-2 city in India. </w:t>
      </w:r>
    </w:p>
    <w:p w14:paraId="5BF2BFB0">
      <w:pPr>
        <w:rPr>
          <w:rFonts w:ascii="Arial Rounded MT Bold" w:hAnsi="Arial Rounded MT Bold"/>
          <w:sz w:val="28"/>
          <w:szCs w:val="28"/>
        </w:rPr>
      </w:pPr>
      <w:r>
        <w:rPr>
          <w:rFonts w:ascii="Segoe UI Symbol" w:hAnsi="Segoe UI Symbol" w:cs="Segoe UI Symbol"/>
          <w:sz w:val="28"/>
          <w:szCs w:val="28"/>
        </w:rPr>
        <w:t>🚇</w:t>
      </w:r>
      <w:r>
        <w:rPr>
          <w:rFonts w:ascii="Arial Rounded MT Bold" w:hAnsi="Arial Rounded MT Bold"/>
          <w:sz w:val="28"/>
          <w:szCs w:val="28"/>
        </w:rPr>
        <w:t xml:space="preserve"> Importance of metro Systems</w:t>
      </w:r>
    </w:p>
    <w:p w14:paraId="6AE94A99">
      <w:pPr>
        <w:pStyle w:val="4"/>
      </w:pPr>
      <w:r>
        <w:t xml:space="preserve">1. </w:t>
      </w:r>
      <w:r>
        <w:rPr>
          <w:rStyle w:val="12"/>
          <w:b w:val="0"/>
          <w:bCs w:val="0"/>
        </w:rPr>
        <w:t>Urban Mobility &amp; Accessibility</w:t>
      </w:r>
    </w:p>
    <w:p w14:paraId="60736BDA">
      <w:pPr>
        <w:pStyle w:val="11"/>
        <w:numPr>
          <w:ilvl w:val="0"/>
          <w:numId w:val="4"/>
        </w:numPr>
      </w:pPr>
      <w:r>
        <w:t xml:space="preserve">Metro systems provide </w:t>
      </w:r>
      <w:r>
        <w:rPr>
          <w:rStyle w:val="12"/>
        </w:rPr>
        <w:t>fast, reliable, and high-capacity transport</w:t>
      </w:r>
      <w:r>
        <w:t>, reducing dependence on road-based vehicles.</w:t>
      </w:r>
    </w:p>
    <w:p w14:paraId="78A8F687">
      <w:pPr>
        <w:pStyle w:val="11"/>
        <w:numPr>
          <w:ilvl w:val="0"/>
          <w:numId w:val="4"/>
        </w:numPr>
      </w:pPr>
      <w:r>
        <w:t>They connect key residential, commercial, and industrial zones, improving accessibility for all sections of society.</w:t>
      </w:r>
    </w:p>
    <w:p w14:paraId="23805DC0">
      <w:pPr>
        <w:pStyle w:val="4"/>
      </w:pPr>
      <w:r>
        <w:t xml:space="preserve">2. </w:t>
      </w:r>
      <w:r>
        <w:rPr>
          <w:rStyle w:val="12"/>
          <w:b w:val="0"/>
          <w:bCs w:val="0"/>
        </w:rPr>
        <w:t>Reduction in Traffic Congestion</w:t>
      </w:r>
    </w:p>
    <w:p w14:paraId="05C7648A">
      <w:pPr>
        <w:pStyle w:val="11"/>
        <w:numPr>
          <w:ilvl w:val="0"/>
          <w:numId w:val="5"/>
        </w:numPr>
      </w:pPr>
      <w:r>
        <w:t>By shifting commuters from private vehicles to mass transit, metros significantly reduce road congestion.</w:t>
      </w:r>
    </w:p>
    <w:p w14:paraId="0CCA2385">
      <w:pPr>
        <w:pStyle w:val="11"/>
        <w:numPr>
          <w:ilvl w:val="0"/>
          <w:numId w:val="5"/>
        </w:numPr>
      </w:pPr>
      <w:r>
        <w:t xml:space="preserve">For example, Delhi Metro is estimated to have reduced </w:t>
      </w:r>
      <w:r>
        <w:rPr>
          <w:rStyle w:val="12"/>
        </w:rPr>
        <w:t>over 400,000 vehicle trips per day</w:t>
      </w:r>
      <w:r>
        <w:t>, easing traffic pressure.</w:t>
      </w:r>
    </w:p>
    <w:p w14:paraId="560E80DA">
      <w:pPr>
        <w:pStyle w:val="4"/>
      </w:pPr>
      <w:r>
        <w:t xml:space="preserve">3. </w:t>
      </w:r>
      <w:r>
        <w:rPr>
          <w:rStyle w:val="12"/>
          <w:b w:val="0"/>
          <w:bCs w:val="0"/>
        </w:rPr>
        <w:t>Environmental Benefits</w:t>
      </w:r>
    </w:p>
    <w:p w14:paraId="70D4F907">
      <w:pPr>
        <w:pStyle w:val="11"/>
        <w:numPr>
          <w:ilvl w:val="0"/>
          <w:numId w:val="6"/>
        </w:numPr>
      </w:pPr>
      <w:r>
        <w:t xml:space="preserve">Metro systems are </w:t>
      </w:r>
      <w:r>
        <w:rPr>
          <w:rStyle w:val="12"/>
        </w:rPr>
        <w:t>energy-efficient and eco-friendly</w:t>
      </w:r>
      <w:r>
        <w:t>, lowering carbon emissions compared to buses or cars.</w:t>
      </w:r>
    </w:p>
    <w:p w14:paraId="2532D18A">
      <w:pPr>
        <w:pStyle w:val="11"/>
        <w:numPr>
          <w:ilvl w:val="0"/>
          <w:numId w:val="6"/>
        </w:numPr>
      </w:pPr>
      <w:r>
        <w:t xml:space="preserve">Studies show that metros can reduce </w:t>
      </w:r>
      <w:r>
        <w:rPr>
          <w:rStyle w:val="12"/>
        </w:rPr>
        <w:t>CO₂ emissions by up to 30–40%</w:t>
      </w:r>
      <w:r>
        <w:t xml:space="preserve"> in urban corridors.</w:t>
      </w:r>
    </w:p>
    <w:p w14:paraId="2E1D499F">
      <w:pPr>
        <w:pStyle w:val="11"/>
        <w:rPr>
          <w:rStyle w:val="12"/>
        </w:rPr>
      </w:pPr>
      <w:r>
        <w:rPr>
          <w:rStyle w:val="12"/>
        </w:rPr>
        <w:t>“At the end of the day, a metro is not just about getting from point A to B.—they are engines of urban transformation. By reducing congestion, cutting emissions, saving time, and fostering equitable access, metros redefine the rhythm of city life. For Nagpur, the metro is not just a mode of travel but a catalyst for sustainable growth, economic productivity, and commuter confidence. Its importance lies not only in punctual arrivals but in shaping a cleaner, faster, and more inclusive future for the city.</w:t>
      </w:r>
    </w:p>
    <w:p w14:paraId="394B526C">
      <w:pPr>
        <w:pStyle w:val="11"/>
        <w:rPr>
          <w:rStyle w:val="12"/>
        </w:rPr>
      </w:pPr>
    </w:p>
    <w:p w14:paraId="5ADE8058">
      <w:pPr>
        <w:spacing w:before="100" w:beforeAutospacing="1" w:after="100" w:afterAutospacing="1" w:line="240" w:lineRule="auto"/>
        <w:outlineLvl w:val="1"/>
        <w:rPr>
          <w:rFonts w:ascii="Calibri" w:hAnsi="Calibri" w:eastAsia="Calibri" w:cs="Calibri"/>
          <w:b/>
          <w:bCs/>
          <w:sz w:val="36"/>
          <w:szCs w:val="36"/>
        </w:rPr>
      </w:pPr>
      <w:r>
        <w:rPr>
          <w:rFonts w:ascii="Calibri" w:hAnsi="Calibri" w:eastAsia="Calibri" w:cs="Calibri"/>
          <w:b/>
          <w:bCs/>
          <w:sz w:val="36"/>
          <w:szCs w:val="36"/>
        </w:rPr>
        <w:t xml:space="preserve">Objectives of the Study </w:t>
      </w:r>
    </w:p>
    <w:p w14:paraId="0BFDF85F">
      <w:pPr>
        <w:numPr>
          <w:ilvl w:val="0"/>
          <w:numId w:val="0"/>
        </w:numPr>
        <w:spacing w:before="100" w:beforeAutospacing="1" w:after="100" w:afterAutospacing="1" w:line="240" w:lineRule="auto"/>
        <w:rPr>
          <w:rFonts w:ascii="Calibri" w:hAnsi="Calibri" w:eastAsia="Calibri" w:cs="Calibri"/>
          <w:sz w:val="24"/>
          <w:szCs w:val="24"/>
        </w:rPr>
      </w:pPr>
      <w:r>
        <w:rPr>
          <w:rFonts w:ascii="Calibri" w:hAnsi="Calibri" w:eastAsia="Calibri" w:cs="Calibri"/>
          <w:sz w:val="24"/>
          <w:szCs w:val="24"/>
        </w:rPr>
        <w:t>To study how often trains are on time and what kinds of delays commuters face.</w:t>
      </w:r>
    </w:p>
    <w:p w14:paraId="42FB5BF1">
      <w:pPr>
        <w:numPr>
          <w:ilvl w:val="0"/>
          <w:numId w:val="0"/>
        </w:numPr>
        <w:spacing w:before="100" w:beforeAutospacing="1" w:after="100" w:afterAutospacing="1" w:line="240" w:lineRule="auto"/>
        <w:rPr>
          <w:rFonts w:ascii="Calibri" w:hAnsi="Calibri" w:eastAsia="Calibri" w:cs="Calibri"/>
          <w:sz w:val="24"/>
          <w:szCs w:val="24"/>
        </w:rPr>
      </w:pPr>
      <w:r>
        <w:rPr>
          <w:rFonts w:ascii="Calibri" w:hAnsi="Calibri" w:eastAsia="Calibri" w:cs="Calibri"/>
          <w:sz w:val="24"/>
          <w:szCs w:val="24"/>
        </w:rPr>
        <w:t>To understand how satisfied commuters are and whether they trust the metro to be reliable.</w:t>
      </w:r>
    </w:p>
    <w:p w14:paraId="2D3ADC9A">
      <w:pPr>
        <w:numPr>
          <w:ilvl w:val="0"/>
          <w:numId w:val="0"/>
        </w:numPr>
        <w:spacing w:before="100" w:beforeAutospacing="1" w:after="100" w:afterAutospacing="1" w:line="240" w:lineRule="auto"/>
        <w:rPr>
          <w:rFonts w:ascii="Calibri" w:hAnsi="Calibri" w:eastAsia="Calibri" w:cs="Calibri"/>
          <w:sz w:val="24"/>
          <w:szCs w:val="24"/>
        </w:rPr>
      </w:pPr>
      <w:r>
        <w:rPr>
          <w:rFonts w:ascii="Calibri" w:hAnsi="Calibri" w:eastAsia="Calibri" w:cs="Calibri"/>
          <w:sz w:val="24"/>
          <w:szCs w:val="24"/>
        </w:rPr>
        <w:t>To look at how the metro affects people economically and its impact on the environment.</w:t>
      </w:r>
    </w:p>
    <w:p w14:paraId="746F5789">
      <w:pPr>
        <w:numPr>
          <w:ilvl w:val="0"/>
          <w:numId w:val="0"/>
        </w:numPr>
        <w:spacing w:before="100" w:beforeAutospacing="1" w:after="100" w:afterAutospacing="1" w:line="240" w:lineRule="auto"/>
        <w:rPr>
          <w:rFonts w:ascii="Calibri" w:hAnsi="Calibri" w:eastAsia="Calibri" w:cs="Calibri"/>
          <w:sz w:val="24"/>
          <w:szCs w:val="24"/>
        </w:rPr>
      </w:pPr>
      <w:r>
        <w:rPr>
          <w:rFonts w:ascii="Calibri" w:hAnsi="Calibri" w:eastAsia="Calibri" w:cs="Calibri"/>
          <w:sz w:val="24"/>
          <w:szCs w:val="24"/>
        </w:rPr>
        <w:t>To compare Nagpur Metro with other metro systems like Delhi and Tokyo.</w:t>
      </w:r>
    </w:p>
    <w:p w14:paraId="72BE04E1">
      <w:pPr>
        <w:numPr>
          <w:ilvl w:val="0"/>
          <w:numId w:val="0"/>
        </w:numPr>
        <w:spacing w:before="100" w:beforeAutospacing="1" w:after="100" w:afterAutospacing="1" w:line="240" w:lineRule="auto"/>
        <w:rPr>
          <w:rFonts w:ascii="Calibri" w:hAnsi="Calibri" w:eastAsia="Calibri" w:cs="Calibri"/>
          <w:sz w:val="24"/>
          <w:szCs w:val="24"/>
        </w:rPr>
        <w:sectPr>
          <w:pgSz w:w="12240" w:h="15840"/>
          <w:pgMar w:top="1440" w:right="1440" w:bottom="1440" w:left="1440" w:header="720" w:footer="720" w:gutter="0"/>
          <w:pgBorders>
            <w:top w:val="single" w:color="auto" w:sz="4" w:space="1"/>
            <w:left w:val="single" w:color="auto" w:sz="4" w:space="4"/>
            <w:bottom w:val="single" w:color="auto" w:sz="4" w:space="1"/>
            <w:right w:val="single" w:color="auto" w:sz="4" w:space="4"/>
          </w:pgBorders>
          <w:cols w:space="720" w:num="1"/>
          <w:docGrid w:linePitch="360" w:charSpace="0"/>
        </w:sectPr>
      </w:pPr>
      <w:r>
        <w:rPr>
          <w:rFonts w:ascii="Calibri" w:hAnsi="Calibri" w:eastAsia="Calibri" w:cs="Calibri"/>
          <w:sz w:val="24"/>
          <w:szCs w:val="24"/>
        </w:rPr>
        <w:t>To give practical suggestions that could make the metro better for everyday commuters.</w:t>
      </w:r>
    </w:p>
    <w:p w14:paraId="1D7A1261">
      <w:pPr>
        <w:pStyle w:val="3"/>
        <w:rPr>
          <w:color w:val="2E75B6" w:themeColor="accent1" w:themeShade="BF"/>
        </w:rPr>
      </w:pPr>
      <w:r>
        <w:rPr>
          <w:rFonts w:hint="default" w:ascii="Arial Black" w:hAnsi="Arial Black" w:cs="Arial Black"/>
          <w:color w:val="2E75B6" w:themeColor="accent1" w:themeShade="BF"/>
          <w:sz w:val="18"/>
          <w:szCs w:val="18"/>
        </w:rPr>
        <w:t>CHAPTER 2 – Research Methodology</w:t>
      </w:r>
    </w:p>
    <w:p w14:paraId="15598991">
      <w:pPr>
        <w:spacing w:before="100" w:beforeAutospacing="1" w:after="100" w:afterAutospacing="1" w:line="240" w:lineRule="auto"/>
        <w:rPr>
          <w:rFonts w:ascii="Calibri" w:hAnsi="Calibri" w:eastAsia="Calibri" w:cs="Calibri"/>
          <w:b/>
          <w:bCs/>
          <w:sz w:val="24"/>
          <w:szCs w:val="24"/>
        </w:rPr>
      </w:pPr>
      <w:r>
        <w:rPr>
          <w:rFonts w:ascii="Calibri" w:hAnsi="Calibri" w:eastAsia="Calibri" w:cs="Calibri"/>
          <w:b/>
          <w:bCs/>
          <w:sz w:val="24"/>
          <w:szCs w:val="24"/>
        </w:rPr>
        <w:t>1. Research Design</w:t>
      </w:r>
    </w:p>
    <w:p w14:paraId="1176D7E7">
      <w:pPr>
        <w:spacing w:before="60" w:after="160" w:line="360" w:lineRule="auto"/>
        <w:jc w:val="both"/>
      </w:pPr>
      <w:r>
        <w:rPr>
          <w:rFonts w:ascii="Calibri" w:hAnsi="Calibri" w:cs="Calibri"/>
          <w:sz w:val="24"/>
          <w:szCs w:val="24"/>
        </w:rPr>
        <w:t>We used a mix of our own survey data (primary) and information from published reports (secondary) to understand how commuters feel about Nagpur Metro’s punctuality. Most of our analysis is number-based (quantitative).</w:t>
      </w:r>
    </w:p>
    <w:p w14:paraId="5A4ECB69">
      <w:pPr>
        <w:spacing w:before="100" w:beforeAutospacing="1" w:after="100" w:afterAutospacing="1" w:line="240" w:lineRule="auto"/>
        <w:rPr>
          <w:rFonts w:ascii="Calibri" w:hAnsi="Calibri" w:eastAsia="Calibri" w:cs="Calibri"/>
          <w:b/>
          <w:bCs/>
          <w:sz w:val="24"/>
          <w:szCs w:val="24"/>
        </w:rPr>
      </w:pPr>
      <w:r>
        <w:rPr>
          <w:rFonts w:ascii="Calibri" w:hAnsi="Calibri" w:eastAsia="Calibri" w:cs="Calibri"/>
          <w:b/>
          <w:bCs/>
          <w:sz w:val="24"/>
          <w:szCs w:val="24"/>
        </w:rPr>
        <w:t>2. Data Collection Method</w:t>
      </w:r>
    </w:p>
    <w:p w14:paraId="15FD99FC">
      <w:pPr>
        <w:spacing w:before="100" w:beforeAutospacing="1" w:after="100" w:afterAutospacing="1" w:line="240" w:lineRule="auto"/>
        <w:rPr>
          <w:rFonts w:ascii="Calibri" w:hAnsi="Calibri" w:eastAsia="Calibri" w:cs="Calibri"/>
          <w:sz w:val="24"/>
          <w:szCs w:val="24"/>
        </w:rPr>
      </w:pPr>
      <w:r>
        <w:rPr>
          <w:rFonts w:ascii="Calibri" w:hAnsi="Calibri" w:eastAsia="Calibri" w:cs="Calibri"/>
          <w:sz w:val="24"/>
          <w:szCs w:val="24"/>
        </w:rPr>
        <w:t xml:space="preserve">Primary data has been collected through a </w:t>
      </w:r>
      <w:r>
        <w:rPr>
          <w:rFonts w:ascii="Calibri" w:hAnsi="Calibri" w:eastAsia="Calibri" w:cs="Calibri"/>
          <w:b/>
          <w:bCs/>
          <w:sz w:val="24"/>
          <w:szCs w:val="24"/>
        </w:rPr>
        <w:t>structured questionnaire shared through both online and offline modes</w:t>
      </w:r>
      <w:r>
        <w:rPr>
          <w:rFonts w:ascii="Calibri" w:hAnsi="Calibri" w:eastAsia="Calibri" w:cs="Calibri"/>
          <w:sz w:val="24"/>
          <w:szCs w:val="24"/>
        </w:rPr>
        <w:t xml:space="preserve">. The online survey was distributed via </w:t>
      </w:r>
      <w:r>
        <w:rPr>
          <w:rFonts w:ascii="Calibri" w:hAnsi="Calibri" w:eastAsia="Calibri" w:cs="Calibri"/>
          <w:b/>
          <w:bCs/>
          <w:sz w:val="24"/>
          <w:szCs w:val="24"/>
        </w:rPr>
        <w:t>Google Forms</w:t>
      </w:r>
      <w:r>
        <w:rPr>
          <w:rFonts w:ascii="Calibri" w:hAnsi="Calibri" w:eastAsia="Calibri" w:cs="Calibri"/>
          <w:sz w:val="24"/>
          <w:szCs w:val="24"/>
        </w:rPr>
        <w:t xml:space="preserve">, while the offline survey was conducted in-person at Nagpur Metro stations using printed questionnaires. Both modes target </w:t>
      </w:r>
      <w:r>
        <w:rPr>
          <w:rFonts w:ascii="Calibri" w:hAnsi="Calibri" w:eastAsia="Calibri" w:cs="Calibri"/>
          <w:b/>
          <w:bCs/>
          <w:sz w:val="24"/>
          <w:szCs w:val="24"/>
        </w:rPr>
        <w:t>daily commuters of the Nagpur Metro</w:t>
      </w:r>
      <w:r>
        <w:rPr>
          <w:rFonts w:ascii="Calibri" w:hAnsi="Calibri" w:eastAsia="Calibri" w:cs="Calibri"/>
          <w:sz w:val="24"/>
          <w:szCs w:val="24"/>
        </w:rPr>
        <w:t>, asking them about their real experiences — punctuality, delays, satisfaction and suggestions. By doing it both ways (online and offline), we made sure we didn’t only get responses from people who are active on phones and internet. For background data, we referred to published reports from MahaMetro and RITES, annual reports of DMRC, and research papers on metro systems in India and globally.</w:t>
      </w:r>
    </w:p>
    <w:p w14:paraId="0BCF9911">
      <w:pPr>
        <w:spacing w:before="100" w:beforeAutospacing="1" w:after="100" w:afterAutospacing="1" w:line="240" w:lineRule="auto"/>
        <w:rPr>
          <w:rFonts w:ascii="Calibri" w:hAnsi="Calibri" w:eastAsia="Calibri" w:cs="Calibri"/>
          <w:b/>
          <w:bCs/>
          <w:sz w:val="24"/>
          <w:szCs w:val="24"/>
        </w:rPr>
      </w:pPr>
      <w:r>
        <w:rPr>
          <w:rFonts w:ascii="Calibri" w:hAnsi="Calibri" w:eastAsia="Calibri" w:cs="Calibri"/>
          <w:b/>
          <w:bCs/>
          <w:sz w:val="24"/>
          <w:szCs w:val="24"/>
        </w:rPr>
        <w:t>3. Sampling Method</w:t>
      </w:r>
    </w:p>
    <w:p w14:paraId="16B2FD1E">
      <w:pPr>
        <w:spacing w:before="100" w:beforeAutospacing="1" w:after="100" w:afterAutospacing="1" w:line="240" w:lineRule="auto"/>
        <w:rPr>
          <w:rFonts w:ascii="Calibri" w:hAnsi="Calibri" w:eastAsia="Calibri" w:cs="Calibri"/>
          <w:sz w:val="24"/>
          <w:szCs w:val="24"/>
        </w:rPr>
      </w:pPr>
      <w:r>
        <w:rPr>
          <w:rFonts w:ascii="Calibri" w:hAnsi="Calibri" w:eastAsia="Calibri" w:cs="Calibri"/>
          <w:sz w:val="24"/>
          <w:szCs w:val="24"/>
        </w:rPr>
        <w:t xml:space="preserve">A </w:t>
      </w:r>
      <w:r>
        <w:rPr>
          <w:rFonts w:ascii="Calibri" w:hAnsi="Calibri" w:eastAsia="Calibri" w:cs="Calibri"/>
          <w:b/>
          <w:bCs/>
          <w:sz w:val="24"/>
          <w:szCs w:val="24"/>
        </w:rPr>
        <w:t>convenience sampling technique</w:t>
      </w:r>
      <w:r>
        <w:rPr>
          <w:rFonts w:ascii="Calibri" w:hAnsi="Calibri" w:eastAsia="Calibri" w:cs="Calibri"/>
          <w:sz w:val="24"/>
          <w:szCs w:val="24"/>
        </w:rPr>
        <w:t xml:space="preserve"> was used — basically we shared the form with people we could reach through WhatsApp groups and social media, and also surveyed people in person at stations. We only included responses from people who actually use the Nagpur Metro.</w:t>
      </w:r>
    </w:p>
    <w:p w14:paraId="212FBC12">
      <w:pPr>
        <w:spacing w:before="100" w:beforeAutospacing="1" w:after="100" w:afterAutospacing="1" w:line="240" w:lineRule="auto"/>
        <w:rPr>
          <w:rFonts w:ascii="Calibri" w:hAnsi="Calibri" w:eastAsia="Calibri" w:cs="Calibri"/>
          <w:b/>
          <w:bCs/>
          <w:sz w:val="24"/>
          <w:szCs w:val="24"/>
        </w:rPr>
      </w:pPr>
      <w:r>
        <w:rPr>
          <w:rFonts w:ascii="Calibri" w:hAnsi="Calibri" w:eastAsia="Calibri" w:cs="Calibri"/>
          <w:b/>
          <w:bCs/>
          <w:sz w:val="24"/>
          <w:szCs w:val="24"/>
        </w:rPr>
        <w:t>4. Survey Instrument</w:t>
      </w:r>
    </w:p>
    <w:p w14:paraId="0AA78337">
      <w:pPr>
        <w:spacing w:before="100" w:beforeAutospacing="1" w:after="100" w:afterAutospacing="1" w:line="240" w:lineRule="auto"/>
        <w:rPr>
          <w:rFonts w:ascii="Calibri" w:hAnsi="Calibri" w:eastAsia="Calibri" w:cs="Calibri"/>
          <w:sz w:val="24"/>
          <w:szCs w:val="24"/>
        </w:rPr>
      </w:pPr>
      <w:r>
        <w:rPr>
          <w:rFonts w:ascii="Calibri" w:hAnsi="Calibri" w:eastAsia="Calibri" w:cs="Calibri"/>
          <w:sz w:val="24"/>
          <w:szCs w:val="24"/>
        </w:rPr>
        <w:t>The questionnaire was designed to cover the following key areas:</w:t>
      </w:r>
    </w:p>
    <w:p w14:paraId="7CF40F30">
      <w:pPr>
        <w:spacing w:before="100" w:beforeAutospacing="1" w:after="100" w:afterAutospacing="1" w:line="240" w:lineRule="auto"/>
        <w:ind w:left="360"/>
        <w:rPr>
          <w:rFonts w:ascii="Calibri" w:hAnsi="Calibri" w:eastAsia="Calibri" w:cs="Calibri"/>
          <w:sz w:val="24"/>
          <w:szCs w:val="24"/>
        </w:rPr>
      </w:pPr>
      <w:r>
        <w:rPr>
          <w:rFonts w:ascii="Calibri" w:hAnsi="Calibri" w:eastAsia="Calibri" w:cs="Calibri"/>
          <w:sz w:val="24"/>
          <w:szCs w:val="24"/>
        </w:rPr>
        <w:t>• Commuter demographics (age, occupation, frequency of travel)</w:t>
      </w:r>
    </w:p>
    <w:p w14:paraId="25620011">
      <w:pPr>
        <w:spacing w:before="100" w:beforeAutospacing="1" w:after="100" w:afterAutospacing="1" w:line="240" w:lineRule="auto"/>
        <w:ind w:left="360"/>
        <w:rPr>
          <w:rFonts w:ascii="Calibri" w:hAnsi="Calibri" w:eastAsia="Calibri" w:cs="Calibri"/>
          <w:sz w:val="24"/>
          <w:szCs w:val="24"/>
        </w:rPr>
      </w:pPr>
      <w:r>
        <w:rPr>
          <w:rFonts w:ascii="Calibri" w:hAnsi="Calibri" w:eastAsia="Calibri" w:cs="Calibri"/>
          <w:sz w:val="24"/>
          <w:szCs w:val="24"/>
        </w:rPr>
        <w:t>• Frequency and perceived severity of train delays</w:t>
      </w:r>
    </w:p>
    <w:p w14:paraId="4F613057">
      <w:pPr>
        <w:spacing w:before="100" w:beforeAutospacing="1" w:after="100" w:afterAutospacing="1" w:line="240" w:lineRule="auto"/>
        <w:ind w:left="360"/>
        <w:rPr>
          <w:rFonts w:ascii="Calibri" w:hAnsi="Calibri" w:eastAsia="Calibri" w:cs="Calibri"/>
          <w:sz w:val="24"/>
          <w:szCs w:val="24"/>
        </w:rPr>
      </w:pPr>
      <w:r>
        <w:rPr>
          <w:rFonts w:ascii="Calibri" w:hAnsi="Calibri" w:eastAsia="Calibri" w:cs="Calibri"/>
          <w:sz w:val="24"/>
          <w:szCs w:val="24"/>
        </w:rPr>
        <w:t>• Overall satisfaction with Nagpur Metro’s punctuality and service</w:t>
      </w:r>
    </w:p>
    <w:p w14:paraId="370A60C0">
      <w:pPr>
        <w:spacing w:before="100" w:beforeAutospacing="1" w:after="100" w:afterAutospacing="1" w:line="240" w:lineRule="auto"/>
        <w:ind w:left="360"/>
        <w:rPr>
          <w:rFonts w:ascii="Calibri" w:hAnsi="Calibri" w:eastAsia="Calibri" w:cs="Calibri"/>
          <w:sz w:val="24"/>
          <w:szCs w:val="24"/>
        </w:rPr>
      </w:pPr>
      <w:r>
        <w:rPr>
          <w:rFonts w:ascii="Calibri" w:hAnsi="Calibri" w:eastAsia="Calibri" w:cs="Calibri"/>
          <w:sz w:val="24"/>
          <w:szCs w:val="24"/>
        </w:rPr>
        <w:t>• Impact of delays on daily routine and productivity</w:t>
      </w:r>
    </w:p>
    <w:p w14:paraId="2F69A0B8">
      <w:pPr>
        <w:spacing w:before="100" w:beforeAutospacing="1" w:after="100" w:afterAutospacing="1" w:line="240" w:lineRule="auto"/>
        <w:ind w:left="360"/>
        <w:rPr>
          <w:rFonts w:ascii="Calibri" w:hAnsi="Calibri" w:eastAsia="Calibri" w:cs="Calibri"/>
          <w:sz w:val="24"/>
          <w:szCs w:val="24"/>
        </w:rPr>
      </w:pPr>
      <w:r>
        <w:rPr>
          <w:rFonts w:ascii="Calibri" w:hAnsi="Calibri" w:eastAsia="Calibri" w:cs="Calibri"/>
          <w:sz w:val="24"/>
          <w:szCs w:val="24"/>
        </w:rPr>
        <w:t>• Comparison of Nagpur Metro experience with other transport modes</w:t>
      </w:r>
    </w:p>
    <w:p w14:paraId="0CD529A2">
      <w:pPr>
        <w:spacing w:before="100" w:beforeAutospacing="1" w:after="100" w:afterAutospacing="1" w:line="240" w:lineRule="auto"/>
        <w:ind w:left="360"/>
        <w:rPr>
          <w:rFonts w:ascii="Calibri" w:hAnsi="Calibri" w:eastAsia="Calibri" w:cs="Calibri"/>
          <w:b/>
          <w:bCs/>
          <w:sz w:val="24"/>
          <w:szCs w:val="24"/>
        </w:rPr>
        <w:sectPr>
          <w:pgSz w:w="12240" w:h="15840"/>
          <w:pgMar w:top="1440" w:right="1440" w:bottom="1440" w:left="1440" w:header="720" w:footer="720" w:gutter="0"/>
          <w:pgBorders>
            <w:top w:val="single" w:color="auto" w:sz="4" w:space="1"/>
            <w:left w:val="single" w:color="auto" w:sz="4" w:space="4"/>
            <w:bottom w:val="single" w:color="auto" w:sz="4" w:space="1"/>
            <w:right w:val="single" w:color="auto" w:sz="4" w:space="4"/>
          </w:pgBorders>
          <w:cols w:space="720" w:num="1"/>
          <w:docGrid w:linePitch="360" w:charSpace="0"/>
        </w:sectPr>
      </w:pPr>
      <w:r>
        <w:rPr>
          <w:rFonts w:ascii="Calibri" w:hAnsi="Calibri" w:eastAsia="Calibri" w:cs="Calibri"/>
          <w:sz w:val="24"/>
          <w:szCs w:val="24"/>
        </w:rPr>
        <w:t>• Suggestions for service improvement</w:t>
      </w:r>
    </w:p>
    <w:p w14:paraId="36013B2E">
      <w:pPr>
        <w:pStyle w:val="3"/>
        <w:rPr>
          <w:rFonts w:hint="default" w:ascii="Arial Black" w:hAnsi="Arial Black" w:cs="Arial Black"/>
          <w:color w:val="000000" w:themeColor="text1"/>
          <w:sz w:val="18"/>
          <w:szCs w:val="18"/>
          <w14:textFill>
            <w14:solidFill>
              <w14:schemeClr w14:val="tx1"/>
            </w14:solidFill>
          </w14:textFill>
        </w:rPr>
      </w:pPr>
      <w:r>
        <w:rPr>
          <w:rFonts w:hint="default" w:ascii="Arial Black" w:hAnsi="Arial Black" w:cs="Arial Black"/>
          <w:color w:val="2E75B6" w:themeColor="accent1" w:themeShade="BF"/>
          <w:sz w:val="18"/>
          <w:szCs w:val="18"/>
        </w:rPr>
        <w:t>CHAPTER 3 – Literature Review</w:t>
      </w:r>
    </w:p>
    <w:p w14:paraId="2A6C0E6F">
      <w:pPr>
        <w:pStyle w:val="3"/>
        <w:rPr>
          <w:color w:val="000000" w:themeColor="text1"/>
          <w14:textFill>
            <w14:solidFill>
              <w14:schemeClr w14:val="tx1"/>
            </w14:solidFill>
          </w14:textFill>
        </w:rPr>
      </w:pPr>
      <w:r>
        <w:rPr>
          <w:color w:val="000000" w:themeColor="text1"/>
          <w14:textFill>
            <w14:solidFill>
              <w14:schemeClr w14:val="tx1"/>
            </w14:solidFill>
          </w14:textFill>
        </w:rPr>
        <w:t>PREVIOUS STUDY ON METRO:</w:t>
      </w:r>
    </w:p>
    <w:p w14:paraId="0BD5F943">
      <w:pPr>
        <w:pStyle w:val="3"/>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HERE WE HAVE PUT SOME COMPARISONS OF PREVIOUSLY STUDIED METRO SYSTEMS</w:t>
      </w:r>
      <w:r>
        <w:rPr>
          <w:rFonts w:hint="default"/>
          <w:color w:val="000000" w:themeColor="text1"/>
          <w:sz w:val="24"/>
          <w:szCs w:val="24"/>
          <w:lang w:val="en-US"/>
          <w14:textFill>
            <w14:solidFill>
              <w14:schemeClr w14:val="tx1"/>
            </w14:solidFill>
          </w14:textFill>
        </w:rPr>
        <w:t xml:space="preserve"> IN INDIA</w:t>
      </w:r>
      <w:r>
        <w:rPr>
          <w:color w:val="000000" w:themeColor="text1"/>
          <w:sz w:val="24"/>
          <w:szCs w:val="24"/>
          <w14:textFill>
            <w14:solidFill>
              <w14:schemeClr w14:val="tx1"/>
            </w14:solidFill>
          </w14:textFill>
        </w:rPr>
        <w:t xml:space="preserve"> AND AROUND GLOBE </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450"/>
      </w:tblGrid>
      <w:tr w14:paraId="00C91F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66"/>
              <w:gridCol w:w="1995"/>
              <w:gridCol w:w="2833"/>
              <w:gridCol w:w="2566"/>
            </w:tblGrid>
            <w:tr w14:paraId="561B55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088AD975">
                  <w:pPr>
                    <w:keepNext w:val="0"/>
                    <w:keepLines w:val="0"/>
                    <w:widowControl/>
                    <w:suppressLineNumbers w:val="0"/>
                    <w:jc w:val="center"/>
                    <w:rPr>
                      <w:b/>
                      <w:bCs/>
                    </w:rPr>
                  </w:pPr>
                  <w:r>
                    <w:rPr>
                      <w:rStyle w:val="12"/>
                      <w:rFonts w:ascii="SimSun" w:hAnsi="SimSun" w:eastAsia="SimSun" w:cs="SimSun"/>
                      <w:kern w:val="0"/>
                      <w:sz w:val="24"/>
                      <w:szCs w:val="24"/>
                      <w:lang w:val="en-US" w:eastAsia="zh-CN" w:bidi="ar"/>
                    </w:rPr>
                    <w:t>Study/Source</w:t>
                  </w:r>
                </w:p>
              </w:tc>
              <w:tc>
                <w:tcPr>
                  <w:tcW w:w="0" w:type="auto"/>
                  <w:shd w:val="clear" w:color="auto" w:fill="auto"/>
                  <w:vAlign w:val="center"/>
                </w:tcPr>
                <w:p w14:paraId="38AEAC17">
                  <w:pPr>
                    <w:keepNext w:val="0"/>
                    <w:keepLines w:val="0"/>
                    <w:widowControl/>
                    <w:suppressLineNumbers w:val="0"/>
                    <w:jc w:val="center"/>
                    <w:rPr>
                      <w:b/>
                      <w:bCs/>
                    </w:rPr>
                  </w:pPr>
                  <w:r>
                    <w:rPr>
                      <w:rStyle w:val="12"/>
                      <w:rFonts w:ascii="SimSun" w:hAnsi="SimSun" w:eastAsia="SimSun" w:cs="SimSun"/>
                      <w:kern w:val="0"/>
                      <w:sz w:val="24"/>
                      <w:szCs w:val="24"/>
                      <w:lang w:val="en-US" w:eastAsia="zh-CN" w:bidi="ar"/>
                    </w:rPr>
                    <w:t>Location/Context</w:t>
                  </w:r>
                </w:p>
              </w:tc>
              <w:tc>
                <w:tcPr>
                  <w:tcW w:w="0" w:type="auto"/>
                  <w:shd w:val="clear" w:color="auto" w:fill="auto"/>
                  <w:vAlign w:val="center"/>
                </w:tcPr>
                <w:p w14:paraId="12DB8AFB">
                  <w:pPr>
                    <w:keepNext w:val="0"/>
                    <w:keepLines w:val="0"/>
                    <w:widowControl/>
                    <w:suppressLineNumbers w:val="0"/>
                    <w:jc w:val="center"/>
                    <w:rPr>
                      <w:b/>
                      <w:bCs/>
                    </w:rPr>
                  </w:pPr>
                  <w:r>
                    <w:rPr>
                      <w:rStyle w:val="12"/>
                      <w:rFonts w:ascii="SimSun" w:hAnsi="SimSun" w:eastAsia="SimSun" w:cs="SimSun"/>
                      <w:kern w:val="0"/>
                      <w:sz w:val="24"/>
                      <w:szCs w:val="24"/>
                      <w:lang w:val="en-US" w:eastAsia="zh-CN" w:bidi="ar"/>
                    </w:rPr>
                    <w:t>Key Findings</w:t>
                  </w:r>
                </w:p>
              </w:tc>
              <w:tc>
                <w:tcPr>
                  <w:tcW w:w="0" w:type="auto"/>
                  <w:shd w:val="clear" w:color="auto" w:fill="auto"/>
                  <w:vAlign w:val="center"/>
                </w:tcPr>
                <w:p w14:paraId="782E4D1D">
                  <w:pPr>
                    <w:keepNext w:val="0"/>
                    <w:keepLines w:val="0"/>
                    <w:widowControl/>
                    <w:suppressLineNumbers w:val="0"/>
                    <w:jc w:val="center"/>
                    <w:rPr>
                      <w:b/>
                      <w:bCs/>
                    </w:rPr>
                  </w:pPr>
                  <w:r>
                    <w:rPr>
                      <w:rStyle w:val="12"/>
                      <w:rFonts w:ascii="SimSun" w:hAnsi="SimSun" w:eastAsia="SimSun" w:cs="SimSun"/>
                      <w:kern w:val="0"/>
                      <w:sz w:val="24"/>
                      <w:szCs w:val="24"/>
                      <w:lang w:val="en-US" w:eastAsia="zh-CN" w:bidi="ar"/>
                    </w:rPr>
                    <w:t>Relevance to Your Study</w:t>
                  </w:r>
                </w:p>
              </w:tc>
            </w:tr>
            <w:tr w14:paraId="2FAD44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B0E4733">
                  <w:pPr>
                    <w:keepNext w:val="0"/>
                    <w:keepLines w:val="0"/>
                    <w:widowControl/>
                    <w:suppressLineNumbers w:val="0"/>
                    <w:jc w:val="left"/>
                  </w:pPr>
                  <w:r>
                    <w:rPr>
                      <w:rFonts w:ascii="SimSun" w:hAnsi="SimSun" w:eastAsia="SimSun" w:cs="SimSun"/>
                      <w:kern w:val="0"/>
                      <w:sz w:val="24"/>
                      <w:szCs w:val="24"/>
                      <w:lang w:val="en-US" w:eastAsia="zh-CN" w:bidi="ar"/>
                    </w:rPr>
                    <w:t xml:space="preserve">Srinatha &amp; Adaikalam (2023) – </w:t>
                  </w:r>
                  <w:r>
                    <w:rPr>
                      <w:rStyle w:val="7"/>
                      <w:rFonts w:ascii="SimSun" w:hAnsi="SimSun" w:eastAsia="SimSun" w:cs="SimSun"/>
                      <w:kern w:val="0"/>
                      <w:sz w:val="24"/>
                      <w:szCs w:val="24"/>
                      <w:lang w:val="en-US" w:eastAsia="zh-CN" w:bidi="ar"/>
                    </w:rPr>
                    <w:t>Evaluating Service Quality in Namma Metro</w:t>
                  </w:r>
                </w:p>
              </w:tc>
              <w:tc>
                <w:tcPr>
                  <w:tcW w:w="0" w:type="auto"/>
                  <w:shd w:val="clear" w:color="auto" w:fill="auto"/>
                  <w:vAlign w:val="center"/>
                </w:tcPr>
                <w:p w14:paraId="3CD089C4">
                  <w:pPr>
                    <w:keepNext w:val="0"/>
                    <w:keepLines w:val="0"/>
                    <w:widowControl/>
                    <w:suppressLineNumbers w:val="0"/>
                    <w:jc w:val="left"/>
                  </w:pPr>
                  <w:r>
                    <w:rPr>
                      <w:rFonts w:ascii="SimSun" w:hAnsi="SimSun" w:eastAsia="SimSun" w:cs="SimSun"/>
                      <w:kern w:val="0"/>
                      <w:sz w:val="24"/>
                      <w:szCs w:val="24"/>
                      <w:lang w:val="en-US" w:eastAsia="zh-CN" w:bidi="ar"/>
                    </w:rPr>
                    <w:t>Bengaluru, India</w:t>
                  </w:r>
                </w:p>
              </w:tc>
              <w:tc>
                <w:tcPr>
                  <w:tcW w:w="0" w:type="auto"/>
                  <w:shd w:val="clear" w:color="auto" w:fill="auto"/>
                  <w:vAlign w:val="center"/>
                </w:tcPr>
                <w:p w14:paraId="528D6ABC">
                  <w:pPr>
                    <w:keepNext w:val="0"/>
                    <w:keepLines w:val="0"/>
                    <w:widowControl/>
                    <w:suppressLineNumbers w:val="0"/>
                    <w:jc w:val="left"/>
                  </w:pPr>
                  <w:r>
                    <w:rPr>
                      <w:rFonts w:ascii="SimSun" w:hAnsi="SimSun" w:eastAsia="SimSun" w:cs="SimSun"/>
                      <w:kern w:val="0"/>
                      <w:sz w:val="24"/>
                      <w:szCs w:val="24"/>
                      <w:lang w:val="en-US" w:eastAsia="zh-CN" w:bidi="ar"/>
                    </w:rPr>
                    <w:t>Survey of 150 users showed high satisfaction with punctuality and safety, but concerns about overcrowding and last-mile connectivity.</w:t>
                  </w:r>
                </w:p>
              </w:tc>
              <w:tc>
                <w:tcPr>
                  <w:tcW w:w="0" w:type="auto"/>
                  <w:shd w:val="clear" w:color="auto" w:fill="auto"/>
                  <w:vAlign w:val="center"/>
                </w:tcPr>
                <w:p w14:paraId="4EA6B9CD">
                  <w:pPr>
                    <w:keepNext w:val="0"/>
                    <w:keepLines w:val="0"/>
                    <w:widowControl/>
                    <w:suppressLineNumbers w:val="0"/>
                    <w:jc w:val="left"/>
                  </w:pPr>
                  <w:r>
                    <w:rPr>
                      <w:rFonts w:ascii="SimSun" w:hAnsi="SimSun" w:eastAsia="SimSun" w:cs="SimSun"/>
                      <w:kern w:val="0"/>
                      <w:sz w:val="24"/>
                      <w:szCs w:val="24"/>
                      <w:lang w:val="en-US" w:eastAsia="zh-CN" w:bidi="ar"/>
                    </w:rPr>
                    <w:t xml:space="preserve">Highlights that punctuality is valued, but delays during peak hours reduce satisfaction. Useful for comparing commuter perception in Nagpur. </w:t>
                  </w:r>
                </w:p>
              </w:tc>
            </w:tr>
            <w:tr w14:paraId="36718A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21A649E">
                  <w:pPr>
                    <w:keepNext w:val="0"/>
                    <w:keepLines w:val="0"/>
                    <w:widowControl/>
                    <w:suppressLineNumbers w:val="0"/>
                    <w:jc w:val="left"/>
                  </w:pPr>
                  <w:r>
                    <w:rPr>
                      <w:rFonts w:ascii="SimSun" w:hAnsi="SimSun" w:eastAsia="SimSun" w:cs="SimSun"/>
                      <w:kern w:val="0"/>
                      <w:sz w:val="24"/>
                      <w:szCs w:val="24"/>
                      <w:lang w:val="en-US" w:eastAsia="zh-CN" w:bidi="ar"/>
                    </w:rPr>
                    <w:t xml:space="preserve">Jahangir (2022) – </w:t>
                  </w:r>
                  <w:r>
                    <w:rPr>
                      <w:rStyle w:val="7"/>
                      <w:rFonts w:ascii="SimSun" w:hAnsi="SimSun" w:eastAsia="SimSun" w:cs="SimSun"/>
                      <w:kern w:val="0"/>
                      <w:sz w:val="24"/>
                      <w:szCs w:val="24"/>
                      <w:lang w:val="en-US" w:eastAsia="zh-CN" w:bidi="ar"/>
                    </w:rPr>
                    <w:t>Commuters’ Perception on Metro Rail Services</w:t>
                  </w:r>
                </w:p>
              </w:tc>
              <w:tc>
                <w:tcPr>
                  <w:tcW w:w="0" w:type="auto"/>
                  <w:shd w:val="clear" w:color="auto" w:fill="auto"/>
                  <w:vAlign w:val="center"/>
                </w:tcPr>
                <w:p w14:paraId="7EE9F7A2">
                  <w:pPr>
                    <w:keepNext w:val="0"/>
                    <w:keepLines w:val="0"/>
                    <w:widowControl/>
                    <w:suppressLineNumbers w:val="0"/>
                    <w:jc w:val="left"/>
                  </w:pPr>
                  <w:r>
                    <w:rPr>
                      <w:rFonts w:ascii="SimSun" w:hAnsi="SimSun" w:eastAsia="SimSun" w:cs="SimSun"/>
                      <w:kern w:val="0"/>
                      <w:sz w:val="24"/>
                      <w:szCs w:val="24"/>
                      <w:lang w:val="en-US" w:eastAsia="zh-CN" w:bidi="ar"/>
                    </w:rPr>
                    <w:t>Hyderabad, India</w:t>
                  </w:r>
                </w:p>
              </w:tc>
              <w:tc>
                <w:tcPr>
                  <w:tcW w:w="0" w:type="auto"/>
                  <w:shd w:val="clear" w:color="auto" w:fill="auto"/>
                  <w:vAlign w:val="center"/>
                </w:tcPr>
                <w:p w14:paraId="2384B901">
                  <w:pPr>
                    <w:keepNext w:val="0"/>
                    <w:keepLines w:val="0"/>
                    <w:widowControl/>
                    <w:suppressLineNumbers w:val="0"/>
                    <w:jc w:val="left"/>
                  </w:pPr>
                  <w:r>
                    <w:rPr>
                      <w:rFonts w:ascii="SimSun" w:hAnsi="SimSun" w:eastAsia="SimSun" w:cs="SimSun"/>
                      <w:kern w:val="0"/>
                      <w:sz w:val="24"/>
                      <w:szCs w:val="24"/>
                      <w:lang w:val="en-US" w:eastAsia="zh-CN" w:bidi="ar"/>
                    </w:rPr>
                    <w:t>Found that commuter satisfaction depends on punctuality, affordability, and safety. Management involvement is crucial to reduce delays and improve service quality.</w:t>
                  </w:r>
                </w:p>
              </w:tc>
              <w:tc>
                <w:tcPr>
                  <w:tcW w:w="0" w:type="auto"/>
                  <w:shd w:val="clear" w:color="auto" w:fill="auto"/>
                  <w:vAlign w:val="center"/>
                </w:tcPr>
                <w:p w14:paraId="199DCB9A">
                  <w:pPr>
                    <w:keepNext w:val="0"/>
                    <w:keepLines w:val="0"/>
                    <w:widowControl/>
                    <w:suppressLineNumbers w:val="0"/>
                    <w:jc w:val="left"/>
                  </w:pPr>
                  <w:r>
                    <w:rPr>
                      <w:rFonts w:ascii="SimSun" w:hAnsi="SimSun" w:eastAsia="SimSun" w:cs="SimSun"/>
                      <w:kern w:val="0"/>
                      <w:sz w:val="24"/>
                      <w:szCs w:val="24"/>
                      <w:lang w:val="en-US" w:eastAsia="zh-CN" w:bidi="ar"/>
                    </w:rPr>
                    <w:t xml:space="preserve">Reinforces that punctuality and delay management are central to commuter trust. </w:t>
                  </w:r>
                </w:p>
              </w:tc>
            </w:tr>
            <w:tr w14:paraId="50B656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C3FF263">
                  <w:pPr>
                    <w:keepNext w:val="0"/>
                    <w:keepLines w:val="0"/>
                    <w:widowControl/>
                    <w:suppressLineNumbers w:val="0"/>
                    <w:jc w:val="left"/>
                  </w:pPr>
                  <w:r>
                    <w:rPr>
                      <w:rFonts w:ascii="SimSun" w:hAnsi="SimSun" w:eastAsia="SimSun" w:cs="SimSun"/>
                      <w:kern w:val="0"/>
                      <w:sz w:val="24"/>
                      <w:szCs w:val="24"/>
                      <w:lang w:val="en-US" w:eastAsia="zh-CN" w:bidi="ar"/>
                    </w:rPr>
                    <w:t>Comparative Study of Metro vs. BMTC Bus Services</w:t>
                  </w:r>
                </w:p>
              </w:tc>
              <w:tc>
                <w:tcPr>
                  <w:tcW w:w="0" w:type="auto"/>
                  <w:shd w:val="clear" w:color="auto" w:fill="auto"/>
                  <w:vAlign w:val="center"/>
                </w:tcPr>
                <w:p w14:paraId="0103D8F1">
                  <w:pPr>
                    <w:keepNext w:val="0"/>
                    <w:keepLines w:val="0"/>
                    <w:widowControl/>
                    <w:suppressLineNumbers w:val="0"/>
                    <w:jc w:val="left"/>
                  </w:pPr>
                  <w:r>
                    <w:rPr>
                      <w:rFonts w:ascii="SimSun" w:hAnsi="SimSun" w:eastAsia="SimSun" w:cs="SimSun"/>
                      <w:kern w:val="0"/>
                      <w:sz w:val="24"/>
                      <w:szCs w:val="24"/>
                      <w:lang w:val="en-US" w:eastAsia="zh-CN" w:bidi="ar"/>
                    </w:rPr>
                    <w:t>Bengaluru, India</w:t>
                  </w:r>
                </w:p>
              </w:tc>
              <w:tc>
                <w:tcPr>
                  <w:tcW w:w="0" w:type="auto"/>
                  <w:shd w:val="clear" w:color="auto" w:fill="auto"/>
                  <w:vAlign w:val="center"/>
                </w:tcPr>
                <w:p w14:paraId="5BA68EEF">
                  <w:pPr>
                    <w:keepNext w:val="0"/>
                    <w:keepLines w:val="0"/>
                    <w:widowControl/>
                    <w:suppressLineNumbers w:val="0"/>
                    <w:jc w:val="left"/>
                  </w:pPr>
                  <w:r>
                    <w:rPr>
                      <w:rFonts w:ascii="SimSun" w:hAnsi="SimSun" w:eastAsia="SimSun" w:cs="SimSun"/>
                      <w:kern w:val="0"/>
                      <w:sz w:val="24"/>
                      <w:szCs w:val="24"/>
                      <w:lang w:val="en-US" w:eastAsia="zh-CN" w:bidi="ar"/>
                    </w:rPr>
                    <w:t>Metro commuters rated punctuality and comfort higher than bus services, but noted occasional delays during peak hours.</w:t>
                  </w:r>
                </w:p>
              </w:tc>
              <w:tc>
                <w:tcPr>
                  <w:tcW w:w="0" w:type="auto"/>
                  <w:shd w:val="clear" w:color="auto" w:fill="auto"/>
                  <w:vAlign w:val="center"/>
                </w:tcPr>
                <w:p w14:paraId="1758731C">
                  <w:pPr>
                    <w:keepNext w:val="0"/>
                    <w:keepLines w:val="0"/>
                    <w:widowControl/>
                    <w:suppressLineNumbers w:val="0"/>
                    <w:jc w:val="left"/>
                  </w:pPr>
                  <w:r>
                    <w:rPr>
                      <w:rFonts w:ascii="SimSun" w:hAnsi="SimSun" w:eastAsia="SimSun" w:cs="SimSun"/>
                      <w:kern w:val="0"/>
                      <w:sz w:val="24"/>
                      <w:szCs w:val="24"/>
                      <w:lang w:val="en-US" w:eastAsia="zh-CN" w:bidi="ar"/>
                    </w:rPr>
                    <w:t xml:space="preserve">Shows how metro delays are perceived relative to other transport modes. </w:t>
                  </w:r>
                </w:p>
              </w:tc>
            </w:tr>
            <w:tr w14:paraId="01C09B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BBF5821">
                  <w:pPr>
                    <w:keepNext w:val="0"/>
                    <w:keepLines w:val="0"/>
                    <w:widowControl/>
                    <w:suppressLineNumbers w:val="0"/>
                    <w:jc w:val="left"/>
                  </w:pPr>
                  <w:r>
                    <w:rPr>
                      <w:rFonts w:ascii="SimSun" w:hAnsi="SimSun" w:eastAsia="SimSun" w:cs="SimSun"/>
                      <w:kern w:val="0"/>
                      <w:sz w:val="24"/>
                      <w:szCs w:val="24"/>
                      <w:lang w:val="en-US" w:eastAsia="zh-CN" w:bidi="ar"/>
                    </w:rPr>
                    <w:t>Delhi Metro Annual Reports</w:t>
                  </w:r>
                </w:p>
              </w:tc>
              <w:tc>
                <w:tcPr>
                  <w:tcW w:w="0" w:type="auto"/>
                  <w:shd w:val="clear" w:color="auto" w:fill="auto"/>
                  <w:vAlign w:val="center"/>
                </w:tcPr>
                <w:p w14:paraId="42BC9AE8">
                  <w:pPr>
                    <w:keepNext w:val="0"/>
                    <w:keepLines w:val="0"/>
                    <w:widowControl/>
                    <w:suppressLineNumbers w:val="0"/>
                    <w:jc w:val="left"/>
                  </w:pPr>
                  <w:r>
                    <w:rPr>
                      <w:rFonts w:ascii="SimSun" w:hAnsi="SimSun" w:eastAsia="SimSun" w:cs="SimSun"/>
                      <w:kern w:val="0"/>
                      <w:sz w:val="24"/>
                      <w:szCs w:val="24"/>
                      <w:lang w:val="en-US" w:eastAsia="zh-CN" w:bidi="ar"/>
                    </w:rPr>
                    <w:t>Delhi, India</w:t>
                  </w:r>
                </w:p>
              </w:tc>
              <w:tc>
                <w:tcPr>
                  <w:tcW w:w="0" w:type="auto"/>
                  <w:shd w:val="clear" w:color="auto" w:fill="auto"/>
                  <w:vAlign w:val="center"/>
                </w:tcPr>
                <w:p w14:paraId="37584311">
                  <w:pPr>
                    <w:keepNext w:val="0"/>
                    <w:keepLines w:val="0"/>
                    <w:widowControl/>
                    <w:suppressLineNumbers w:val="0"/>
                    <w:jc w:val="left"/>
                  </w:pPr>
                  <w:r>
                    <w:rPr>
                      <w:rFonts w:ascii="SimSun" w:hAnsi="SimSun" w:eastAsia="SimSun" w:cs="SimSun"/>
                      <w:kern w:val="0"/>
                      <w:sz w:val="24"/>
                      <w:szCs w:val="24"/>
                      <w:lang w:val="en-US" w:eastAsia="zh-CN" w:bidi="ar"/>
                    </w:rPr>
                    <w:t>Reports punctuality levels of 95–97%, with delays mainly linked to technical faults or crowd surges.</w:t>
                  </w:r>
                </w:p>
              </w:tc>
              <w:tc>
                <w:tcPr>
                  <w:tcW w:w="0" w:type="auto"/>
                  <w:shd w:val="clear" w:color="auto" w:fill="auto"/>
                  <w:vAlign w:val="center"/>
                </w:tcPr>
                <w:p w14:paraId="3F8FCE3B">
                  <w:pPr>
                    <w:keepNext w:val="0"/>
                    <w:keepLines w:val="0"/>
                    <w:widowControl/>
                    <w:suppressLineNumbers w:val="0"/>
                    <w:jc w:val="left"/>
                  </w:pPr>
                  <w:r>
                    <w:rPr>
                      <w:rFonts w:ascii="SimSun" w:hAnsi="SimSun" w:eastAsia="SimSun" w:cs="SimSun"/>
                      <w:kern w:val="0"/>
                      <w:sz w:val="24"/>
                      <w:szCs w:val="24"/>
                      <w:lang w:val="en-US" w:eastAsia="zh-CN" w:bidi="ar"/>
                    </w:rPr>
                    <w:t>Provides a benchmark for delay management and commuter expectations in Indian metros.</w:t>
                  </w:r>
                </w:p>
              </w:tc>
            </w:tr>
            <w:tr w14:paraId="7D0706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1FD1DE9">
                  <w:pPr>
                    <w:keepNext w:val="0"/>
                    <w:keepLines w:val="0"/>
                    <w:widowControl/>
                    <w:suppressLineNumbers w:val="0"/>
                    <w:jc w:val="left"/>
                  </w:pPr>
                  <w:r>
                    <w:rPr>
                      <w:rFonts w:ascii="SimSun" w:hAnsi="SimSun" w:eastAsia="SimSun" w:cs="SimSun"/>
                      <w:kern w:val="0"/>
                      <w:sz w:val="24"/>
                      <w:szCs w:val="24"/>
                      <w:lang w:val="en-US" w:eastAsia="zh-CN" w:bidi="ar"/>
                    </w:rPr>
                    <w:t>Tokyo Metro Case Studies</w:t>
                  </w:r>
                </w:p>
              </w:tc>
              <w:tc>
                <w:tcPr>
                  <w:tcW w:w="0" w:type="auto"/>
                  <w:shd w:val="clear" w:color="auto" w:fill="auto"/>
                  <w:vAlign w:val="center"/>
                </w:tcPr>
                <w:p w14:paraId="21F803BC">
                  <w:pPr>
                    <w:keepNext w:val="0"/>
                    <w:keepLines w:val="0"/>
                    <w:widowControl/>
                    <w:suppressLineNumbers w:val="0"/>
                    <w:jc w:val="left"/>
                  </w:pPr>
                  <w:r>
                    <w:rPr>
                      <w:rFonts w:ascii="SimSun" w:hAnsi="SimSun" w:eastAsia="SimSun" w:cs="SimSun"/>
                      <w:kern w:val="0"/>
                      <w:sz w:val="24"/>
                      <w:szCs w:val="24"/>
                      <w:lang w:val="en-US" w:eastAsia="zh-CN" w:bidi="ar"/>
                    </w:rPr>
                    <w:t>Japan</w:t>
                  </w:r>
                </w:p>
              </w:tc>
              <w:tc>
                <w:tcPr>
                  <w:tcW w:w="0" w:type="auto"/>
                  <w:shd w:val="clear" w:color="auto" w:fill="auto"/>
                  <w:vAlign w:val="center"/>
                </w:tcPr>
                <w:p w14:paraId="77070918">
                  <w:pPr>
                    <w:keepNext w:val="0"/>
                    <w:keepLines w:val="0"/>
                    <w:widowControl/>
                    <w:suppressLineNumbers w:val="0"/>
                    <w:jc w:val="left"/>
                  </w:pPr>
                  <w:r>
                    <w:rPr>
                      <w:rFonts w:ascii="SimSun" w:hAnsi="SimSun" w:eastAsia="SimSun" w:cs="SimSun"/>
                      <w:kern w:val="0"/>
                      <w:sz w:val="24"/>
                      <w:szCs w:val="24"/>
                      <w:lang w:val="en-US" w:eastAsia="zh-CN" w:bidi="ar"/>
                    </w:rPr>
                    <w:t>Punctuality above 98%; delays are rare and usually under 2 minutes. Commuter trust strongly linked to reliability.</w:t>
                  </w:r>
                </w:p>
              </w:tc>
              <w:tc>
                <w:tcPr>
                  <w:tcW w:w="0" w:type="auto"/>
                  <w:shd w:val="clear" w:color="auto" w:fill="auto"/>
                  <w:vAlign w:val="center"/>
                </w:tcPr>
                <w:p w14:paraId="0BA1BFC9">
                  <w:pPr>
                    <w:keepNext w:val="0"/>
                    <w:keepLines w:val="0"/>
                    <w:widowControl/>
                    <w:suppressLineNumbers w:val="0"/>
                    <w:jc w:val="left"/>
                  </w:pPr>
                  <w:r>
                    <w:rPr>
                      <w:rFonts w:ascii="SimSun" w:hAnsi="SimSun" w:eastAsia="SimSun" w:cs="SimSun"/>
                      <w:kern w:val="0"/>
                      <w:sz w:val="24"/>
                      <w:szCs w:val="24"/>
                      <w:lang w:val="en-US" w:eastAsia="zh-CN" w:bidi="ar"/>
                    </w:rPr>
                    <w:t>Demonstrates global best practices in minimizing delays and maintaining commuter confidence.</w:t>
                  </w:r>
                </w:p>
              </w:tc>
            </w:tr>
          </w:tbl>
          <w:p w14:paraId="415ED45F"/>
        </w:tc>
      </w:tr>
    </w:tbl>
    <w:p w14:paraId="15783D9F">
      <w:pPr>
        <w:spacing w:before="100" w:beforeAutospacing="1" w:after="100" w:afterAutospacing="1" w:line="240" w:lineRule="auto"/>
      </w:pPr>
      <w:r>
        <w:drawing>
          <wp:inline distT="0" distB="0" distL="0" distR="0">
            <wp:extent cx="5199380" cy="3199765"/>
            <wp:effectExtent l="0" t="0" r="12700" b="635"/>
            <wp:docPr id="6" name="Chart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hart200"/>
                    <pic:cNvPicPr>
                      <a:picLocks noChangeAspect="1" noChangeArrowheads="1"/>
                    </pic:cNvPicPr>
                  </pic:nvPicPr>
                  <pic:blipFill>
                    <a:blip r:embed="rId10"/>
                    <a:srcRect/>
                    <a:stretch>
                      <a:fillRect/>
                    </a:stretch>
                  </pic:blipFill>
                  <pic:spPr>
                    <a:xfrm>
                      <a:off x="0" y="0"/>
                      <a:ext cx="5200000" cy="3200000"/>
                    </a:xfrm>
                    <a:prstGeom prst="rect">
                      <a:avLst/>
                    </a:prstGeom>
                    <a:noFill/>
                  </pic:spPr>
                </pic:pic>
              </a:graphicData>
            </a:graphic>
          </wp:inline>
        </w:drawing>
      </w:r>
    </w:p>
    <w:p w14:paraId="6BFC053F">
      <w:r>
        <w:rPr>
          <w:rFonts w:hint="default"/>
          <w:lang w:val="en-US"/>
        </w:rPr>
        <w:t>INTERPRETATION:</w:t>
      </w:r>
    </w:p>
    <w:p w14:paraId="35151301">
      <w:pPr>
        <w:rPr>
          <w:rFonts w:hint="default"/>
          <w:lang w:val="en-US"/>
        </w:rPr>
        <w:sectPr>
          <w:pgSz w:w="12240" w:h="15840"/>
          <w:pgMar w:top="1440" w:right="1440" w:bottom="1440" w:left="1440" w:header="720" w:footer="720" w:gutter="0"/>
          <w:pgBorders>
            <w:top w:val="single" w:color="auto" w:sz="4" w:space="1"/>
            <w:left w:val="single" w:color="auto" w:sz="4" w:space="4"/>
            <w:bottom w:val="single" w:color="auto" w:sz="4" w:space="1"/>
            <w:right w:val="single" w:color="auto" w:sz="4" w:space="4"/>
          </w:pgBorders>
          <w:cols w:space="720" w:num="1"/>
          <w:docGrid w:linePitch="360" w:charSpace="0"/>
        </w:sectPr>
      </w:pPr>
      <w:r>
        <w:rPr>
          <w:rFonts w:ascii="Calibri" w:hAnsi="Calibri" w:cs="Calibri"/>
          <w:sz w:val="24"/>
          <w:szCs w:val="24"/>
        </w:rPr>
        <w:t>The bar graph compares the punctuality rates of four metro systems — Nagpur (90%), Delhi (95%), Bangalore (92%), and Tokyo (98%). Tokyo Metro leads with the highest punctuality at 98%, reflecting world-class operational standards and advanced rail technology. Delhi Metro follows at 95%, establishing itself as the benchmark for Indian metro systems. Bangalore Metro records 92%, indicating a reasonably reliable service, while Nagpur Metro stands at 90%, the lowest among the four. Although Nagpur Metro’s 90% punctuality is a commendable achievement for a Tier-2 city that launched operations only in 2019, there remains an 8% gap compared to Tokyo and a 5% gap compared to Delhi. This suggests significant room for improvement in train scheduling, frequency management, and operational efficiency</w:t>
      </w:r>
    </w:p>
    <w:p w14:paraId="046E7AD8">
      <w:pPr>
        <w:pStyle w:val="3"/>
        <w:rPr>
          <w:rFonts w:hint="default" w:ascii="Arial Black" w:hAnsi="Arial Black" w:cs="Arial Black"/>
          <w:color w:val="2E75B6" w:themeColor="accent1" w:themeShade="BF"/>
          <w:sz w:val="18"/>
          <w:szCs w:val="18"/>
        </w:rPr>
      </w:pPr>
      <w:r>
        <w:rPr>
          <w:rFonts w:hint="default" w:ascii="Arial Black" w:hAnsi="Arial Black" w:cs="Arial Black"/>
          <w:color w:val="2E75B6" w:themeColor="accent1" w:themeShade="BF"/>
          <w:sz w:val="18"/>
          <w:szCs w:val="18"/>
        </w:rPr>
        <w:t>CHAPTER 4 – Statistical Analysis Framework</w:t>
      </w:r>
    </w:p>
    <w:p w14:paraId="1C877F99">
      <w:pPr>
        <w:spacing w:before="100" w:beforeAutospacing="1" w:after="100" w:afterAutospacing="1" w:line="240" w:lineRule="auto"/>
        <w:rPr>
          <w:rFonts w:ascii="Calibri" w:hAnsi="Calibri" w:cs="Calibri"/>
          <w:sz w:val="24"/>
          <w:szCs w:val="24"/>
        </w:rPr>
      </w:pPr>
      <w:r>
        <w:rPr>
          <w:rFonts w:ascii="Calibri" w:hAnsi="Calibri" w:cs="Calibri"/>
          <w:sz w:val="24"/>
          <w:szCs w:val="24"/>
        </w:rPr>
        <w:t>This chapter lists the statistical tools we used to analyse the survey data collected from Nagpur Metro commuters. Each formula is explained with an example so the reader can follow how we got our results.</w:t>
      </w:r>
    </w:p>
    <w:p w14:paraId="18BC9E52">
      <w:pPr>
        <w:spacing w:before="100" w:beforeAutospacing="1" w:after="100" w:afterAutospacing="1" w:line="240" w:lineRule="auto"/>
        <w:rPr>
          <w:rFonts w:ascii="Calibri" w:hAnsi="Calibri" w:cs="Calibri"/>
          <w:b/>
          <w:bCs/>
          <w:sz w:val="24"/>
          <w:szCs w:val="24"/>
        </w:rPr>
      </w:pPr>
      <w:r>
        <w:rPr>
          <w:rFonts w:ascii="Calibri" w:hAnsi="Calibri" w:cs="Calibri"/>
          <w:b/>
          <w:bCs/>
          <w:sz w:val="24"/>
          <w:szCs w:val="24"/>
        </w:rPr>
        <w:t>1. Mean (Average)</w:t>
      </w:r>
    </w:p>
    <w:p w14:paraId="4A1481CB">
      <w:pPr>
        <w:spacing w:before="100" w:beforeAutospacing="1" w:after="100" w:afterAutospacing="1" w:line="240" w:lineRule="auto"/>
        <w:rPr>
          <w:rFonts w:ascii="Calibri" w:hAnsi="Calibri" w:cs="Calibri"/>
          <w:sz w:val="24"/>
          <w:szCs w:val="24"/>
        </w:rPr>
      </w:pPr>
      <w:r>
        <w:rPr>
          <w:rFonts w:ascii="Calibri" w:hAnsi="Calibri" w:cs="Calibri"/>
          <w:sz w:val="24"/>
          <w:szCs w:val="24"/>
        </w:rPr>
        <w:t>Mean is simply the average — we add up all the values and divide by the number of responses. It gives us a single number that represents the “centre” of all commuter ratings.</w:t>
      </w:r>
    </w:p>
    <w:p w14:paraId="5A7E7A3A">
      <w:pPr>
        <w:spacing w:before="100" w:beforeAutospacing="1" w:after="100" w:afterAutospacing="1" w:line="240" w:lineRule="auto"/>
        <w:ind w:left="360"/>
        <w:rPr>
          <w:rFonts w:ascii="Courier New" w:hAnsi="Courier New" w:cs="Courier New"/>
          <w:sz w:val="24"/>
          <w:szCs w:val="24"/>
        </w:rPr>
      </w:pPr>
      <w:r>
        <w:rPr>
          <w:rFonts w:ascii="Courier New" w:hAnsi="Courier New" w:cs="Courier New"/>
          <w:sz w:val="24"/>
          <w:szCs w:val="24"/>
        </w:rPr>
        <w:t>Formula:  Mean (x̅) = Σx / n</w:t>
      </w:r>
    </w:p>
    <w:p w14:paraId="06A66708">
      <w:pPr>
        <w:spacing w:before="100" w:beforeAutospacing="1" w:after="100" w:afterAutospacing="1" w:line="240" w:lineRule="auto"/>
        <w:ind w:left="360"/>
        <w:rPr>
          <w:rFonts w:ascii="Calibri" w:hAnsi="Calibri" w:cs="Calibri"/>
          <w:sz w:val="24"/>
          <w:szCs w:val="24"/>
        </w:rPr>
      </w:pPr>
      <w:r>
        <w:rPr>
          <w:rFonts w:ascii="Calibri" w:hAnsi="Calibri" w:cs="Calibri"/>
          <w:sz w:val="24"/>
          <w:szCs w:val="24"/>
        </w:rPr>
        <w:t>Where: Σx = Sum of all values,  n = Total number of responses</w:t>
      </w:r>
    </w:p>
    <w:p w14:paraId="48D604D9">
      <w:pPr>
        <w:spacing w:before="100" w:beforeAutospacing="1" w:after="100" w:afterAutospacing="1" w:line="240" w:lineRule="auto"/>
        <w:rPr>
          <w:rFonts w:ascii="Calibri" w:hAnsi="Calibri" w:cs="Calibri"/>
          <w:b/>
          <w:bCs/>
          <w:sz w:val="24"/>
          <w:szCs w:val="24"/>
        </w:rPr>
      </w:pPr>
      <w:r>
        <w:rPr>
          <w:rFonts w:ascii="Calibri" w:hAnsi="Calibri" w:cs="Calibri"/>
          <w:b/>
          <w:bCs/>
          <w:sz w:val="24"/>
          <w:szCs w:val="24"/>
        </w:rPr>
        <w:t>2. Variance</w:t>
      </w:r>
    </w:p>
    <w:p w14:paraId="240D7BCE">
      <w:pPr>
        <w:spacing w:before="100" w:beforeAutospacing="1" w:after="100" w:afterAutospacing="1" w:line="240" w:lineRule="auto"/>
        <w:rPr>
          <w:rFonts w:ascii="Calibri" w:hAnsi="Calibri" w:cs="Calibri"/>
          <w:sz w:val="24"/>
          <w:szCs w:val="24"/>
        </w:rPr>
      </w:pPr>
      <w:r>
        <w:rPr>
          <w:rFonts w:ascii="Calibri" w:hAnsi="Calibri" w:cs="Calibri"/>
          <w:sz w:val="24"/>
          <w:szCs w:val="24"/>
        </w:rPr>
        <w:t>Variance tells us how much the responses vary from the average. If variance is high, it means different people have very different experiences with the metro.</w:t>
      </w:r>
    </w:p>
    <w:p w14:paraId="04FD3D15">
      <w:pPr>
        <w:spacing w:before="100" w:beforeAutospacing="1" w:after="100" w:afterAutospacing="1" w:line="240" w:lineRule="auto"/>
        <w:ind w:left="360"/>
        <w:rPr>
          <w:rFonts w:ascii="Courier New" w:hAnsi="Courier New" w:cs="Courier New"/>
          <w:sz w:val="24"/>
          <w:szCs w:val="24"/>
        </w:rPr>
      </w:pPr>
      <w:r>
        <w:rPr>
          <w:rFonts w:ascii="Courier New" w:hAnsi="Courier New" w:cs="Courier New"/>
          <w:sz w:val="24"/>
          <w:szCs w:val="24"/>
        </w:rPr>
        <w:t>Formula:  σ² = Σ(x - x̅)² / n</w:t>
      </w:r>
    </w:p>
    <w:p w14:paraId="459E5BFC">
      <w:pPr>
        <w:spacing w:before="100" w:beforeAutospacing="1" w:after="100" w:afterAutospacing="1" w:line="240" w:lineRule="auto"/>
        <w:ind w:left="360"/>
        <w:rPr>
          <w:rFonts w:ascii="Calibri" w:hAnsi="Calibri" w:cs="Calibri"/>
          <w:sz w:val="24"/>
          <w:szCs w:val="24"/>
        </w:rPr>
      </w:pPr>
      <w:r>
        <w:rPr>
          <w:rFonts w:ascii="Calibri" w:hAnsi="Calibri" w:cs="Calibri"/>
          <w:sz w:val="24"/>
          <w:szCs w:val="24"/>
        </w:rPr>
        <w:t>Where: x = each value,  x̅ = mean,  n = number of responses</w:t>
      </w:r>
    </w:p>
    <w:p w14:paraId="5A9C37FF">
      <w:pPr>
        <w:spacing w:before="100" w:beforeAutospacing="1" w:after="100" w:afterAutospacing="1" w:line="240" w:lineRule="auto"/>
        <w:ind w:left="360"/>
        <w:rPr>
          <w:rFonts w:ascii="Calibri" w:hAnsi="Calibri" w:cs="Calibri"/>
          <w:color w:val="7F7F7F"/>
          <w:sz w:val="24"/>
          <w:szCs w:val="24"/>
        </w:rPr>
      </w:pPr>
      <w:r>
        <w:rPr>
          <w:rFonts w:ascii="Calibri" w:hAnsi="Calibri" w:cs="Calibri"/>
          <w:color w:val="7F7F7F"/>
          <w:sz w:val="24"/>
          <w:szCs w:val="24"/>
        </w:rPr>
        <w:t>σ (Std. Deviation) = 1.0361  |  Moderate spread — most rate punctuality between 3 and 5</w:t>
      </w:r>
    </w:p>
    <w:p w14:paraId="5A982118">
      <w:pPr>
        <w:spacing w:before="100" w:beforeAutospacing="1" w:after="100" w:afterAutospacing="1" w:line="240" w:lineRule="auto"/>
        <w:rPr>
          <w:rFonts w:ascii="Calibri" w:hAnsi="Calibri" w:cs="Calibri"/>
          <w:b/>
          <w:bCs/>
          <w:sz w:val="24"/>
          <w:szCs w:val="24"/>
        </w:rPr>
      </w:pPr>
      <w:r>
        <w:rPr>
          <w:rFonts w:ascii="Calibri" w:hAnsi="Calibri" w:cs="Calibri"/>
          <w:b/>
          <w:bCs/>
          <w:sz w:val="24"/>
          <w:szCs w:val="24"/>
        </w:rPr>
        <w:t>3. Standard Deviation</w:t>
      </w:r>
    </w:p>
    <w:p w14:paraId="4FABEEC6">
      <w:pPr>
        <w:spacing w:before="100" w:beforeAutospacing="1" w:after="100" w:afterAutospacing="1" w:line="240" w:lineRule="auto"/>
        <w:rPr>
          <w:rFonts w:ascii="Calibri" w:hAnsi="Calibri" w:cs="Calibri"/>
          <w:sz w:val="24"/>
          <w:szCs w:val="24"/>
        </w:rPr>
      </w:pPr>
      <w:r>
        <w:rPr>
          <w:rFonts w:ascii="Calibri" w:hAnsi="Calibri" w:cs="Calibri"/>
          <w:sz w:val="24"/>
          <w:szCs w:val="24"/>
        </w:rPr>
        <w:t>Standard Deviation is just the square root of variance — it is easier to interpret because it is in the same unit as the original data. A low SD means most commuters gave similar ratings, while a high SD means opinions were all over the place.</w:t>
      </w:r>
    </w:p>
    <w:p w14:paraId="17825D6C">
      <w:pPr>
        <w:spacing w:before="100" w:beforeAutospacing="1" w:after="100" w:afterAutospacing="1" w:line="240" w:lineRule="auto"/>
        <w:ind w:left="360"/>
        <w:rPr>
          <w:rFonts w:ascii="Courier New" w:hAnsi="Courier New" w:cs="Courier New"/>
          <w:sz w:val="24"/>
          <w:szCs w:val="24"/>
        </w:rPr>
      </w:pPr>
      <w:r>
        <w:rPr>
          <w:rFonts w:ascii="Courier New" w:hAnsi="Courier New" w:cs="Courier New"/>
          <w:sz w:val="24"/>
          <w:szCs w:val="24"/>
        </w:rPr>
        <w:t>Formula:  σ = √[ Σ(x - x̅)² / n ]</w:t>
      </w:r>
    </w:p>
    <w:p w14:paraId="35BC60D4">
      <w:pPr>
        <w:spacing w:before="100" w:beforeAutospacing="1" w:after="100" w:afterAutospacing="1" w:line="240" w:lineRule="auto"/>
        <w:ind w:left="360"/>
        <w:rPr>
          <w:rFonts w:ascii="Calibri" w:hAnsi="Calibri" w:cs="Calibri"/>
          <w:color w:val="7F7F7F"/>
          <w:sz w:val="24"/>
          <w:szCs w:val="24"/>
        </w:rPr>
      </w:pPr>
      <w:r>
        <w:rPr>
          <w:rFonts w:ascii="Calibri" w:hAnsi="Calibri" w:cs="Calibri"/>
          <w:color w:val="7F7F7F"/>
          <w:sz w:val="24"/>
          <w:szCs w:val="24"/>
        </w:rPr>
        <w:t>Weighted Average = 4.09 / 5  |  Based on 82 responses — reflects high overall satisfaction</w:t>
      </w:r>
    </w:p>
    <w:p w14:paraId="7B10CF36">
      <w:pPr>
        <w:spacing w:before="100" w:beforeAutospacing="1" w:after="100" w:afterAutospacing="1" w:line="240" w:lineRule="auto"/>
        <w:rPr>
          <w:rFonts w:ascii="Calibri" w:hAnsi="Calibri" w:cs="Calibri"/>
          <w:b/>
          <w:bCs/>
          <w:sz w:val="24"/>
          <w:szCs w:val="24"/>
        </w:rPr>
      </w:pPr>
      <w:r>
        <w:rPr>
          <w:rFonts w:ascii="Calibri" w:hAnsi="Calibri" w:cs="Calibri"/>
          <w:b/>
          <w:bCs/>
          <w:sz w:val="24"/>
          <w:szCs w:val="24"/>
        </w:rPr>
        <w:t>4. Percentage and Percentage Change</w:t>
      </w:r>
    </w:p>
    <w:p w14:paraId="69AC8CBE">
      <w:pPr>
        <w:spacing w:before="100" w:beforeAutospacing="1" w:after="100" w:afterAutospacing="1" w:line="240" w:lineRule="auto"/>
        <w:rPr>
          <w:rFonts w:ascii="Calibri" w:hAnsi="Calibri" w:cs="Calibri"/>
          <w:sz w:val="24"/>
          <w:szCs w:val="24"/>
        </w:rPr>
      </w:pPr>
      <w:r>
        <w:rPr>
          <w:rFonts w:ascii="Calibri" w:hAnsi="Calibri" w:cs="Calibri"/>
          <w:sz w:val="24"/>
          <w:szCs w:val="24"/>
        </w:rPr>
        <w:t>Percentage is used to express survey responses as proportions of the total. Percentage change shows how much improvement Nagpur Metro needs compared to benchmarks.</w:t>
      </w:r>
    </w:p>
    <w:p w14:paraId="1C181744">
      <w:pPr>
        <w:spacing w:before="100" w:beforeAutospacing="1" w:after="100" w:afterAutospacing="1" w:line="240" w:lineRule="auto"/>
        <w:ind w:left="360"/>
        <w:rPr>
          <w:rFonts w:ascii="Courier New" w:hAnsi="Courier New" w:cs="Courier New"/>
          <w:sz w:val="24"/>
          <w:szCs w:val="24"/>
        </w:rPr>
      </w:pPr>
      <w:r>
        <w:rPr>
          <w:rFonts w:ascii="Courier New" w:hAnsi="Courier New" w:cs="Courier New"/>
          <w:sz w:val="24"/>
          <w:szCs w:val="24"/>
        </w:rPr>
        <w:t>Formula:  Percentage (%) = (f / N) x 100</w:t>
      </w:r>
    </w:p>
    <w:p w14:paraId="099BC102">
      <w:pPr>
        <w:rPr>
          <w:rFonts w:hint="default"/>
          <w:lang w:val="en-US"/>
        </w:rPr>
        <w:sectPr>
          <w:pgSz w:w="12240" w:h="15840"/>
          <w:pgMar w:top="1440" w:right="1440" w:bottom="1440" w:left="1440" w:header="720" w:footer="720" w:gutter="0"/>
          <w:pgBorders>
            <w:top w:val="single" w:color="auto" w:sz="4" w:space="1"/>
            <w:left w:val="single" w:color="auto" w:sz="4" w:space="4"/>
            <w:bottom w:val="single" w:color="auto" w:sz="4" w:space="1"/>
            <w:right w:val="single" w:color="auto" w:sz="4" w:space="4"/>
          </w:pgBorders>
          <w:cols w:space="720" w:num="1"/>
          <w:docGrid w:linePitch="360" w:charSpace="0"/>
        </w:sectPr>
      </w:pPr>
      <w:r>
        <w:rPr>
          <w:rFonts w:ascii="Courier New" w:hAnsi="Courier New" w:cs="Courier New"/>
          <w:sz w:val="24"/>
          <w:szCs w:val="24"/>
        </w:rPr>
        <w:t>Formula:  % Change = [(New Value - Old Value) / Old Value] x 100</w:t>
      </w:r>
    </w:p>
    <w:p w14:paraId="78C09D1B">
      <w:pPr>
        <w:spacing w:before="100" w:beforeAutospacing="1" w:after="100" w:afterAutospacing="1" w:line="240" w:lineRule="auto"/>
        <w:rPr>
          <w:rFonts w:ascii="Calibri" w:hAnsi="Calibri" w:cs="Calibri"/>
          <w:b/>
          <w:bCs/>
          <w:sz w:val="24"/>
          <w:szCs w:val="24"/>
        </w:rPr>
      </w:pPr>
      <w:r>
        <w:rPr>
          <w:rFonts w:ascii="Calibri" w:hAnsi="Calibri" w:cs="Calibri"/>
          <w:b/>
          <w:bCs/>
          <w:sz w:val="24"/>
          <w:szCs w:val="24"/>
        </w:rPr>
        <w:t>5. Weighted Average</w:t>
      </w:r>
    </w:p>
    <w:p w14:paraId="1E2C57F5">
      <w:pPr>
        <w:spacing w:before="100" w:beforeAutospacing="1" w:after="100" w:afterAutospacing="1" w:line="240" w:lineRule="auto"/>
        <w:rPr>
          <w:rFonts w:ascii="Calibri" w:hAnsi="Calibri" w:cs="Calibri"/>
          <w:sz w:val="24"/>
          <w:szCs w:val="24"/>
        </w:rPr>
      </w:pPr>
      <w:r>
        <w:rPr>
          <w:rFonts w:ascii="Calibri" w:hAnsi="Calibri" w:cs="Calibri"/>
          <w:sz w:val="24"/>
          <w:szCs w:val="24"/>
        </w:rPr>
        <w:t>Weighted Average gives more importance to some responses than others. Here, we assigned numbers to satisfaction levels (Very Satisfied = 5, down to Very Dissatisfied = 1) and then calculated a weighted average to get one overall satisfaction score.</w:t>
      </w:r>
    </w:p>
    <w:p w14:paraId="7CD6EB24">
      <w:pPr>
        <w:spacing w:before="100" w:beforeAutospacing="1" w:after="100" w:afterAutospacing="1" w:line="240" w:lineRule="auto"/>
        <w:ind w:left="360"/>
        <w:rPr>
          <w:rFonts w:ascii="Courier New" w:hAnsi="Courier New" w:cs="Courier New"/>
          <w:sz w:val="24"/>
          <w:szCs w:val="24"/>
        </w:rPr>
      </w:pPr>
      <w:r>
        <w:rPr>
          <w:rFonts w:ascii="Courier New" w:hAnsi="Courier New" w:cs="Courier New"/>
          <w:sz w:val="24"/>
          <w:szCs w:val="24"/>
        </w:rPr>
        <w:t>Formula:  Weighted Avg = Σ(w x x) / Σw</w:t>
      </w:r>
    </w:p>
    <w:p w14:paraId="1A7B56D5">
      <w:pPr>
        <w:spacing w:before="100" w:beforeAutospacing="1" w:after="100" w:afterAutospacing="1" w:line="240" w:lineRule="auto"/>
        <w:ind w:left="360"/>
        <w:rPr>
          <w:rFonts w:ascii="Calibri" w:hAnsi="Calibri" w:cs="Calibri"/>
          <w:sz w:val="24"/>
          <w:szCs w:val="24"/>
        </w:rPr>
      </w:pPr>
      <w:r>
        <w:rPr>
          <w:rFonts w:ascii="Calibri" w:hAnsi="Calibri" w:cs="Calibri"/>
          <w:sz w:val="24"/>
          <w:szCs w:val="24"/>
        </w:rPr>
        <w:t>Where: w = weight assigned to each category,  x = value of each response</w:t>
      </w:r>
    </w:p>
    <w:p w14:paraId="6C0535B0">
      <w:pPr>
        <w:spacing w:before="100" w:beforeAutospacing="1" w:after="100" w:afterAutospacing="1" w:line="240" w:lineRule="auto"/>
        <w:ind w:left="360"/>
        <w:rPr>
          <w:rFonts w:ascii="Calibri" w:hAnsi="Calibri" w:cs="Calibri"/>
          <w:color w:val="7F7F7F"/>
          <w:sz w:val="24"/>
          <w:szCs w:val="24"/>
        </w:rPr>
      </w:pPr>
      <w:r>
        <w:rPr>
          <w:rFonts w:ascii="Calibri" w:hAnsi="Calibri" w:cs="Calibri"/>
          <w:color w:val="7F7F7F"/>
          <w:sz w:val="24"/>
          <w:szCs w:val="24"/>
        </w:rPr>
        <w:t>See frequency distribution tables in Chapter 5 — Data Analysis &amp; Interpretation</w:t>
      </w:r>
    </w:p>
    <w:p w14:paraId="096D204A">
      <w:pPr>
        <w:spacing w:before="100" w:beforeAutospacing="1" w:after="100" w:afterAutospacing="1" w:line="240" w:lineRule="auto"/>
        <w:rPr>
          <w:rFonts w:ascii="Calibri" w:hAnsi="Calibri" w:cs="Calibri"/>
          <w:b/>
          <w:bCs/>
          <w:sz w:val="24"/>
          <w:szCs w:val="24"/>
        </w:rPr>
      </w:pPr>
      <w:r>
        <w:rPr>
          <w:rFonts w:ascii="Calibri" w:hAnsi="Calibri" w:cs="Calibri"/>
          <w:b/>
          <w:bCs/>
          <w:sz w:val="24"/>
          <w:szCs w:val="24"/>
        </w:rPr>
        <w:t>6. Frequency Distribution Table</w:t>
      </w:r>
    </w:p>
    <w:p w14:paraId="5DBE43DA">
      <w:pPr>
        <w:spacing w:before="100" w:beforeAutospacing="1" w:after="100" w:afterAutospacing="1" w:line="240" w:lineRule="auto"/>
        <w:rPr>
          <w:rFonts w:ascii="Calibri" w:hAnsi="Calibri" w:cs="Calibri"/>
          <w:sz w:val="24"/>
          <w:szCs w:val="24"/>
        </w:rPr>
      </w:pPr>
      <w:r>
        <w:rPr>
          <w:rFonts w:ascii="Calibri" w:hAnsi="Calibri" w:cs="Calibri"/>
          <w:sz w:val="24"/>
          <w:szCs w:val="24"/>
        </w:rPr>
        <w:t>A Frequency Distribution Table just counts how many respondents fall into each category. For example, how many rated punctuality as “Good” vs “Excellent”. These tables are the basis for all our graphs and calculations.</w:t>
      </w:r>
    </w:p>
    <w:p w14:paraId="59C8A666">
      <w:pPr>
        <w:spacing w:before="100" w:beforeAutospacing="1" w:after="100" w:afterAutospacing="1" w:line="240" w:lineRule="auto"/>
        <w:rPr>
          <w:rFonts w:ascii="Calibri" w:hAnsi="Calibri" w:cs="Calibri"/>
          <w:sz w:val="24"/>
          <w:szCs w:val="24"/>
        </w:rPr>
      </w:pPr>
      <w:r>
        <w:rPr>
          <w:rFonts w:ascii="Calibri" w:hAnsi="Calibri" w:cs="Calibri"/>
          <w:sz w:val="24"/>
          <w:szCs w:val="24"/>
        </w:rPr>
        <w:t>Sample Table Structure (to be filled after survey):</w:t>
      </w:r>
    </w:p>
    <w:p w14:paraId="3C436515">
      <w:pPr>
        <w:spacing w:before="100" w:beforeAutospacing="1" w:after="100" w:afterAutospacing="1" w:line="240" w:lineRule="auto"/>
        <w:ind w:left="360"/>
        <w:rPr>
          <w:rFonts w:hint="default" w:ascii="Arial Black" w:hAnsi="Arial Black" w:cs="Arial Black"/>
          <w:sz w:val="20"/>
          <w:szCs w:val="20"/>
        </w:rPr>
      </w:pPr>
      <w:r>
        <w:rPr>
          <w:rFonts w:hint="default" w:ascii="Arial Black" w:hAnsi="Arial Black" w:cs="Arial Black"/>
          <w:sz w:val="20"/>
          <w:szCs w:val="20"/>
        </w:rPr>
        <w:t>Satisfaction Level   | Frequency (f) | Percentage (%)</w:t>
      </w:r>
    </w:p>
    <w:p w14:paraId="660C8581">
      <w:pPr>
        <w:spacing w:before="100" w:beforeAutospacing="1" w:after="100" w:afterAutospacing="1" w:line="240" w:lineRule="auto"/>
        <w:ind w:left="360"/>
        <w:rPr>
          <w:rFonts w:hint="default" w:ascii="Arial Black" w:hAnsi="Arial Black" w:cs="Arial Black"/>
          <w:sz w:val="20"/>
          <w:szCs w:val="20"/>
        </w:rPr>
      </w:pPr>
      <w:r>
        <w:rPr>
          <w:rFonts w:hint="default" w:ascii="Arial Black" w:hAnsi="Arial Black" w:cs="Arial Black"/>
          <w:sz w:val="20"/>
          <w:szCs w:val="20"/>
        </w:rPr>
        <w:t>Very Satisfied       |      ---      |      ---</w:t>
      </w:r>
    </w:p>
    <w:p w14:paraId="208A04A0">
      <w:pPr>
        <w:spacing w:before="100" w:beforeAutospacing="1" w:after="100" w:afterAutospacing="1" w:line="240" w:lineRule="auto"/>
        <w:ind w:left="360"/>
        <w:rPr>
          <w:rFonts w:hint="default" w:ascii="Arial Black" w:hAnsi="Arial Black" w:cs="Arial Black"/>
          <w:sz w:val="20"/>
          <w:szCs w:val="20"/>
        </w:rPr>
      </w:pPr>
      <w:r>
        <w:rPr>
          <w:rFonts w:hint="default" w:ascii="Arial Black" w:hAnsi="Arial Black" w:cs="Arial Black"/>
          <w:sz w:val="20"/>
          <w:szCs w:val="20"/>
        </w:rPr>
        <w:t>Satisfied            |      ---      |      ---</w:t>
      </w:r>
    </w:p>
    <w:p w14:paraId="2E251516">
      <w:pPr>
        <w:spacing w:before="100" w:beforeAutospacing="1" w:after="100" w:afterAutospacing="1" w:line="240" w:lineRule="auto"/>
        <w:ind w:left="360"/>
        <w:rPr>
          <w:rFonts w:hint="default" w:ascii="Arial Black" w:hAnsi="Arial Black" w:cs="Arial Black"/>
          <w:sz w:val="20"/>
          <w:szCs w:val="20"/>
        </w:rPr>
      </w:pPr>
      <w:r>
        <w:rPr>
          <w:rFonts w:hint="default" w:ascii="Arial Black" w:hAnsi="Arial Black" w:cs="Arial Black"/>
          <w:sz w:val="20"/>
          <w:szCs w:val="20"/>
        </w:rPr>
        <w:t>Neutral              |      ---      |      ---</w:t>
      </w:r>
    </w:p>
    <w:p w14:paraId="39E86F8D">
      <w:pPr>
        <w:spacing w:before="100" w:beforeAutospacing="1" w:after="100" w:afterAutospacing="1" w:line="240" w:lineRule="auto"/>
        <w:ind w:left="360"/>
        <w:rPr>
          <w:rFonts w:hint="default" w:ascii="Arial Black" w:hAnsi="Arial Black" w:cs="Arial Black"/>
          <w:sz w:val="20"/>
          <w:szCs w:val="20"/>
        </w:rPr>
      </w:pPr>
      <w:r>
        <w:rPr>
          <w:rFonts w:hint="default" w:ascii="Arial Black" w:hAnsi="Arial Black" w:cs="Arial Black"/>
          <w:sz w:val="20"/>
          <w:szCs w:val="20"/>
        </w:rPr>
        <w:t>Dissatisfied         |      ---      |      ---</w:t>
      </w:r>
    </w:p>
    <w:p w14:paraId="10CE9E62">
      <w:pPr>
        <w:spacing w:before="100" w:beforeAutospacing="1" w:after="100" w:afterAutospacing="1" w:line="240" w:lineRule="auto"/>
        <w:ind w:left="360"/>
        <w:rPr>
          <w:rFonts w:hint="default" w:ascii="Arial Black" w:hAnsi="Arial Black" w:cs="Arial Black"/>
          <w:sz w:val="20"/>
          <w:szCs w:val="20"/>
        </w:rPr>
      </w:pPr>
      <w:r>
        <w:rPr>
          <w:rFonts w:hint="default" w:ascii="Arial Black" w:hAnsi="Arial Black" w:cs="Arial Black"/>
          <w:sz w:val="20"/>
          <w:szCs w:val="20"/>
        </w:rPr>
        <w:t>Very Dissatisfied    |      ---      |      ---</w:t>
      </w:r>
    </w:p>
    <w:p w14:paraId="20227FE1">
      <w:pPr>
        <w:spacing w:before="100" w:beforeAutospacing="1" w:after="100" w:afterAutospacing="1" w:line="240" w:lineRule="auto"/>
        <w:ind w:left="360"/>
        <w:rPr>
          <w:rFonts w:hint="default" w:ascii="Arial Black" w:hAnsi="Arial Black" w:cs="Arial Black"/>
          <w:sz w:val="20"/>
          <w:szCs w:val="20"/>
        </w:rPr>
      </w:pPr>
    </w:p>
    <w:p w14:paraId="32A400E0">
      <w:pPr>
        <w:spacing w:before="100" w:beforeAutospacing="1" w:after="100" w:afterAutospacing="1" w:line="240" w:lineRule="auto"/>
        <w:ind w:left="360"/>
        <w:rPr>
          <w:rFonts w:hint="default" w:ascii="Arial Black" w:hAnsi="Arial Black" w:cs="Arial Black"/>
          <w:sz w:val="20"/>
          <w:szCs w:val="20"/>
        </w:rPr>
      </w:pPr>
      <w:r>
        <w:rPr>
          <w:rFonts w:hint="default" w:ascii="Arial Black" w:hAnsi="Arial Black" w:cs="Arial Black"/>
          <w:sz w:val="20"/>
          <w:szCs w:val="20"/>
        </w:rPr>
        <w:t>TOTAL (N)            |      ---      |    100%</w:t>
      </w:r>
    </w:p>
    <w:p w14:paraId="1573CF30">
      <w:pPr>
        <w:rPr>
          <w:rFonts w:hint="default" w:ascii="Arial Black" w:hAnsi="Arial Black" w:cs="Arial Black"/>
          <w:lang w:val="en-US"/>
        </w:rPr>
        <w:sectPr>
          <w:pgSz w:w="12240" w:h="15840"/>
          <w:pgMar w:top="1440" w:right="1440" w:bottom="1440" w:left="1440" w:header="720" w:footer="720" w:gutter="0"/>
          <w:pgBorders>
            <w:top w:val="single" w:color="auto" w:sz="4" w:space="1"/>
            <w:left w:val="single" w:color="auto" w:sz="4" w:space="4"/>
            <w:bottom w:val="single" w:color="auto" w:sz="4" w:space="1"/>
            <w:right w:val="single" w:color="auto" w:sz="4" w:space="4"/>
          </w:pgBorders>
          <w:cols w:space="720" w:num="1"/>
          <w:docGrid w:linePitch="360" w:charSpace="0"/>
        </w:sectPr>
      </w:pPr>
    </w:p>
    <w:p w14:paraId="75E198AF">
      <w:pPr>
        <w:spacing w:before="200" w:after="200"/>
        <w:jc w:val="center"/>
        <w:rPr>
          <w:color w:val="2E75B6" w:themeColor="accent1" w:themeShade="BF"/>
          <w:sz w:val="24"/>
          <w:szCs w:val="24"/>
        </w:rPr>
      </w:pPr>
      <w:r>
        <w:rPr>
          <w:rFonts w:ascii="Calibri" w:hAnsi="Calibri" w:cs="Calibri"/>
          <w:b/>
          <w:bCs/>
          <w:color w:val="2E75B6" w:themeColor="accent1" w:themeShade="BF"/>
          <w:sz w:val="24"/>
          <w:szCs w:val="24"/>
        </w:rPr>
        <w:t>CHAPTER 5 – Data Analysis &amp; Interpretation</w:t>
      </w:r>
    </w:p>
    <w:p w14:paraId="35943ED4">
      <w:pPr>
        <w:rPr>
          <w:rFonts w:hint="default" w:ascii="Calibri" w:hAnsi="Calibri" w:cs="Calibri"/>
          <w:sz w:val="24"/>
          <w:szCs w:val="24"/>
          <w:lang w:val="en-US"/>
        </w:rPr>
      </w:pPr>
      <w:r>
        <w:rPr>
          <w:rFonts w:ascii="Calibri" w:hAnsi="Calibri" w:cs="Calibri"/>
          <w:sz w:val="24"/>
          <w:szCs w:val="24"/>
        </w:rPr>
        <w:t xml:space="preserve">For this study, primary data was collected from commuters of Nagpur Metro Rail through a structured questionnaire. The survey was administered through two modes — an online Google Form circulated among metro users and an offline in-person survey conducted at selected Nagpur Metro stations. A total of </w:t>
      </w:r>
      <w:r>
        <w:rPr>
          <w:rFonts w:ascii="Calibri" w:hAnsi="Calibri"/>
          <w:b/>
          <w:sz w:val="24"/>
        </w:rPr>
        <w:t>82 valid responses</w:t>
      </w:r>
      <w:r>
        <w:rPr>
          <w:rFonts w:ascii="Calibri" w:hAnsi="Calibri" w:cs="Calibri"/>
          <w:sz w:val="24"/>
          <w:szCs w:val="24"/>
        </w:rPr>
        <w:t xml:space="preserve"> were received — </w:t>
      </w:r>
      <w:r>
        <w:rPr>
          <w:rFonts w:hint="default" w:ascii="Calibri" w:hAnsi="Calibri" w:cs="Calibri"/>
          <w:sz w:val="24"/>
          <w:szCs w:val="24"/>
          <w:lang w:val="en-US"/>
        </w:rPr>
        <w:t xml:space="preserve">50 </w:t>
      </w:r>
      <w:r>
        <w:rPr>
          <w:rFonts w:ascii="Calibri" w:hAnsi="Calibri" w:cs="Calibri"/>
          <w:sz w:val="24"/>
          <w:szCs w:val="24"/>
        </w:rPr>
        <w:t xml:space="preserve">through the online mode and </w:t>
      </w:r>
      <w:r>
        <w:rPr>
          <w:rFonts w:hint="default" w:ascii="Calibri" w:hAnsi="Calibri" w:cs="Calibri"/>
          <w:sz w:val="24"/>
          <w:szCs w:val="24"/>
          <w:lang w:val="en-US"/>
        </w:rPr>
        <w:t>32</w:t>
      </w:r>
      <w:r>
        <w:rPr>
          <w:rFonts w:ascii="Calibri" w:hAnsi="Calibri" w:cs="Calibri"/>
          <w:sz w:val="24"/>
          <w:szCs w:val="24"/>
        </w:rPr>
        <w:t xml:space="preserve"> through offline data collection. The data was then tabulated, and frequency distributions along with percentage analysis were carried out for each question. Wherever applicable, mean, weighted </w:t>
      </w:r>
      <w:r>
        <w:rPr>
          <w:rFonts w:hint="default" w:ascii="Calibri" w:hAnsi="Calibri" w:cs="Calibri"/>
          <w:sz w:val="24"/>
          <w:szCs w:val="24"/>
          <w:lang w:val="en-US"/>
        </w:rPr>
        <w:t>.</w:t>
      </w:r>
    </w:p>
    <w:p w14:paraId="2ACFA462">
      <w:pPr>
        <w:spacing w:before="240" w:after="80"/>
        <w:rPr>
          <w:rFonts w:hint="default" w:ascii="Calibri" w:hAnsi="Calibri" w:cs="Calibri"/>
          <w:sz w:val="24"/>
          <w:szCs w:val="24"/>
          <w:lang w:val="en-US"/>
        </w:rPr>
      </w:pPr>
      <w:r>
        <w:rPr>
          <w:rFonts w:ascii="Calibri" w:hAnsi="Calibri" w:cs="Calibri"/>
          <w:b/>
          <w:bCs/>
          <w:sz w:val="24"/>
          <w:szCs w:val="24"/>
        </w:rPr>
        <w:t>Q.1 – What is your main purpose of traveling by metro?</w:t>
      </w:r>
    </w:p>
    <w:p w14:paraId="77131E86">
      <w:r>
        <w:drawing>
          <wp:inline distT="0" distB="0" distL="114300" distR="114300">
            <wp:extent cx="4665980" cy="2755265"/>
            <wp:effectExtent l="0" t="0" r="12700" b="3175"/>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11"/>
                    <a:stretch>
                      <a:fillRect/>
                    </a:stretch>
                  </pic:blipFill>
                  <pic:spPr>
                    <a:xfrm>
                      <a:off x="0" y="0"/>
                      <a:ext cx="4665980" cy="2755265"/>
                    </a:xfrm>
                    <a:prstGeom prst="rect">
                      <a:avLst/>
                    </a:prstGeom>
                    <a:noFill/>
                    <a:ln>
                      <a:noFill/>
                    </a:ln>
                  </pic:spPr>
                </pic:pic>
              </a:graphicData>
            </a:graphic>
          </wp:inline>
        </w:drawing>
      </w:r>
    </w:p>
    <w:p w14:paraId="000000CA">
      <w:pPr>
        <w:spacing w:before="0" w:after="80"/>
        <w:jc w:val="center"/>
      </w:pPr>
      <w:r>
        <w:rPr>
          <w:rFonts w:ascii="Calibri" w:hAnsi="Calibri" w:cs="Calibri"/>
          <w:i/>
          <w:iCs/>
          <w:sz w:val="20"/>
          <w:szCs w:val="20"/>
        </w:rPr>
        <w:t xml:space="preserve">Graph prepared using Microsoft Excel </w:t>
      </w:r>
    </w:p>
    <w:p w14:paraId="300F0287">
      <w:pPr>
        <w:spacing w:before="60" w:after="140" w:line="360" w:lineRule="auto"/>
        <w:jc w:val="both"/>
      </w:pPr>
      <w:r>
        <w:rPr>
          <w:rFonts w:ascii="Calibri" w:hAnsi="Calibri" w:cs="Calibri"/>
          <w:sz w:val="24"/>
          <w:szCs w:val="24"/>
        </w:rPr>
        <w:t>The above table clearly shows that out of 82 respondents, a large majori</w:t>
      </w:r>
      <w:r>
        <w:rPr>
          <w:rFonts w:ascii="Calibri" w:hAnsi="Calibri" w:cs="Calibri"/>
          <w:i/>
          <w:iCs/>
          <w:sz w:val="20"/>
          <w:szCs w:val="20"/>
        </w:rPr>
        <w:t>(</w:t>
      </w:r>
      <w:r>
        <w:rPr>
          <w:rFonts w:ascii="Calibri" w:hAnsi="Calibri" w:cs="Calibri"/>
          <w:sz w:val="24"/>
          <w:szCs w:val="24"/>
        </w:rPr>
        <w:t>ty i.e. 63 respondents (76.8%) use Nagpur Metro primarily for educational purposes. This is consistent with the observation that the metro route passes near several colleges, coaching institutes, and schools in Nagpur. Work/office commuters account for 8.5%, followed by those travelling for leisure or personal errands (9.8%) and shopping (3.7%). This finding firmly establishes that the core ridership of Nagpur Metro is largely student-driven. Any service disruption — particularly in the morning or afternoon slots — tends to affect the academic routine of students the most.</w:t>
      </w:r>
    </w:p>
    <w:p w14:paraId="0EC03078">
      <w:pPr>
        <w:rPr>
          <w:rFonts w:hint="default"/>
          <w:lang w:val="en-US"/>
        </w:rPr>
        <w:sectPr>
          <w:pgSz w:w="12240" w:h="15840"/>
          <w:pgMar w:top="1440" w:right="1440" w:bottom="1440" w:left="1440" w:header="720" w:footer="720" w:gutter="0"/>
          <w:pgBorders>
            <w:top w:val="single" w:color="auto" w:sz="4" w:space="1"/>
            <w:left w:val="single" w:color="auto" w:sz="4" w:space="4"/>
            <w:bottom w:val="single" w:color="auto" w:sz="4" w:space="1"/>
            <w:right w:val="single" w:color="auto" w:sz="4" w:space="4"/>
          </w:pgBorders>
          <w:cols w:space="720" w:num="1"/>
          <w:docGrid w:linePitch="360" w:charSpace="0"/>
        </w:sectPr>
      </w:pPr>
    </w:p>
    <w:p w14:paraId="19CE246D">
      <w:pPr>
        <w:spacing w:before="240" w:after="80"/>
      </w:pPr>
      <w:r>
        <w:rPr>
          <w:rFonts w:ascii="Calibri" w:hAnsi="Calibri" w:cs="Calibri"/>
          <w:b/>
          <w:bCs/>
          <w:sz w:val="24"/>
          <w:szCs w:val="24"/>
        </w:rPr>
        <w:t>Q.2 – Which age group do you belong to?</w:t>
      </w:r>
    </w:p>
    <w:tbl>
      <w:tblPr>
        <w:tblStyle w:val="6"/>
        <w:tblW w:w="9060" w:type="dxa"/>
        <w:tblInd w:w="0" w:type="dxa"/>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Layout w:type="autofit"/>
        <w:tblCellMar>
          <w:top w:w="0" w:type="dxa"/>
          <w:left w:w="108" w:type="dxa"/>
          <w:bottom w:w="0" w:type="dxa"/>
          <w:right w:w="108" w:type="dxa"/>
        </w:tblCellMar>
      </w:tblPr>
      <w:tblGrid>
        <w:gridCol w:w="5200"/>
        <w:gridCol w:w="2080"/>
        <w:gridCol w:w="1780"/>
      </w:tblGrid>
      <w:tr w14:paraId="118DF625">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8" w:type="dxa"/>
            <w:bottom w:w="0" w:type="dxa"/>
            <w:right w:w="108" w:type="dxa"/>
          </w:tblCellMar>
        </w:tblPrEx>
        <w:tc>
          <w:tcPr>
            <w:tcW w:w="5200" w:type="dxa"/>
            <w:shd w:val="clear" w:color="auto" w:fill="FFFFFF"/>
            <w:tcMar>
              <w:top w:w="80" w:type="dxa"/>
              <w:left w:w="120" w:type="dxa"/>
              <w:bottom w:w="80" w:type="dxa"/>
              <w:right w:w="120" w:type="dxa"/>
            </w:tcMar>
          </w:tcPr>
          <w:p w14:paraId="0FEF5DAA">
            <w:r>
              <w:rPr>
                <w:rFonts w:ascii="Calibri" w:hAnsi="Calibri"/>
                <w:b/>
                <w:color w:val="000000"/>
                <w:sz w:val="22"/>
              </w:rPr>
              <w:t>Age Group</w:t>
            </w:r>
          </w:p>
        </w:tc>
        <w:tc>
          <w:tcPr>
            <w:tcW w:w="2080" w:type="dxa"/>
            <w:shd w:val="clear" w:color="auto" w:fill="FFFFFF"/>
            <w:tcMar>
              <w:top w:w="80" w:type="dxa"/>
              <w:left w:w="120" w:type="dxa"/>
              <w:bottom w:w="80" w:type="dxa"/>
              <w:right w:w="120" w:type="dxa"/>
            </w:tcMar>
          </w:tcPr>
          <w:p w14:paraId="09D869ED">
            <w:r>
              <w:rPr>
                <w:rFonts w:ascii="Calibri" w:hAnsi="Calibri"/>
                <w:b/>
                <w:color w:val="000000"/>
                <w:sz w:val="22"/>
              </w:rPr>
              <w:t>No. of Respondents (f)</w:t>
            </w:r>
          </w:p>
        </w:tc>
        <w:tc>
          <w:tcPr>
            <w:tcW w:w="1780" w:type="dxa"/>
            <w:shd w:val="clear" w:color="auto" w:fill="FFFFFF"/>
            <w:tcMar>
              <w:top w:w="80" w:type="dxa"/>
              <w:left w:w="120" w:type="dxa"/>
              <w:bottom w:w="80" w:type="dxa"/>
              <w:right w:w="120" w:type="dxa"/>
            </w:tcMar>
          </w:tcPr>
          <w:p w14:paraId="42C38007">
            <w:r>
              <w:rPr>
                <w:rFonts w:ascii="Calibri" w:hAnsi="Calibri"/>
                <w:b/>
                <w:color w:val="000000"/>
                <w:sz w:val="22"/>
              </w:rPr>
              <w:t>Percentage (%)</w:t>
            </w:r>
          </w:p>
        </w:tc>
      </w:tr>
      <w:tr w14:paraId="7D1E2206">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8" w:type="dxa"/>
            <w:bottom w:w="0" w:type="dxa"/>
            <w:right w:w="108" w:type="dxa"/>
          </w:tblCellMar>
        </w:tblPrEx>
        <w:tc>
          <w:tcPr>
            <w:tcW w:w="5200" w:type="dxa"/>
            <w:shd w:val="clear" w:color="auto" w:fill="FFFFFF"/>
            <w:tcMar>
              <w:top w:w="80" w:type="dxa"/>
              <w:left w:w="120" w:type="dxa"/>
              <w:bottom w:w="80" w:type="dxa"/>
              <w:right w:w="120" w:type="dxa"/>
            </w:tcMar>
          </w:tcPr>
          <w:p w14:paraId="144A404E">
            <w:r>
              <w:rPr>
                <w:rFonts w:ascii="Calibri" w:hAnsi="Calibri"/>
                <w:sz w:val="22"/>
              </w:rPr>
              <w:t>Below 15 years (12–13)</w:t>
            </w:r>
          </w:p>
        </w:tc>
        <w:tc>
          <w:tcPr>
            <w:tcW w:w="2080" w:type="dxa"/>
            <w:shd w:val="clear" w:color="auto" w:fill="FFFFFF"/>
            <w:tcMar>
              <w:top w:w="80" w:type="dxa"/>
              <w:left w:w="120" w:type="dxa"/>
              <w:bottom w:w="80" w:type="dxa"/>
              <w:right w:w="120" w:type="dxa"/>
            </w:tcMar>
          </w:tcPr>
          <w:p w14:paraId="1DA63040">
            <w:r>
              <w:rPr>
                <w:rFonts w:ascii="Calibri" w:hAnsi="Calibri"/>
                <w:sz w:val="22"/>
              </w:rPr>
              <w:t>1</w:t>
            </w:r>
          </w:p>
        </w:tc>
        <w:tc>
          <w:tcPr>
            <w:tcW w:w="1780" w:type="dxa"/>
            <w:shd w:val="clear" w:color="auto" w:fill="FFFFFF"/>
            <w:tcMar>
              <w:top w:w="80" w:type="dxa"/>
              <w:left w:w="120" w:type="dxa"/>
              <w:bottom w:w="80" w:type="dxa"/>
              <w:right w:w="120" w:type="dxa"/>
            </w:tcMar>
          </w:tcPr>
          <w:p w14:paraId="2730DF95">
            <w:r>
              <w:rPr>
                <w:rFonts w:ascii="Calibri" w:hAnsi="Calibri"/>
                <w:sz w:val="22"/>
              </w:rPr>
              <w:t>1.2%</w:t>
            </w:r>
          </w:p>
        </w:tc>
      </w:tr>
      <w:tr w14:paraId="69113C9A">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8" w:type="dxa"/>
            <w:bottom w:w="0" w:type="dxa"/>
            <w:right w:w="108" w:type="dxa"/>
          </w:tblCellMar>
        </w:tblPrEx>
        <w:tc>
          <w:tcPr>
            <w:tcW w:w="5200" w:type="dxa"/>
            <w:shd w:val="clear" w:color="auto" w:fill="F2F2F2"/>
            <w:tcMar>
              <w:top w:w="80" w:type="dxa"/>
              <w:left w:w="120" w:type="dxa"/>
              <w:bottom w:w="80" w:type="dxa"/>
              <w:right w:w="120" w:type="dxa"/>
            </w:tcMar>
          </w:tcPr>
          <w:p w14:paraId="1B2C1831">
            <w:r>
              <w:rPr>
                <w:rFonts w:ascii="Calibri" w:hAnsi="Calibri"/>
                <w:sz w:val="22"/>
              </w:rPr>
              <w:t>15 – 20 years</w:t>
            </w:r>
          </w:p>
        </w:tc>
        <w:tc>
          <w:tcPr>
            <w:tcW w:w="2080" w:type="dxa"/>
            <w:shd w:val="clear" w:color="auto" w:fill="F2F2F2"/>
            <w:tcMar>
              <w:top w:w="80" w:type="dxa"/>
              <w:left w:w="120" w:type="dxa"/>
              <w:bottom w:w="80" w:type="dxa"/>
              <w:right w:w="120" w:type="dxa"/>
            </w:tcMar>
          </w:tcPr>
          <w:p w14:paraId="7E4F79F4">
            <w:r>
              <w:rPr>
                <w:rFonts w:ascii="Calibri" w:hAnsi="Calibri"/>
                <w:sz w:val="22"/>
              </w:rPr>
              <w:t>58</w:t>
            </w:r>
          </w:p>
        </w:tc>
        <w:tc>
          <w:tcPr>
            <w:tcW w:w="1780" w:type="dxa"/>
            <w:shd w:val="clear" w:color="auto" w:fill="F2F2F2"/>
            <w:tcMar>
              <w:top w:w="80" w:type="dxa"/>
              <w:left w:w="120" w:type="dxa"/>
              <w:bottom w:w="80" w:type="dxa"/>
              <w:right w:w="120" w:type="dxa"/>
            </w:tcMar>
          </w:tcPr>
          <w:p w14:paraId="3E52F2CE">
            <w:r>
              <w:rPr>
                <w:rFonts w:ascii="Calibri" w:hAnsi="Calibri"/>
                <w:sz w:val="22"/>
              </w:rPr>
              <w:t>70.7%</w:t>
            </w:r>
          </w:p>
        </w:tc>
      </w:tr>
      <w:tr w14:paraId="4152F75A">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8" w:type="dxa"/>
            <w:bottom w:w="0" w:type="dxa"/>
            <w:right w:w="108" w:type="dxa"/>
          </w:tblCellMar>
        </w:tblPrEx>
        <w:tc>
          <w:tcPr>
            <w:tcW w:w="5200" w:type="dxa"/>
            <w:shd w:val="clear" w:color="auto" w:fill="FFFFFF"/>
            <w:tcMar>
              <w:top w:w="80" w:type="dxa"/>
              <w:left w:w="120" w:type="dxa"/>
              <w:bottom w:w="80" w:type="dxa"/>
              <w:right w:w="120" w:type="dxa"/>
            </w:tcMar>
          </w:tcPr>
          <w:p w14:paraId="777195EC">
            <w:r>
              <w:rPr>
                <w:rFonts w:ascii="Calibri" w:hAnsi="Calibri"/>
                <w:sz w:val="22"/>
              </w:rPr>
              <w:t>21 – 30 years</w:t>
            </w:r>
          </w:p>
        </w:tc>
        <w:tc>
          <w:tcPr>
            <w:tcW w:w="2080" w:type="dxa"/>
            <w:shd w:val="clear" w:color="auto" w:fill="FFFFFF"/>
            <w:tcMar>
              <w:top w:w="80" w:type="dxa"/>
              <w:left w:w="120" w:type="dxa"/>
              <w:bottom w:w="80" w:type="dxa"/>
              <w:right w:w="120" w:type="dxa"/>
            </w:tcMar>
          </w:tcPr>
          <w:p w14:paraId="7B57BEC8">
            <w:r>
              <w:rPr>
                <w:rFonts w:ascii="Calibri" w:hAnsi="Calibri"/>
                <w:sz w:val="22"/>
              </w:rPr>
              <w:t>18</w:t>
            </w:r>
          </w:p>
        </w:tc>
        <w:tc>
          <w:tcPr>
            <w:tcW w:w="1780" w:type="dxa"/>
            <w:shd w:val="clear" w:color="auto" w:fill="FFFFFF"/>
            <w:tcMar>
              <w:top w:w="80" w:type="dxa"/>
              <w:left w:w="120" w:type="dxa"/>
              <w:bottom w:w="80" w:type="dxa"/>
              <w:right w:w="120" w:type="dxa"/>
            </w:tcMar>
          </w:tcPr>
          <w:p w14:paraId="4EE1A064">
            <w:r>
              <w:rPr>
                <w:rFonts w:ascii="Calibri" w:hAnsi="Calibri"/>
                <w:sz w:val="22"/>
              </w:rPr>
              <w:t>23.2%</w:t>
            </w:r>
          </w:p>
        </w:tc>
      </w:tr>
      <w:tr w14:paraId="7889E2A3">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8" w:type="dxa"/>
            <w:bottom w:w="0" w:type="dxa"/>
            <w:right w:w="108" w:type="dxa"/>
          </w:tblCellMar>
        </w:tblPrEx>
        <w:tc>
          <w:tcPr>
            <w:tcW w:w="5200" w:type="dxa"/>
            <w:shd w:val="clear" w:color="auto" w:fill="F2F2F2"/>
            <w:tcMar>
              <w:top w:w="80" w:type="dxa"/>
              <w:left w:w="120" w:type="dxa"/>
              <w:bottom w:w="80" w:type="dxa"/>
              <w:right w:w="120" w:type="dxa"/>
            </w:tcMar>
          </w:tcPr>
          <w:p w14:paraId="2184266C">
            <w:r>
              <w:rPr>
                <w:rFonts w:ascii="Calibri" w:hAnsi="Calibri"/>
                <w:sz w:val="22"/>
              </w:rPr>
              <w:t>31 – 40 years</w:t>
            </w:r>
          </w:p>
        </w:tc>
        <w:tc>
          <w:tcPr>
            <w:tcW w:w="2080" w:type="dxa"/>
            <w:shd w:val="clear" w:color="auto" w:fill="F2F2F2"/>
            <w:tcMar>
              <w:top w:w="80" w:type="dxa"/>
              <w:left w:w="120" w:type="dxa"/>
              <w:bottom w:w="80" w:type="dxa"/>
              <w:right w:w="120" w:type="dxa"/>
            </w:tcMar>
          </w:tcPr>
          <w:p w14:paraId="44583DD9">
            <w:r>
              <w:rPr>
                <w:rFonts w:ascii="Calibri" w:hAnsi="Calibri"/>
                <w:sz w:val="22"/>
              </w:rPr>
              <w:t>3</w:t>
            </w:r>
          </w:p>
        </w:tc>
        <w:tc>
          <w:tcPr>
            <w:tcW w:w="1780" w:type="dxa"/>
            <w:shd w:val="clear" w:color="auto" w:fill="F2F2F2"/>
            <w:tcMar>
              <w:top w:w="80" w:type="dxa"/>
              <w:left w:w="120" w:type="dxa"/>
              <w:bottom w:w="80" w:type="dxa"/>
              <w:right w:w="120" w:type="dxa"/>
            </w:tcMar>
          </w:tcPr>
          <w:p w14:paraId="066B47A2">
            <w:r>
              <w:rPr>
                <w:rFonts w:ascii="Calibri" w:hAnsi="Calibri"/>
                <w:sz w:val="22"/>
              </w:rPr>
              <w:t>3.7%</w:t>
            </w:r>
          </w:p>
        </w:tc>
      </w:tr>
      <w:tr w14:paraId="5BD3F537">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8" w:type="dxa"/>
            <w:bottom w:w="0" w:type="dxa"/>
            <w:right w:w="108" w:type="dxa"/>
          </w:tblCellMar>
        </w:tblPrEx>
        <w:tc>
          <w:tcPr>
            <w:tcW w:w="5200" w:type="dxa"/>
            <w:shd w:val="clear" w:color="auto" w:fill="FFFFFF"/>
            <w:tcMar>
              <w:top w:w="80" w:type="dxa"/>
              <w:left w:w="120" w:type="dxa"/>
              <w:bottom w:w="80" w:type="dxa"/>
              <w:right w:w="120" w:type="dxa"/>
            </w:tcMar>
          </w:tcPr>
          <w:p w14:paraId="65C0D0D0">
            <w:r>
              <w:rPr>
                <w:rFonts w:ascii="Calibri" w:hAnsi="Calibri"/>
                <w:sz w:val="22"/>
              </w:rPr>
              <w:t>41 – 50 years</w:t>
            </w:r>
          </w:p>
        </w:tc>
        <w:tc>
          <w:tcPr>
            <w:tcW w:w="2080" w:type="dxa"/>
            <w:shd w:val="clear" w:color="auto" w:fill="FFFFFF"/>
            <w:tcMar>
              <w:top w:w="80" w:type="dxa"/>
              <w:left w:w="120" w:type="dxa"/>
              <w:bottom w:w="80" w:type="dxa"/>
              <w:right w:w="120" w:type="dxa"/>
            </w:tcMar>
          </w:tcPr>
          <w:p w14:paraId="5E419638">
            <w:r>
              <w:rPr>
                <w:rFonts w:ascii="Calibri" w:hAnsi="Calibri"/>
                <w:sz w:val="22"/>
              </w:rPr>
              <w:t>2</w:t>
            </w:r>
          </w:p>
        </w:tc>
        <w:tc>
          <w:tcPr>
            <w:tcW w:w="1780" w:type="dxa"/>
            <w:shd w:val="clear" w:color="auto" w:fill="FFFFFF"/>
            <w:tcMar>
              <w:top w:w="80" w:type="dxa"/>
              <w:left w:w="120" w:type="dxa"/>
              <w:bottom w:w="80" w:type="dxa"/>
              <w:right w:w="120" w:type="dxa"/>
            </w:tcMar>
          </w:tcPr>
          <w:p w14:paraId="245C8977">
            <w:r>
              <w:rPr>
                <w:rFonts w:ascii="Calibri" w:hAnsi="Calibri"/>
                <w:sz w:val="22"/>
              </w:rPr>
              <w:t>3.7%</w:t>
            </w:r>
          </w:p>
        </w:tc>
      </w:tr>
      <w:tr w14:paraId="6337B41E">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8" w:type="dxa"/>
            <w:bottom w:w="0" w:type="dxa"/>
            <w:right w:w="108" w:type="dxa"/>
          </w:tblCellMar>
        </w:tblPrEx>
        <w:tc>
          <w:tcPr>
            <w:tcW w:w="5200" w:type="dxa"/>
            <w:shd w:val="clear" w:color="auto" w:fill="D6E4F0"/>
            <w:tcMar>
              <w:top w:w="80" w:type="dxa"/>
              <w:left w:w="120" w:type="dxa"/>
              <w:bottom w:w="80" w:type="dxa"/>
              <w:right w:w="120" w:type="dxa"/>
            </w:tcMar>
          </w:tcPr>
          <w:p w14:paraId="446E353D">
            <w:r>
              <w:rPr>
                <w:rFonts w:ascii="Calibri" w:hAnsi="Calibri"/>
                <w:b/>
                <w:sz w:val="22"/>
              </w:rPr>
              <w:t>Total (N)</w:t>
            </w:r>
          </w:p>
        </w:tc>
        <w:tc>
          <w:tcPr>
            <w:tcW w:w="2080" w:type="dxa"/>
            <w:shd w:val="clear" w:color="auto" w:fill="D6E4F0"/>
            <w:tcMar>
              <w:top w:w="80" w:type="dxa"/>
              <w:left w:w="120" w:type="dxa"/>
              <w:bottom w:w="80" w:type="dxa"/>
              <w:right w:w="120" w:type="dxa"/>
            </w:tcMar>
          </w:tcPr>
          <w:p w14:paraId="63EA062C">
            <w:r>
              <w:rPr>
                <w:rFonts w:ascii="Calibri" w:hAnsi="Calibri"/>
                <w:b/>
                <w:sz w:val="22"/>
              </w:rPr>
              <w:t>82</w:t>
            </w:r>
          </w:p>
        </w:tc>
        <w:tc>
          <w:tcPr>
            <w:tcW w:w="1780" w:type="dxa"/>
            <w:shd w:val="clear" w:color="auto" w:fill="D6E4F0"/>
            <w:tcMar>
              <w:top w:w="80" w:type="dxa"/>
              <w:left w:w="120" w:type="dxa"/>
              <w:bottom w:w="80" w:type="dxa"/>
              <w:right w:w="120" w:type="dxa"/>
            </w:tcMar>
          </w:tcPr>
          <w:p w14:paraId="6FBF26E8">
            <w:r>
              <w:rPr>
                <w:rFonts w:ascii="Calibri" w:hAnsi="Calibri"/>
                <w:b/>
                <w:sz w:val="22"/>
              </w:rPr>
              <w:t>100%</w:t>
            </w:r>
          </w:p>
        </w:tc>
      </w:tr>
    </w:tbl>
    <w:p w14:paraId="10F67E9D">
      <w:r>
        <w:drawing>
          <wp:inline distT="0" distB="0" distL="114300" distR="114300">
            <wp:extent cx="4109720" cy="2147570"/>
            <wp:effectExtent l="0" t="0" r="5080" b="127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12"/>
                    <a:stretch>
                      <a:fillRect/>
                    </a:stretch>
                  </pic:blipFill>
                  <pic:spPr>
                    <a:xfrm>
                      <a:off x="0" y="0"/>
                      <a:ext cx="4109720" cy="2147570"/>
                    </a:xfrm>
                    <a:prstGeom prst="rect">
                      <a:avLst/>
                    </a:prstGeom>
                    <a:noFill/>
                    <a:ln>
                      <a:noFill/>
                    </a:ln>
                  </pic:spPr>
                </pic:pic>
              </a:graphicData>
            </a:graphic>
          </wp:inline>
        </w:drawing>
      </w:r>
    </w:p>
    <w:p w14:paraId="757E1E92"/>
    <w:p w14:paraId="363DE09A">
      <w:pPr>
        <w:spacing w:before="60" w:after="140" w:line="360" w:lineRule="auto"/>
        <w:jc w:val="both"/>
      </w:pPr>
      <w:r>
        <w:rPr>
          <w:rFonts w:ascii="Calibri" w:hAnsi="Calibri" w:cs="Calibri"/>
          <w:sz w:val="24"/>
          <w:szCs w:val="24"/>
        </w:rPr>
        <w:t>The data clearly shows that the 15–20 years age group forms the single largest segment with 58 respondents, accounting for 70.7% of the total sample. This is followed by the 21–30 years group (22.0%), which together with the 15–20 group makes up over 92.7% of all surveyed commuters. The 31–40 years bracket contributed 3.7%, while respondents above 40 years were minimal. This pattern strongly indicates that the Nagpur Metro predominantly serves a younger population, especially students. It raises the important question of whether the metro is doing enough to attract working professionals and older commuters.</w:t>
      </w:r>
    </w:p>
    <w:p w14:paraId="1E188B01">
      <w:pPr>
        <w:sectPr>
          <w:pgSz w:w="12240" w:h="15840"/>
          <w:pgMar w:top="1440" w:right="1440" w:bottom="1440" w:left="1440" w:header="720" w:footer="720" w:gutter="0"/>
          <w:pgBorders>
            <w:top w:val="single" w:color="auto" w:sz="4" w:space="1"/>
            <w:left w:val="single" w:color="auto" w:sz="4" w:space="4"/>
            <w:bottom w:val="single" w:color="auto" w:sz="4" w:space="1"/>
            <w:right w:val="single" w:color="auto" w:sz="4" w:space="4"/>
          </w:pgBorders>
          <w:cols w:space="720" w:num="1"/>
          <w:docGrid w:linePitch="360" w:charSpace="0"/>
        </w:sectPr>
      </w:pPr>
    </w:p>
    <w:p w14:paraId="1CA9848C">
      <w:pPr>
        <w:rPr>
          <w:rFonts w:hint="default"/>
          <w:lang w:val="en-US"/>
        </w:rPr>
      </w:pPr>
    </w:p>
    <w:p w14:paraId="0DF5F861">
      <w:pPr>
        <w:spacing w:before="240" w:after="80"/>
      </w:pPr>
      <w:r>
        <w:rPr>
          <w:rFonts w:ascii="Calibri" w:hAnsi="Calibri" w:cs="Calibri"/>
          <w:b/>
          <w:bCs/>
          <w:sz w:val="24"/>
          <w:szCs w:val="24"/>
        </w:rPr>
        <w:t>Q.3 – Gender of Respondents</w:t>
      </w:r>
    </w:p>
    <w:p w14:paraId="078AACB6">
      <w:r>
        <w:drawing>
          <wp:inline distT="0" distB="0" distL="114300" distR="114300">
            <wp:extent cx="4584065" cy="2755265"/>
            <wp:effectExtent l="0" t="0" r="3175" b="3175"/>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pic:cNvPicPr>
                      <a:picLocks noChangeAspect="1"/>
                    </pic:cNvPicPr>
                  </pic:nvPicPr>
                  <pic:blipFill>
                    <a:blip r:embed="rId13"/>
                    <a:stretch>
                      <a:fillRect/>
                    </a:stretch>
                  </pic:blipFill>
                  <pic:spPr>
                    <a:xfrm>
                      <a:off x="0" y="0"/>
                      <a:ext cx="4584065" cy="2755265"/>
                    </a:xfrm>
                    <a:prstGeom prst="rect">
                      <a:avLst/>
                    </a:prstGeom>
                    <a:noFill/>
                    <a:ln>
                      <a:noFill/>
                    </a:ln>
                  </pic:spPr>
                </pic:pic>
              </a:graphicData>
            </a:graphic>
          </wp:inline>
        </w:drawing>
      </w:r>
    </w:p>
    <w:p w14:paraId="78D55428"/>
    <w:p w14:paraId="3F07CF1B">
      <w:pPr>
        <w:spacing w:before="60" w:after="140" w:line="360" w:lineRule="auto"/>
        <w:jc w:val="both"/>
      </w:pPr>
      <w:r>
        <w:rPr>
          <w:rFonts w:ascii="Calibri" w:hAnsi="Calibri" w:cs="Calibri"/>
          <w:sz w:val="24"/>
          <w:szCs w:val="24"/>
        </w:rPr>
        <w:t>As seen from the table, female respondents constitute 86.6% (71 out of 82) of the total sample, while male respondents account for 13.4% (11). The high proportion of female users is consistent with general observations that women in urban India tend to prefer metro and public transport owing to affordability, safety, and convenience. The metro's safe, well-lit, and air-conditioned environment makes it a particularly preferred choice for female students and working women in Nagpur.</w:t>
      </w:r>
    </w:p>
    <w:p w14:paraId="2C793E1C"/>
    <w:p w14:paraId="00670173"/>
    <w:p w14:paraId="627043C9"/>
    <w:p w14:paraId="37A279B9">
      <w:pPr>
        <w:sectPr>
          <w:pgSz w:w="12240" w:h="15840"/>
          <w:pgMar w:top="1440" w:right="1440" w:bottom="1440" w:left="1440" w:header="720" w:footer="720" w:gutter="0"/>
          <w:pgBorders>
            <w:top w:val="single" w:color="auto" w:sz="4" w:space="1"/>
            <w:left w:val="single" w:color="auto" w:sz="4" w:space="4"/>
            <w:bottom w:val="single" w:color="auto" w:sz="4" w:space="1"/>
            <w:right w:val="single" w:color="auto" w:sz="4" w:space="4"/>
          </w:pgBorders>
          <w:cols w:space="720" w:num="1"/>
          <w:docGrid w:linePitch="360" w:charSpace="0"/>
        </w:sectPr>
      </w:pPr>
    </w:p>
    <w:p w14:paraId="5C735CAD">
      <w:pPr>
        <w:spacing w:before="240" w:after="80"/>
      </w:pPr>
      <w:r>
        <w:rPr>
          <w:rFonts w:ascii="Calibri" w:hAnsi="Calibri" w:cs="Calibri"/>
          <w:b/>
          <w:bCs/>
          <w:sz w:val="24"/>
          <w:szCs w:val="24"/>
        </w:rPr>
        <w:t>Q.4 – How frequently do you travel by metro?</w:t>
      </w:r>
    </w:p>
    <w:tbl>
      <w:tblPr>
        <w:tblStyle w:val="6"/>
        <w:tblW w:w="9360" w:type="dxa"/>
        <w:tblInd w:w="0" w:type="dxa"/>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Layout w:type="autofit"/>
        <w:tblCellMar>
          <w:top w:w="0" w:type="dxa"/>
          <w:left w:w="108" w:type="dxa"/>
          <w:bottom w:w="0" w:type="dxa"/>
          <w:right w:w="108" w:type="dxa"/>
        </w:tblCellMar>
      </w:tblPr>
      <w:tblGrid>
        <w:gridCol w:w="5200"/>
        <w:gridCol w:w="2080"/>
        <w:gridCol w:w="2080"/>
      </w:tblGrid>
      <w:tr w14:paraId="6E55BB57">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8" w:type="dxa"/>
            <w:bottom w:w="0" w:type="dxa"/>
            <w:right w:w="108" w:type="dxa"/>
          </w:tblCellMar>
        </w:tblPrEx>
        <w:tc>
          <w:tcPr>
            <w:tcW w:w="5200" w:type="dxa"/>
            <w:shd w:val="clear" w:color="auto" w:fill="FFFFFF"/>
            <w:tcMar>
              <w:top w:w="80" w:type="dxa"/>
              <w:left w:w="120" w:type="dxa"/>
              <w:bottom w:w="80" w:type="dxa"/>
              <w:right w:w="120" w:type="dxa"/>
            </w:tcMar>
          </w:tcPr>
          <w:p w14:paraId="2FC6D6B2">
            <w:r>
              <w:rPr>
                <w:rFonts w:ascii="Calibri" w:hAnsi="Calibri"/>
                <w:b/>
                <w:color w:val="000000"/>
                <w:sz w:val="22"/>
              </w:rPr>
              <w:t>Travel Frequency</w:t>
            </w:r>
          </w:p>
        </w:tc>
        <w:tc>
          <w:tcPr>
            <w:tcW w:w="2080" w:type="dxa"/>
            <w:shd w:val="clear" w:color="auto" w:fill="FFFFFF"/>
            <w:tcMar>
              <w:top w:w="80" w:type="dxa"/>
              <w:left w:w="120" w:type="dxa"/>
              <w:bottom w:w="80" w:type="dxa"/>
              <w:right w:w="120" w:type="dxa"/>
            </w:tcMar>
          </w:tcPr>
          <w:p w14:paraId="1F35D864">
            <w:r>
              <w:rPr>
                <w:rFonts w:ascii="Calibri" w:hAnsi="Calibri"/>
                <w:b/>
                <w:color w:val="000000"/>
                <w:sz w:val="22"/>
              </w:rPr>
              <w:t>No. of Respondents (f)</w:t>
            </w:r>
          </w:p>
        </w:tc>
        <w:tc>
          <w:tcPr>
            <w:tcW w:w="2080" w:type="dxa"/>
            <w:shd w:val="clear" w:color="auto" w:fill="FFFFFF"/>
            <w:tcMar>
              <w:top w:w="80" w:type="dxa"/>
              <w:left w:w="120" w:type="dxa"/>
              <w:bottom w:w="80" w:type="dxa"/>
              <w:right w:w="120" w:type="dxa"/>
            </w:tcMar>
          </w:tcPr>
          <w:p w14:paraId="1E9BCD24">
            <w:r>
              <w:rPr>
                <w:rFonts w:ascii="Calibri" w:hAnsi="Calibri"/>
                <w:b/>
                <w:color w:val="000000"/>
                <w:sz w:val="22"/>
              </w:rPr>
              <w:t>Percentage (%)</w:t>
            </w:r>
          </w:p>
        </w:tc>
      </w:tr>
      <w:tr w14:paraId="44CB3E16">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8" w:type="dxa"/>
            <w:bottom w:w="0" w:type="dxa"/>
            <w:right w:w="108" w:type="dxa"/>
          </w:tblCellMar>
        </w:tblPrEx>
        <w:tc>
          <w:tcPr>
            <w:tcW w:w="5200" w:type="dxa"/>
            <w:shd w:val="clear" w:color="auto" w:fill="FFFFFF"/>
            <w:tcMar>
              <w:top w:w="80" w:type="dxa"/>
              <w:left w:w="120" w:type="dxa"/>
              <w:bottom w:w="80" w:type="dxa"/>
              <w:right w:w="120" w:type="dxa"/>
            </w:tcMar>
          </w:tcPr>
          <w:p w14:paraId="1DE0407E">
            <w:r>
              <w:rPr>
                <w:rFonts w:ascii="Calibri" w:hAnsi="Calibri"/>
                <w:sz w:val="22"/>
              </w:rPr>
              <w:t>Daily</w:t>
            </w:r>
          </w:p>
        </w:tc>
        <w:tc>
          <w:tcPr>
            <w:tcW w:w="2080" w:type="dxa"/>
            <w:shd w:val="clear" w:color="auto" w:fill="FFFFFF"/>
            <w:tcMar>
              <w:top w:w="80" w:type="dxa"/>
              <w:left w:w="120" w:type="dxa"/>
              <w:bottom w:w="80" w:type="dxa"/>
              <w:right w:w="120" w:type="dxa"/>
            </w:tcMar>
          </w:tcPr>
          <w:p w14:paraId="24594C5F">
            <w:r>
              <w:rPr>
                <w:rFonts w:ascii="Calibri" w:hAnsi="Calibri"/>
                <w:sz w:val="22"/>
              </w:rPr>
              <w:t>16</w:t>
            </w:r>
          </w:p>
        </w:tc>
        <w:tc>
          <w:tcPr>
            <w:tcW w:w="2080" w:type="dxa"/>
            <w:shd w:val="clear" w:color="auto" w:fill="FFFFFF"/>
            <w:tcMar>
              <w:top w:w="80" w:type="dxa"/>
              <w:left w:w="120" w:type="dxa"/>
              <w:bottom w:w="80" w:type="dxa"/>
              <w:right w:w="120" w:type="dxa"/>
            </w:tcMar>
          </w:tcPr>
          <w:p w14:paraId="206176AE">
            <w:r>
              <w:rPr>
                <w:rFonts w:ascii="Calibri" w:hAnsi="Calibri"/>
                <w:sz w:val="22"/>
              </w:rPr>
              <w:t>19.5%</w:t>
            </w:r>
          </w:p>
        </w:tc>
      </w:tr>
      <w:tr w14:paraId="10F1C001">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8" w:type="dxa"/>
            <w:bottom w:w="0" w:type="dxa"/>
            <w:right w:w="108" w:type="dxa"/>
          </w:tblCellMar>
        </w:tblPrEx>
        <w:tc>
          <w:tcPr>
            <w:tcW w:w="5200" w:type="dxa"/>
            <w:shd w:val="clear" w:color="auto" w:fill="F2F2F2"/>
            <w:tcMar>
              <w:top w:w="80" w:type="dxa"/>
              <w:left w:w="120" w:type="dxa"/>
              <w:bottom w:w="80" w:type="dxa"/>
              <w:right w:w="120" w:type="dxa"/>
            </w:tcMar>
          </w:tcPr>
          <w:p w14:paraId="47FEA105">
            <w:r>
              <w:rPr>
                <w:rFonts w:ascii="Calibri" w:hAnsi="Calibri"/>
                <w:sz w:val="22"/>
              </w:rPr>
              <w:t>4–5 times a week</w:t>
            </w:r>
          </w:p>
        </w:tc>
        <w:tc>
          <w:tcPr>
            <w:tcW w:w="2080" w:type="dxa"/>
            <w:shd w:val="clear" w:color="auto" w:fill="F2F2F2"/>
            <w:tcMar>
              <w:top w:w="80" w:type="dxa"/>
              <w:left w:w="120" w:type="dxa"/>
              <w:bottom w:w="80" w:type="dxa"/>
              <w:right w:w="120" w:type="dxa"/>
            </w:tcMar>
          </w:tcPr>
          <w:p w14:paraId="003E8B7B">
            <w:r>
              <w:rPr>
                <w:rFonts w:ascii="Calibri" w:hAnsi="Calibri"/>
                <w:sz w:val="22"/>
              </w:rPr>
              <w:t>19</w:t>
            </w:r>
          </w:p>
        </w:tc>
        <w:tc>
          <w:tcPr>
            <w:tcW w:w="2080" w:type="dxa"/>
            <w:shd w:val="clear" w:color="auto" w:fill="F2F2F2"/>
            <w:tcMar>
              <w:top w:w="80" w:type="dxa"/>
              <w:left w:w="120" w:type="dxa"/>
              <w:bottom w:w="80" w:type="dxa"/>
              <w:right w:w="120" w:type="dxa"/>
            </w:tcMar>
          </w:tcPr>
          <w:p w14:paraId="7EAFB571">
            <w:r>
              <w:rPr>
                <w:rFonts w:ascii="Calibri" w:hAnsi="Calibri"/>
                <w:sz w:val="22"/>
              </w:rPr>
              <w:t>23.2%</w:t>
            </w:r>
          </w:p>
        </w:tc>
      </w:tr>
      <w:tr w14:paraId="658265D2">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8" w:type="dxa"/>
            <w:bottom w:w="0" w:type="dxa"/>
            <w:right w:w="108" w:type="dxa"/>
          </w:tblCellMar>
        </w:tblPrEx>
        <w:tc>
          <w:tcPr>
            <w:tcW w:w="5200" w:type="dxa"/>
            <w:shd w:val="clear" w:color="auto" w:fill="FFFFFF"/>
            <w:tcMar>
              <w:top w:w="80" w:type="dxa"/>
              <w:left w:w="120" w:type="dxa"/>
              <w:bottom w:w="80" w:type="dxa"/>
              <w:right w:w="120" w:type="dxa"/>
            </w:tcMar>
          </w:tcPr>
          <w:p w14:paraId="64409498">
            <w:r>
              <w:rPr>
                <w:rFonts w:ascii="Calibri" w:hAnsi="Calibri"/>
                <w:sz w:val="22"/>
              </w:rPr>
              <w:t>2–3 times a week</w:t>
            </w:r>
          </w:p>
        </w:tc>
        <w:tc>
          <w:tcPr>
            <w:tcW w:w="2080" w:type="dxa"/>
            <w:shd w:val="clear" w:color="auto" w:fill="FFFFFF"/>
            <w:tcMar>
              <w:top w:w="80" w:type="dxa"/>
              <w:left w:w="120" w:type="dxa"/>
              <w:bottom w:w="80" w:type="dxa"/>
              <w:right w:w="120" w:type="dxa"/>
            </w:tcMar>
          </w:tcPr>
          <w:p w14:paraId="21E3572A">
            <w:r>
              <w:rPr>
                <w:rFonts w:ascii="Calibri" w:hAnsi="Calibri"/>
                <w:sz w:val="22"/>
              </w:rPr>
              <w:t>8</w:t>
            </w:r>
          </w:p>
        </w:tc>
        <w:tc>
          <w:tcPr>
            <w:tcW w:w="2080" w:type="dxa"/>
            <w:shd w:val="clear" w:color="auto" w:fill="FFFFFF"/>
            <w:tcMar>
              <w:top w:w="80" w:type="dxa"/>
              <w:left w:w="120" w:type="dxa"/>
              <w:bottom w:w="80" w:type="dxa"/>
              <w:right w:w="120" w:type="dxa"/>
            </w:tcMar>
          </w:tcPr>
          <w:p w14:paraId="79C78952">
            <w:r>
              <w:rPr>
                <w:rFonts w:ascii="Calibri" w:hAnsi="Calibri"/>
                <w:sz w:val="22"/>
              </w:rPr>
              <w:t>9.8%</w:t>
            </w:r>
          </w:p>
        </w:tc>
      </w:tr>
      <w:tr w14:paraId="642A9ED6">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8" w:type="dxa"/>
            <w:bottom w:w="0" w:type="dxa"/>
            <w:right w:w="108" w:type="dxa"/>
          </w:tblCellMar>
        </w:tblPrEx>
        <w:tc>
          <w:tcPr>
            <w:tcW w:w="5200" w:type="dxa"/>
            <w:shd w:val="clear" w:color="auto" w:fill="F2F2F2"/>
            <w:tcMar>
              <w:top w:w="80" w:type="dxa"/>
              <w:left w:w="120" w:type="dxa"/>
              <w:bottom w:w="80" w:type="dxa"/>
              <w:right w:w="120" w:type="dxa"/>
            </w:tcMar>
          </w:tcPr>
          <w:p w14:paraId="1381CC22">
            <w:r>
              <w:rPr>
                <w:rFonts w:ascii="Calibri" w:hAnsi="Calibri"/>
                <w:sz w:val="22"/>
              </w:rPr>
              <w:t>Weekly</w:t>
            </w:r>
          </w:p>
        </w:tc>
        <w:tc>
          <w:tcPr>
            <w:tcW w:w="2080" w:type="dxa"/>
            <w:shd w:val="clear" w:color="auto" w:fill="F2F2F2"/>
            <w:tcMar>
              <w:top w:w="80" w:type="dxa"/>
              <w:left w:w="120" w:type="dxa"/>
              <w:bottom w:w="80" w:type="dxa"/>
              <w:right w:w="120" w:type="dxa"/>
            </w:tcMar>
          </w:tcPr>
          <w:p w14:paraId="7D81FA19">
            <w:r>
              <w:rPr>
                <w:rFonts w:ascii="Calibri" w:hAnsi="Calibri"/>
                <w:sz w:val="22"/>
              </w:rPr>
              <w:t>4</w:t>
            </w:r>
          </w:p>
        </w:tc>
        <w:tc>
          <w:tcPr>
            <w:tcW w:w="2080" w:type="dxa"/>
            <w:shd w:val="clear" w:color="auto" w:fill="F2F2F2"/>
            <w:tcMar>
              <w:top w:w="80" w:type="dxa"/>
              <w:left w:w="120" w:type="dxa"/>
              <w:bottom w:w="80" w:type="dxa"/>
              <w:right w:w="120" w:type="dxa"/>
            </w:tcMar>
          </w:tcPr>
          <w:p w14:paraId="23F0B6E3">
            <w:r>
              <w:rPr>
                <w:rFonts w:ascii="Calibri" w:hAnsi="Calibri"/>
                <w:sz w:val="22"/>
              </w:rPr>
              <w:t>4.9%</w:t>
            </w:r>
          </w:p>
        </w:tc>
      </w:tr>
      <w:tr w14:paraId="61782813">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8" w:type="dxa"/>
            <w:bottom w:w="0" w:type="dxa"/>
            <w:right w:w="108" w:type="dxa"/>
          </w:tblCellMar>
        </w:tblPrEx>
        <w:tc>
          <w:tcPr>
            <w:tcW w:w="5200" w:type="dxa"/>
            <w:shd w:val="clear" w:color="auto" w:fill="FFFFFF"/>
            <w:tcMar>
              <w:top w:w="80" w:type="dxa"/>
              <w:left w:w="120" w:type="dxa"/>
              <w:bottom w:w="80" w:type="dxa"/>
              <w:right w:w="120" w:type="dxa"/>
            </w:tcMar>
          </w:tcPr>
          <w:p w14:paraId="77C95140">
            <w:r>
              <w:rPr>
                <w:rFonts w:ascii="Calibri" w:hAnsi="Calibri"/>
                <w:sz w:val="22"/>
              </w:rPr>
              <w:t>Occasionally</w:t>
            </w:r>
          </w:p>
        </w:tc>
        <w:tc>
          <w:tcPr>
            <w:tcW w:w="2080" w:type="dxa"/>
            <w:shd w:val="clear" w:color="auto" w:fill="FFFFFF"/>
            <w:tcMar>
              <w:top w:w="80" w:type="dxa"/>
              <w:left w:w="120" w:type="dxa"/>
              <w:bottom w:w="80" w:type="dxa"/>
              <w:right w:w="120" w:type="dxa"/>
            </w:tcMar>
          </w:tcPr>
          <w:p w14:paraId="349D54C9">
            <w:r>
              <w:rPr>
                <w:rFonts w:ascii="Calibri" w:hAnsi="Calibri"/>
                <w:sz w:val="22"/>
              </w:rPr>
              <w:t>35</w:t>
            </w:r>
          </w:p>
        </w:tc>
        <w:tc>
          <w:tcPr>
            <w:tcW w:w="2080" w:type="dxa"/>
            <w:shd w:val="clear" w:color="auto" w:fill="FFFFFF"/>
            <w:tcMar>
              <w:top w:w="80" w:type="dxa"/>
              <w:left w:w="120" w:type="dxa"/>
              <w:bottom w:w="80" w:type="dxa"/>
              <w:right w:w="120" w:type="dxa"/>
            </w:tcMar>
          </w:tcPr>
          <w:p w14:paraId="7F66E1AB">
            <w:r>
              <w:rPr>
                <w:rFonts w:ascii="Calibri" w:hAnsi="Calibri"/>
                <w:sz w:val="22"/>
              </w:rPr>
              <w:t>42.7%</w:t>
            </w:r>
          </w:p>
        </w:tc>
      </w:tr>
      <w:tr w14:paraId="72EFA4CD">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8" w:type="dxa"/>
            <w:bottom w:w="0" w:type="dxa"/>
            <w:right w:w="108" w:type="dxa"/>
          </w:tblCellMar>
        </w:tblPrEx>
        <w:tc>
          <w:tcPr>
            <w:tcW w:w="5200" w:type="dxa"/>
            <w:shd w:val="clear" w:color="auto" w:fill="D6E4F0"/>
            <w:tcMar>
              <w:top w:w="80" w:type="dxa"/>
              <w:left w:w="120" w:type="dxa"/>
              <w:bottom w:w="80" w:type="dxa"/>
              <w:right w:w="120" w:type="dxa"/>
            </w:tcMar>
          </w:tcPr>
          <w:p w14:paraId="27D2266D">
            <w:r>
              <w:rPr>
                <w:rFonts w:ascii="Calibri" w:hAnsi="Calibri"/>
                <w:b/>
                <w:sz w:val="22"/>
              </w:rPr>
              <w:t>Total (N)</w:t>
            </w:r>
          </w:p>
        </w:tc>
        <w:tc>
          <w:tcPr>
            <w:tcW w:w="2080" w:type="dxa"/>
            <w:shd w:val="clear" w:color="auto" w:fill="D6E4F0"/>
            <w:tcMar>
              <w:top w:w="80" w:type="dxa"/>
              <w:left w:w="120" w:type="dxa"/>
              <w:bottom w:w="80" w:type="dxa"/>
              <w:right w:w="120" w:type="dxa"/>
            </w:tcMar>
          </w:tcPr>
          <w:p w14:paraId="2F99F701">
            <w:r>
              <w:rPr>
                <w:rFonts w:ascii="Calibri" w:hAnsi="Calibri"/>
                <w:b/>
                <w:sz w:val="22"/>
              </w:rPr>
              <w:t>82</w:t>
            </w:r>
          </w:p>
        </w:tc>
        <w:tc>
          <w:tcPr>
            <w:tcW w:w="2080" w:type="dxa"/>
            <w:shd w:val="clear" w:color="auto" w:fill="D6E4F0"/>
            <w:tcMar>
              <w:top w:w="80" w:type="dxa"/>
              <w:left w:w="120" w:type="dxa"/>
              <w:bottom w:w="80" w:type="dxa"/>
              <w:right w:w="120" w:type="dxa"/>
            </w:tcMar>
          </w:tcPr>
          <w:p w14:paraId="5F4B528A">
            <w:r>
              <w:rPr>
                <w:rFonts w:ascii="Calibri" w:hAnsi="Calibri"/>
                <w:b/>
                <w:sz w:val="22"/>
              </w:rPr>
              <w:t>100%</w:t>
            </w:r>
          </w:p>
        </w:tc>
      </w:tr>
    </w:tbl>
    <w:p w14:paraId="56304E1B">
      <w:r>
        <w:drawing>
          <wp:inline distT="0" distB="0" distL="114300" distR="114300">
            <wp:extent cx="4584065" cy="2755265"/>
            <wp:effectExtent l="0" t="0" r="3175" b="3175"/>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5"/>
                    <pic:cNvPicPr>
                      <a:picLocks noChangeAspect="1"/>
                    </pic:cNvPicPr>
                  </pic:nvPicPr>
                  <pic:blipFill>
                    <a:blip r:embed="rId14"/>
                    <a:stretch>
                      <a:fillRect/>
                    </a:stretch>
                  </pic:blipFill>
                  <pic:spPr>
                    <a:xfrm>
                      <a:off x="0" y="0"/>
                      <a:ext cx="4584065" cy="2755265"/>
                    </a:xfrm>
                    <a:prstGeom prst="rect">
                      <a:avLst/>
                    </a:prstGeom>
                    <a:noFill/>
                    <a:ln>
                      <a:noFill/>
                    </a:ln>
                  </pic:spPr>
                </pic:pic>
              </a:graphicData>
            </a:graphic>
          </wp:inline>
        </w:drawing>
      </w:r>
    </w:p>
    <w:p w14:paraId="5BC4F80C"/>
    <w:p w14:paraId="76564E0E">
      <w:pPr>
        <w:sectPr>
          <w:pgSz w:w="12240" w:h="15840"/>
          <w:pgMar w:top="1440" w:right="1440" w:bottom="1440" w:left="1440" w:header="720" w:footer="720" w:gutter="0"/>
          <w:pgBorders>
            <w:top w:val="single" w:color="auto" w:sz="4" w:space="1"/>
            <w:left w:val="single" w:color="auto" w:sz="4" w:space="4"/>
            <w:bottom w:val="single" w:color="auto" w:sz="4" w:space="1"/>
            <w:right w:val="single" w:color="auto" w:sz="4" w:space="4"/>
          </w:pgBorders>
          <w:cols w:space="720" w:num="1"/>
          <w:docGrid w:linePitch="360" w:charSpace="0"/>
        </w:sectPr>
      </w:pPr>
    </w:p>
    <w:p w14:paraId="36EAE280">
      <w:pPr>
        <w:spacing w:before="240" w:after="80"/>
      </w:pPr>
      <w:r>
        <w:rPr>
          <w:rFonts w:ascii="Calibri" w:hAnsi="Calibri" w:cs="Calibri"/>
          <w:b/>
          <w:bCs/>
          <w:sz w:val="24"/>
          <w:szCs w:val="24"/>
        </w:rPr>
        <w:t>Q.5 – During which time of the day do you usually travel by metro?</w:t>
      </w:r>
    </w:p>
    <w:p w14:paraId="7AD02643"/>
    <w:tbl>
      <w:tblPr>
        <w:tblStyle w:val="6"/>
        <w:tblW w:w="9360" w:type="dxa"/>
        <w:tblInd w:w="0" w:type="dxa"/>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Layout w:type="autofit"/>
        <w:tblCellMar>
          <w:top w:w="0" w:type="dxa"/>
          <w:left w:w="108" w:type="dxa"/>
          <w:bottom w:w="0" w:type="dxa"/>
          <w:right w:w="108" w:type="dxa"/>
        </w:tblCellMar>
      </w:tblPr>
      <w:tblGrid>
        <w:gridCol w:w="5200"/>
        <w:gridCol w:w="2080"/>
        <w:gridCol w:w="2080"/>
      </w:tblGrid>
      <w:tr w14:paraId="2B16E2F6">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8" w:type="dxa"/>
            <w:bottom w:w="0" w:type="dxa"/>
            <w:right w:w="108" w:type="dxa"/>
          </w:tblCellMar>
        </w:tblPrEx>
        <w:tc>
          <w:tcPr>
            <w:tcW w:w="5200" w:type="dxa"/>
            <w:shd w:val="clear" w:color="auto" w:fill="FFFFFF"/>
            <w:tcMar>
              <w:top w:w="80" w:type="dxa"/>
              <w:left w:w="120" w:type="dxa"/>
              <w:bottom w:w="80" w:type="dxa"/>
              <w:right w:w="120" w:type="dxa"/>
            </w:tcMar>
          </w:tcPr>
          <w:p w14:paraId="3131D66B">
            <w:r>
              <w:rPr>
                <w:rFonts w:ascii="Calibri" w:hAnsi="Calibri"/>
                <w:b/>
                <w:color w:val="000000"/>
                <w:sz w:val="22"/>
              </w:rPr>
              <w:t>Time of Travel</w:t>
            </w:r>
          </w:p>
        </w:tc>
        <w:tc>
          <w:tcPr>
            <w:tcW w:w="2080" w:type="dxa"/>
            <w:shd w:val="clear" w:color="auto" w:fill="FFFFFF"/>
            <w:tcMar>
              <w:top w:w="80" w:type="dxa"/>
              <w:left w:w="120" w:type="dxa"/>
              <w:bottom w:w="80" w:type="dxa"/>
              <w:right w:w="120" w:type="dxa"/>
            </w:tcMar>
          </w:tcPr>
          <w:p w14:paraId="44984AE0">
            <w:r>
              <w:rPr>
                <w:rFonts w:ascii="Calibri" w:hAnsi="Calibri"/>
                <w:b/>
                <w:color w:val="000000"/>
                <w:sz w:val="22"/>
              </w:rPr>
              <w:t>No. of Respondents (f)</w:t>
            </w:r>
          </w:p>
        </w:tc>
        <w:tc>
          <w:tcPr>
            <w:tcW w:w="2080" w:type="dxa"/>
            <w:shd w:val="clear" w:color="auto" w:fill="FFFFFF"/>
            <w:tcMar>
              <w:top w:w="80" w:type="dxa"/>
              <w:left w:w="120" w:type="dxa"/>
              <w:bottom w:w="80" w:type="dxa"/>
              <w:right w:w="120" w:type="dxa"/>
            </w:tcMar>
          </w:tcPr>
          <w:p w14:paraId="36443E13">
            <w:r>
              <w:rPr>
                <w:rFonts w:ascii="Calibri" w:hAnsi="Calibri"/>
                <w:b/>
                <w:color w:val="000000"/>
                <w:sz w:val="22"/>
              </w:rPr>
              <w:t>Percentage (%)</w:t>
            </w:r>
          </w:p>
        </w:tc>
      </w:tr>
      <w:tr w14:paraId="12D33A9E">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8" w:type="dxa"/>
            <w:bottom w:w="0" w:type="dxa"/>
            <w:right w:w="108" w:type="dxa"/>
          </w:tblCellMar>
        </w:tblPrEx>
        <w:tc>
          <w:tcPr>
            <w:tcW w:w="5200" w:type="dxa"/>
            <w:shd w:val="clear" w:color="auto" w:fill="FFFFFF"/>
            <w:tcMar>
              <w:top w:w="80" w:type="dxa"/>
              <w:left w:w="120" w:type="dxa"/>
              <w:bottom w:w="80" w:type="dxa"/>
              <w:right w:w="120" w:type="dxa"/>
            </w:tcMar>
          </w:tcPr>
          <w:p w14:paraId="7B9F1CCE">
            <w:r>
              <w:rPr>
                <w:rFonts w:ascii="Calibri" w:hAnsi="Calibri"/>
                <w:sz w:val="22"/>
              </w:rPr>
              <w:t>Morning Peak Hours (6 AM – 10 AM)</w:t>
            </w:r>
          </w:p>
        </w:tc>
        <w:tc>
          <w:tcPr>
            <w:tcW w:w="2080" w:type="dxa"/>
            <w:shd w:val="clear" w:color="auto" w:fill="FFFFFF"/>
            <w:tcMar>
              <w:top w:w="80" w:type="dxa"/>
              <w:left w:w="120" w:type="dxa"/>
              <w:bottom w:w="80" w:type="dxa"/>
              <w:right w:w="120" w:type="dxa"/>
            </w:tcMar>
          </w:tcPr>
          <w:p w14:paraId="7945EB78">
            <w:r>
              <w:rPr>
                <w:rFonts w:ascii="Calibri" w:hAnsi="Calibri"/>
                <w:sz w:val="22"/>
              </w:rPr>
              <w:t>23</w:t>
            </w:r>
          </w:p>
        </w:tc>
        <w:tc>
          <w:tcPr>
            <w:tcW w:w="2080" w:type="dxa"/>
            <w:shd w:val="clear" w:color="auto" w:fill="FFFFFF"/>
            <w:tcMar>
              <w:top w:w="80" w:type="dxa"/>
              <w:left w:w="120" w:type="dxa"/>
              <w:bottom w:w="80" w:type="dxa"/>
              <w:right w:w="120" w:type="dxa"/>
            </w:tcMar>
          </w:tcPr>
          <w:p w14:paraId="7D6339BB">
            <w:r>
              <w:rPr>
                <w:rFonts w:ascii="Calibri" w:hAnsi="Calibri"/>
                <w:sz w:val="22"/>
              </w:rPr>
              <w:t>28.0%</w:t>
            </w:r>
          </w:p>
        </w:tc>
      </w:tr>
      <w:tr w14:paraId="32C628DF">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8" w:type="dxa"/>
            <w:bottom w:w="0" w:type="dxa"/>
            <w:right w:w="108" w:type="dxa"/>
          </w:tblCellMar>
        </w:tblPrEx>
        <w:tc>
          <w:tcPr>
            <w:tcW w:w="5200" w:type="dxa"/>
            <w:shd w:val="clear" w:color="auto" w:fill="F2F2F2"/>
            <w:tcMar>
              <w:top w:w="80" w:type="dxa"/>
              <w:left w:w="120" w:type="dxa"/>
              <w:bottom w:w="80" w:type="dxa"/>
              <w:right w:w="120" w:type="dxa"/>
            </w:tcMar>
          </w:tcPr>
          <w:p w14:paraId="31550F3C">
            <w:r>
              <w:rPr>
                <w:rFonts w:ascii="Calibri" w:hAnsi="Calibri"/>
                <w:sz w:val="22"/>
              </w:rPr>
              <w:t>Afternoon (10 AM – 4 PM)</w:t>
            </w:r>
          </w:p>
        </w:tc>
        <w:tc>
          <w:tcPr>
            <w:tcW w:w="2080" w:type="dxa"/>
            <w:shd w:val="clear" w:color="auto" w:fill="F2F2F2"/>
            <w:tcMar>
              <w:top w:w="80" w:type="dxa"/>
              <w:left w:w="120" w:type="dxa"/>
              <w:bottom w:w="80" w:type="dxa"/>
              <w:right w:w="120" w:type="dxa"/>
            </w:tcMar>
          </w:tcPr>
          <w:p w14:paraId="07F90499">
            <w:r>
              <w:rPr>
                <w:rFonts w:ascii="Calibri" w:hAnsi="Calibri"/>
                <w:sz w:val="22"/>
              </w:rPr>
              <w:t>42</w:t>
            </w:r>
          </w:p>
        </w:tc>
        <w:tc>
          <w:tcPr>
            <w:tcW w:w="2080" w:type="dxa"/>
            <w:shd w:val="clear" w:color="auto" w:fill="F2F2F2"/>
            <w:tcMar>
              <w:top w:w="80" w:type="dxa"/>
              <w:left w:w="120" w:type="dxa"/>
              <w:bottom w:w="80" w:type="dxa"/>
              <w:right w:w="120" w:type="dxa"/>
            </w:tcMar>
          </w:tcPr>
          <w:p w14:paraId="70A731F5">
            <w:r>
              <w:rPr>
                <w:rFonts w:ascii="Calibri" w:hAnsi="Calibri"/>
                <w:sz w:val="22"/>
              </w:rPr>
              <w:t>51.2%</w:t>
            </w:r>
          </w:p>
        </w:tc>
      </w:tr>
      <w:tr w14:paraId="45E884EE">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8" w:type="dxa"/>
            <w:bottom w:w="0" w:type="dxa"/>
            <w:right w:w="108" w:type="dxa"/>
          </w:tblCellMar>
        </w:tblPrEx>
        <w:tc>
          <w:tcPr>
            <w:tcW w:w="5200" w:type="dxa"/>
            <w:shd w:val="clear" w:color="auto" w:fill="FFFFFF"/>
            <w:tcMar>
              <w:top w:w="80" w:type="dxa"/>
              <w:left w:w="120" w:type="dxa"/>
              <w:bottom w:w="80" w:type="dxa"/>
              <w:right w:w="120" w:type="dxa"/>
            </w:tcMar>
          </w:tcPr>
          <w:p w14:paraId="451A928C">
            <w:r>
              <w:rPr>
                <w:rFonts w:ascii="Calibri" w:hAnsi="Calibri"/>
                <w:sz w:val="22"/>
              </w:rPr>
              <w:t>Evening Peak Hours (4 PM – 9 PM)</w:t>
            </w:r>
          </w:p>
        </w:tc>
        <w:tc>
          <w:tcPr>
            <w:tcW w:w="2080" w:type="dxa"/>
            <w:shd w:val="clear" w:color="auto" w:fill="FFFFFF"/>
            <w:tcMar>
              <w:top w:w="80" w:type="dxa"/>
              <w:left w:w="120" w:type="dxa"/>
              <w:bottom w:w="80" w:type="dxa"/>
              <w:right w:w="120" w:type="dxa"/>
            </w:tcMar>
          </w:tcPr>
          <w:p w14:paraId="763CD82C">
            <w:r>
              <w:rPr>
                <w:rFonts w:ascii="Calibri" w:hAnsi="Calibri"/>
                <w:sz w:val="22"/>
              </w:rPr>
              <w:t>13</w:t>
            </w:r>
          </w:p>
        </w:tc>
        <w:tc>
          <w:tcPr>
            <w:tcW w:w="2080" w:type="dxa"/>
            <w:shd w:val="clear" w:color="auto" w:fill="FFFFFF"/>
            <w:tcMar>
              <w:top w:w="80" w:type="dxa"/>
              <w:left w:w="120" w:type="dxa"/>
              <w:bottom w:w="80" w:type="dxa"/>
              <w:right w:w="120" w:type="dxa"/>
            </w:tcMar>
          </w:tcPr>
          <w:p w14:paraId="39640A06">
            <w:r>
              <w:rPr>
                <w:rFonts w:ascii="Calibri" w:hAnsi="Calibri"/>
                <w:sz w:val="22"/>
              </w:rPr>
              <w:t>15.9%</w:t>
            </w:r>
          </w:p>
        </w:tc>
      </w:tr>
      <w:tr w14:paraId="3BAC8D35">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8" w:type="dxa"/>
            <w:bottom w:w="0" w:type="dxa"/>
            <w:right w:w="108" w:type="dxa"/>
          </w:tblCellMar>
        </w:tblPrEx>
        <w:tc>
          <w:tcPr>
            <w:tcW w:w="5200" w:type="dxa"/>
            <w:shd w:val="clear" w:color="auto" w:fill="F2F2F2"/>
            <w:tcMar>
              <w:top w:w="80" w:type="dxa"/>
              <w:left w:w="120" w:type="dxa"/>
              <w:bottom w:w="80" w:type="dxa"/>
              <w:right w:w="120" w:type="dxa"/>
            </w:tcMar>
          </w:tcPr>
          <w:p w14:paraId="5949C146">
            <w:r>
              <w:rPr>
                <w:rFonts w:ascii="Calibri" w:hAnsi="Calibri"/>
                <w:sz w:val="22"/>
              </w:rPr>
              <w:t>Night (After 9 PM)</w:t>
            </w:r>
          </w:p>
        </w:tc>
        <w:tc>
          <w:tcPr>
            <w:tcW w:w="2080" w:type="dxa"/>
            <w:shd w:val="clear" w:color="auto" w:fill="F2F2F2"/>
            <w:tcMar>
              <w:top w:w="80" w:type="dxa"/>
              <w:left w:w="120" w:type="dxa"/>
              <w:bottom w:w="80" w:type="dxa"/>
              <w:right w:w="120" w:type="dxa"/>
            </w:tcMar>
          </w:tcPr>
          <w:p w14:paraId="53C4D6F1">
            <w:r>
              <w:rPr>
                <w:rFonts w:ascii="Calibri" w:hAnsi="Calibri"/>
                <w:sz w:val="22"/>
              </w:rPr>
              <w:t>3</w:t>
            </w:r>
          </w:p>
        </w:tc>
        <w:tc>
          <w:tcPr>
            <w:tcW w:w="2080" w:type="dxa"/>
            <w:shd w:val="clear" w:color="auto" w:fill="F2F2F2"/>
            <w:tcMar>
              <w:top w:w="80" w:type="dxa"/>
              <w:left w:w="120" w:type="dxa"/>
              <w:bottom w:w="80" w:type="dxa"/>
              <w:right w:w="120" w:type="dxa"/>
            </w:tcMar>
          </w:tcPr>
          <w:p w14:paraId="3A445020">
            <w:r>
              <w:rPr>
                <w:rFonts w:ascii="Calibri" w:hAnsi="Calibri"/>
                <w:sz w:val="22"/>
              </w:rPr>
              <w:t>3.7%</w:t>
            </w:r>
          </w:p>
        </w:tc>
      </w:tr>
      <w:tr w14:paraId="4EAD8041">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8" w:type="dxa"/>
            <w:bottom w:w="0" w:type="dxa"/>
            <w:right w:w="108" w:type="dxa"/>
          </w:tblCellMar>
        </w:tblPrEx>
        <w:tc>
          <w:tcPr>
            <w:tcW w:w="5200" w:type="dxa"/>
            <w:shd w:val="clear" w:color="auto" w:fill="FFFFFF"/>
            <w:tcMar>
              <w:top w:w="80" w:type="dxa"/>
              <w:left w:w="120" w:type="dxa"/>
              <w:bottom w:w="80" w:type="dxa"/>
              <w:right w:w="120" w:type="dxa"/>
            </w:tcMar>
          </w:tcPr>
          <w:p w14:paraId="1C574DB6">
            <w:r>
              <w:rPr>
                <w:rFonts w:ascii="Calibri" w:hAnsi="Calibri"/>
                <w:sz w:val="22"/>
              </w:rPr>
              <w:t>As per need / Flexible</w:t>
            </w:r>
          </w:p>
        </w:tc>
        <w:tc>
          <w:tcPr>
            <w:tcW w:w="2080" w:type="dxa"/>
            <w:shd w:val="clear" w:color="auto" w:fill="FFFFFF"/>
            <w:tcMar>
              <w:top w:w="80" w:type="dxa"/>
              <w:left w:w="120" w:type="dxa"/>
              <w:bottom w:w="80" w:type="dxa"/>
              <w:right w:w="120" w:type="dxa"/>
            </w:tcMar>
          </w:tcPr>
          <w:p w14:paraId="38BD9263">
            <w:r>
              <w:rPr>
                <w:rFonts w:ascii="Calibri" w:hAnsi="Calibri"/>
                <w:sz w:val="22"/>
              </w:rPr>
              <w:t>1</w:t>
            </w:r>
          </w:p>
        </w:tc>
        <w:tc>
          <w:tcPr>
            <w:tcW w:w="2080" w:type="dxa"/>
            <w:shd w:val="clear" w:color="auto" w:fill="FFFFFF"/>
            <w:tcMar>
              <w:top w:w="80" w:type="dxa"/>
              <w:left w:w="120" w:type="dxa"/>
              <w:bottom w:w="80" w:type="dxa"/>
              <w:right w:w="120" w:type="dxa"/>
            </w:tcMar>
          </w:tcPr>
          <w:p w14:paraId="6EED0113">
            <w:r>
              <w:rPr>
                <w:rFonts w:ascii="Calibri" w:hAnsi="Calibri"/>
                <w:sz w:val="22"/>
              </w:rPr>
              <w:t>1.2%</w:t>
            </w:r>
          </w:p>
        </w:tc>
      </w:tr>
      <w:tr w14:paraId="542A47DB">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8" w:type="dxa"/>
            <w:bottom w:w="0" w:type="dxa"/>
            <w:right w:w="108" w:type="dxa"/>
          </w:tblCellMar>
        </w:tblPrEx>
        <w:tc>
          <w:tcPr>
            <w:tcW w:w="5200" w:type="dxa"/>
            <w:shd w:val="clear" w:color="auto" w:fill="D6E4F0"/>
            <w:tcMar>
              <w:top w:w="80" w:type="dxa"/>
              <w:left w:w="120" w:type="dxa"/>
              <w:bottom w:w="80" w:type="dxa"/>
              <w:right w:w="120" w:type="dxa"/>
            </w:tcMar>
          </w:tcPr>
          <w:p w14:paraId="57826BAF">
            <w:r>
              <w:rPr>
                <w:rFonts w:ascii="Calibri" w:hAnsi="Calibri"/>
                <w:b/>
                <w:sz w:val="22"/>
              </w:rPr>
              <w:t>Total (N)</w:t>
            </w:r>
          </w:p>
        </w:tc>
        <w:tc>
          <w:tcPr>
            <w:tcW w:w="2080" w:type="dxa"/>
            <w:shd w:val="clear" w:color="auto" w:fill="D6E4F0"/>
            <w:tcMar>
              <w:top w:w="80" w:type="dxa"/>
              <w:left w:w="120" w:type="dxa"/>
              <w:bottom w:w="80" w:type="dxa"/>
              <w:right w:w="120" w:type="dxa"/>
            </w:tcMar>
          </w:tcPr>
          <w:p w14:paraId="0296E5F5">
            <w:r>
              <w:rPr>
                <w:rFonts w:ascii="Calibri" w:hAnsi="Calibri"/>
                <w:b/>
                <w:sz w:val="22"/>
              </w:rPr>
              <w:t>82</w:t>
            </w:r>
          </w:p>
        </w:tc>
        <w:tc>
          <w:tcPr>
            <w:tcW w:w="2080" w:type="dxa"/>
            <w:shd w:val="clear" w:color="auto" w:fill="D6E4F0"/>
            <w:tcMar>
              <w:top w:w="80" w:type="dxa"/>
              <w:left w:w="120" w:type="dxa"/>
              <w:bottom w:w="80" w:type="dxa"/>
              <w:right w:w="120" w:type="dxa"/>
            </w:tcMar>
          </w:tcPr>
          <w:p w14:paraId="1B2F6A9B">
            <w:r>
              <w:rPr>
                <w:rFonts w:ascii="Calibri" w:hAnsi="Calibri"/>
                <w:b/>
                <w:sz w:val="22"/>
              </w:rPr>
              <w:t>100%</w:t>
            </w:r>
          </w:p>
        </w:tc>
      </w:tr>
    </w:tbl>
    <w:p w14:paraId="229ACBE7">
      <w:pPr>
        <w:spacing w:before="60" w:after="140" w:line="360" w:lineRule="auto"/>
        <w:jc w:val="both"/>
      </w:pPr>
      <w:r>
        <w:rPr>
          <w:rFonts w:ascii="Calibri" w:hAnsi="Calibri" w:cs="Calibri"/>
          <w:sz w:val="24"/>
          <w:szCs w:val="24"/>
        </w:rPr>
        <w:t>Afternoon hours (10 AM – 4 PM) record the highest usage with 51.2% of respondents travelling during this slot, which largely corresponds to the dispersal time of colleges and educational institutions. Morning peak hours (6 AM – 10 AM) account for 28.0%, reflecting the morning commute to schools and colleges. Together, these two time bands cover 79.2% of all travel. Evening peak hours contribute 15.9%, while night travel remains minimal at 3.7%. This pattern is very much consistent with a student-dominated ridership. The concentration of travel in the afternoon slot suggests that this is the most operationally critical period for Nagpur Metro, and any punctuality lapses during this window would have the widest impact.</w:t>
      </w:r>
    </w:p>
    <w:p w14:paraId="034410EB"/>
    <w:p w14:paraId="5039BB3C">
      <w:pPr>
        <w:sectPr>
          <w:pgSz w:w="12240" w:h="15840"/>
          <w:pgMar w:top="1440" w:right="1440" w:bottom="1440" w:left="1440" w:header="720" w:footer="720" w:gutter="0"/>
          <w:pgBorders>
            <w:top w:val="single" w:color="auto" w:sz="4" w:space="1"/>
            <w:left w:val="single" w:color="auto" w:sz="4" w:space="4"/>
            <w:bottom w:val="single" w:color="auto" w:sz="4" w:space="1"/>
            <w:right w:val="single" w:color="auto" w:sz="4" w:space="4"/>
          </w:pgBorders>
          <w:cols w:space="720" w:num="1"/>
          <w:docGrid w:linePitch="360" w:charSpace="0"/>
        </w:sectPr>
      </w:pPr>
    </w:p>
    <w:p w14:paraId="123CB2C2">
      <w:pPr>
        <w:spacing w:before="240" w:after="80"/>
      </w:pPr>
      <w:r>
        <w:rPr>
          <w:rFonts w:ascii="Calibri" w:hAnsi="Calibri" w:cs="Calibri"/>
          <w:b/>
          <w:bCs/>
          <w:sz w:val="24"/>
          <w:szCs w:val="24"/>
        </w:rPr>
        <w:t>Q.6 – On average, how much delay do you face?</w:t>
      </w:r>
    </w:p>
    <w:p w14:paraId="5A53C5FC"/>
    <w:tbl>
      <w:tblPr>
        <w:tblStyle w:val="6"/>
        <w:tblW w:w="9360" w:type="dxa"/>
        <w:tblInd w:w="0" w:type="dxa"/>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Layout w:type="autofit"/>
        <w:tblCellMar>
          <w:top w:w="0" w:type="dxa"/>
          <w:left w:w="108" w:type="dxa"/>
          <w:bottom w:w="0" w:type="dxa"/>
          <w:right w:w="108" w:type="dxa"/>
        </w:tblCellMar>
      </w:tblPr>
      <w:tblGrid>
        <w:gridCol w:w="5200"/>
        <w:gridCol w:w="2080"/>
        <w:gridCol w:w="2080"/>
      </w:tblGrid>
      <w:tr w14:paraId="65D1454C">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8" w:type="dxa"/>
            <w:bottom w:w="0" w:type="dxa"/>
            <w:right w:w="108" w:type="dxa"/>
          </w:tblCellMar>
        </w:tblPrEx>
        <w:tc>
          <w:tcPr>
            <w:tcW w:w="5200" w:type="dxa"/>
            <w:shd w:val="clear" w:color="auto" w:fill="FFFFFF"/>
            <w:tcMar>
              <w:top w:w="80" w:type="dxa"/>
              <w:left w:w="120" w:type="dxa"/>
              <w:bottom w:w="80" w:type="dxa"/>
              <w:right w:w="120" w:type="dxa"/>
            </w:tcMar>
          </w:tcPr>
          <w:p w14:paraId="78FBDC31">
            <w:r>
              <w:rPr>
                <w:rFonts w:ascii="Calibri" w:hAnsi="Calibri"/>
                <w:b/>
                <w:color w:val="000000"/>
                <w:sz w:val="22"/>
              </w:rPr>
              <w:t>Delay Duration</w:t>
            </w:r>
          </w:p>
        </w:tc>
        <w:tc>
          <w:tcPr>
            <w:tcW w:w="2080" w:type="dxa"/>
            <w:shd w:val="clear" w:color="auto" w:fill="FFFFFF"/>
            <w:tcMar>
              <w:top w:w="80" w:type="dxa"/>
              <w:left w:w="120" w:type="dxa"/>
              <w:bottom w:w="80" w:type="dxa"/>
              <w:right w:w="120" w:type="dxa"/>
            </w:tcMar>
          </w:tcPr>
          <w:p w14:paraId="0B2810FA">
            <w:r>
              <w:rPr>
                <w:rFonts w:ascii="Calibri" w:hAnsi="Calibri"/>
                <w:b/>
                <w:color w:val="000000"/>
                <w:sz w:val="22"/>
              </w:rPr>
              <w:t>No. of Respondents (f)</w:t>
            </w:r>
          </w:p>
        </w:tc>
        <w:tc>
          <w:tcPr>
            <w:tcW w:w="2080" w:type="dxa"/>
            <w:shd w:val="clear" w:color="auto" w:fill="FFFFFF"/>
            <w:tcMar>
              <w:top w:w="80" w:type="dxa"/>
              <w:left w:w="120" w:type="dxa"/>
              <w:bottom w:w="80" w:type="dxa"/>
              <w:right w:w="120" w:type="dxa"/>
            </w:tcMar>
          </w:tcPr>
          <w:p w14:paraId="1D21E450">
            <w:r>
              <w:rPr>
                <w:rFonts w:ascii="Calibri" w:hAnsi="Calibri"/>
                <w:b/>
                <w:color w:val="000000"/>
                <w:sz w:val="22"/>
              </w:rPr>
              <w:t>Percentage (%)</w:t>
            </w:r>
          </w:p>
        </w:tc>
      </w:tr>
      <w:tr w14:paraId="5874F2F5">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8" w:type="dxa"/>
            <w:bottom w:w="0" w:type="dxa"/>
            <w:right w:w="108" w:type="dxa"/>
          </w:tblCellMar>
        </w:tblPrEx>
        <w:tc>
          <w:tcPr>
            <w:tcW w:w="5200" w:type="dxa"/>
            <w:shd w:val="clear" w:color="auto" w:fill="FFFFFF"/>
            <w:tcMar>
              <w:top w:w="80" w:type="dxa"/>
              <w:left w:w="120" w:type="dxa"/>
              <w:bottom w:w="80" w:type="dxa"/>
              <w:right w:w="120" w:type="dxa"/>
            </w:tcMar>
          </w:tcPr>
          <w:p w14:paraId="3A6DECED">
            <w:r>
              <w:rPr>
                <w:rFonts w:ascii="Calibri" w:hAnsi="Calibri"/>
                <w:sz w:val="22"/>
              </w:rPr>
              <w:t>No Delay</w:t>
            </w:r>
          </w:p>
        </w:tc>
        <w:tc>
          <w:tcPr>
            <w:tcW w:w="2080" w:type="dxa"/>
            <w:shd w:val="clear" w:color="auto" w:fill="FFFFFF"/>
            <w:tcMar>
              <w:top w:w="80" w:type="dxa"/>
              <w:left w:w="120" w:type="dxa"/>
              <w:bottom w:w="80" w:type="dxa"/>
              <w:right w:w="120" w:type="dxa"/>
            </w:tcMar>
          </w:tcPr>
          <w:p w14:paraId="17C1FF48">
            <w:r>
              <w:rPr>
                <w:rFonts w:ascii="Calibri" w:hAnsi="Calibri"/>
                <w:sz w:val="22"/>
              </w:rPr>
              <w:t>22</w:t>
            </w:r>
          </w:p>
        </w:tc>
        <w:tc>
          <w:tcPr>
            <w:tcW w:w="2080" w:type="dxa"/>
            <w:shd w:val="clear" w:color="auto" w:fill="FFFFFF"/>
            <w:tcMar>
              <w:top w:w="80" w:type="dxa"/>
              <w:left w:w="120" w:type="dxa"/>
              <w:bottom w:w="80" w:type="dxa"/>
              <w:right w:w="120" w:type="dxa"/>
            </w:tcMar>
          </w:tcPr>
          <w:p w14:paraId="5D66C9B0">
            <w:r>
              <w:rPr>
                <w:rFonts w:ascii="Calibri" w:hAnsi="Calibri"/>
                <w:sz w:val="22"/>
              </w:rPr>
              <w:t>26.8%</w:t>
            </w:r>
          </w:p>
        </w:tc>
      </w:tr>
      <w:tr w14:paraId="60F63D18">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8" w:type="dxa"/>
            <w:bottom w:w="0" w:type="dxa"/>
            <w:right w:w="108" w:type="dxa"/>
          </w:tblCellMar>
        </w:tblPrEx>
        <w:tc>
          <w:tcPr>
            <w:tcW w:w="5200" w:type="dxa"/>
            <w:shd w:val="clear" w:color="auto" w:fill="F2F2F2"/>
            <w:tcMar>
              <w:top w:w="80" w:type="dxa"/>
              <w:left w:w="120" w:type="dxa"/>
              <w:bottom w:w="80" w:type="dxa"/>
              <w:right w:w="120" w:type="dxa"/>
            </w:tcMar>
          </w:tcPr>
          <w:p w14:paraId="4DDD1FDA">
            <w:r>
              <w:rPr>
                <w:rFonts w:ascii="Calibri" w:hAnsi="Calibri"/>
                <w:sz w:val="22"/>
              </w:rPr>
              <w:t>1 – 5 Minutes</w:t>
            </w:r>
          </w:p>
        </w:tc>
        <w:tc>
          <w:tcPr>
            <w:tcW w:w="2080" w:type="dxa"/>
            <w:shd w:val="clear" w:color="auto" w:fill="F2F2F2"/>
            <w:tcMar>
              <w:top w:w="80" w:type="dxa"/>
              <w:left w:w="120" w:type="dxa"/>
              <w:bottom w:w="80" w:type="dxa"/>
              <w:right w:w="120" w:type="dxa"/>
            </w:tcMar>
          </w:tcPr>
          <w:p w14:paraId="57A7007D">
            <w:r>
              <w:rPr>
                <w:rFonts w:ascii="Calibri" w:hAnsi="Calibri"/>
                <w:sz w:val="22"/>
              </w:rPr>
              <w:t>38</w:t>
            </w:r>
          </w:p>
        </w:tc>
        <w:tc>
          <w:tcPr>
            <w:tcW w:w="2080" w:type="dxa"/>
            <w:shd w:val="clear" w:color="auto" w:fill="F2F2F2"/>
            <w:tcMar>
              <w:top w:w="80" w:type="dxa"/>
              <w:left w:w="120" w:type="dxa"/>
              <w:bottom w:w="80" w:type="dxa"/>
              <w:right w:w="120" w:type="dxa"/>
            </w:tcMar>
          </w:tcPr>
          <w:p w14:paraId="0C768DA9">
            <w:r>
              <w:rPr>
                <w:rFonts w:ascii="Calibri" w:hAnsi="Calibri"/>
                <w:sz w:val="22"/>
              </w:rPr>
              <w:t>46.3%</w:t>
            </w:r>
          </w:p>
        </w:tc>
      </w:tr>
      <w:tr w14:paraId="5B95B04C">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8" w:type="dxa"/>
            <w:bottom w:w="0" w:type="dxa"/>
            <w:right w:w="108" w:type="dxa"/>
          </w:tblCellMar>
        </w:tblPrEx>
        <w:tc>
          <w:tcPr>
            <w:tcW w:w="5200" w:type="dxa"/>
            <w:shd w:val="clear" w:color="auto" w:fill="FFFFFF"/>
            <w:tcMar>
              <w:top w:w="80" w:type="dxa"/>
              <w:left w:w="120" w:type="dxa"/>
              <w:bottom w:w="80" w:type="dxa"/>
              <w:right w:w="120" w:type="dxa"/>
            </w:tcMar>
          </w:tcPr>
          <w:p w14:paraId="0128C050">
            <w:r>
              <w:rPr>
                <w:rFonts w:ascii="Calibri" w:hAnsi="Calibri"/>
                <w:sz w:val="22"/>
              </w:rPr>
              <w:t>6 – 10 Minutes</w:t>
            </w:r>
          </w:p>
        </w:tc>
        <w:tc>
          <w:tcPr>
            <w:tcW w:w="2080" w:type="dxa"/>
            <w:shd w:val="clear" w:color="auto" w:fill="FFFFFF"/>
            <w:tcMar>
              <w:top w:w="80" w:type="dxa"/>
              <w:left w:w="120" w:type="dxa"/>
              <w:bottom w:w="80" w:type="dxa"/>
              <w:right w:w="120" w:type="dxa"/>
            </w:tcMar>
          </w:tcPr>
          <w:p w14:paraId="4A59C947">
            <w:r>
              <w:rPr>
                <w:rFonts w:ascii="Calibri" w:hAnsi="Calibri"/>
                <w:sz w:val="22"/>
              </w:rPr>
              <w:t>17</w:t>
            </w:r>
          </w:p>
        </w:tc>
        <w:tc>
          <w:tcPr>
            <w:tcW w:w="2080" w:type="dxa"/>
            <w:shd w:val="clear" w:color="auto" w:fill="FFFFFF"/>
            <w:tcMar>
              <w:top w:w="80" w:type="dxa"/>
              <w:left w:w="120" w:type="dxa"/>
              <w:bottom w:w="80" w:type="dxa"/>
              <w:right w:w="120" w:type="dxa"/>
            </w:tcMar>
          </w:tcPr>
          <w:p w14:paraId="7501DAE0">
            <w:r>
              <w:rPr>
                <w:rFonts w:ascii="Calibri" w:hAnsi="Calibri"/>
                <w:sz w:val="22"/>
              </w:rPr>
              <w:t>20.7%</w:t>
            </w:r>
          </w:p>
        </w:tc>
      </w:tr>
      <w:tr w14:paraId="5D14837F">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8" w:type="dxa"/>
            <w:bottom w:w="0" w:type="dxa"/>
            <w:right w:w="108" w:type="dxa"/>
          </w:tblCellMar>
        </w:tblPrEx>
        <w:tc>
          <w:tcPr>
            <w:tcW w:w="5200" w:type="dxa"/>
            <w:shd w:val="clear" w:color="auto" w:fill="F2F2F2"/>
            <w:tcMar>
              <w:top w:w="80" w:type="dxa"/>
              <w:left w:w="120" w:type="dxa"/>
              <w:bottom w:w="80" w:type="dxa"/>
              <w:right w:w="120" w:type="dxa"/>
            </w:tcMar>
          </w:tcPr>
          <w:p w14:paraId="54FA4920">
            <w:r>
              <w:rPr>
                <w:rFonts w:ascii="Calibri" w:hAnsi="Calibri"/>
                <w:sz w:val="22"/>
              </w:rPr>
              <w:t>More than 10 Minutes</w:t>
            </w:r>
          </w:p>
        </w:tc>
        <w:tc>
          <w:tcPr>
            <w:tcW w:w="2080" w:type="dxa"/>
            <w:shd w:val="clear" w:color="auto" w:fill="F2F2F2"/>
            <w:tcMar>
              <w:top w:w="80" w:type="dxa"/>
              <w:left w:w="120" w:type="dxa"/>
              <w:bottom w:w="80" w:type="dxa"/>
              <w:right w:w="120" w:type="dxa"/>
            </w:tcMar>
          </w:tcPr>
          <w:p w14:paraId="3B87AC34">
            <w:r>
              <w:rPr>
                <w:rFonts w:ascii="Calibri" w:hAnsi="Calibri"/>
                <w:sz w:val="22"/>
              </w:rPr>
              <w:t>5</w:t>
            </w:r>
          </w:p>
        </w:tc>
        <w:tc>
          <w:tcPr>
            <w:tcW w:w="2080" w:type="dxa"/>
            <w:shd w:val="clear" w:color="auto" w:fill="F2F2F2"/>
            <w:tcMar>
              <w:top w:w="80" w:type="dxa"/>
              <w:left w:w="120" w:type="dxa"/>
              <w:bottom w:w="80" w:type="dxa"/>
              <w:right w:w="120" w:type="dxa"/>
            </w:tcMar>
          </w:tcPr>
          <w:p w14:paraId="0D4F323A">
            <w:r>
              <w:rPr>
                <w:rFonts w:ascii="Calibri" w:hAnsi="Calibri"/>
                <w:sz w:val="22"/>
              </w:rPr>
              <w:t>6.1%</w:t>
            </w:r>
          </w:p>
        </w:tc>
      </w:tr>
      <w:tr w14:paraId="311A894A">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8" w:type="dxa"/>
            <w:bottom w:w="0" w:type="dxa"/>
            <w:right w:w="108" w:type="dxa"/>
          </w:tblCellMar>
        </w:tblPrEx>
        <w:tc>
          <w:tcPr>
            <w:tcW w:w="5200" w:type="dxa"/>
            <w:shd w:val="clear" w:color="auto" w:fill="D6E4F0"/>
            <w:tcMar>
              <w:top w:w="80" w:type="dxa"/>
              <w:left w:w="120" w:type="dxa"/>
              <w:bottom w:w="80" w:type="dxa"/>
              <w:right w:w="120" w:type="dxa"/>
            </w:tcMar>
          </w:tcPr>
          <w:p w14:paraId="2E0983F7">
            <w:r>
              <w:rPr>
                <w:rFonts w:ascii="Calibri" w:hAnsi="Calibri"/>
                <w:b/>
                <w:sz w:val="22"/>
              </w:rPr>
              <w:t>Total (N)</w:t>
            </w:r>
          </w:p>
        </w:tc>
        <w:tc>
          <w:tcPr>
            <w:tcW w:w="2080" w:type="dxa"/>
            <w:shd w:val="clear" w:color="auto" w:fill="D6E4F0"/>
            <w:tcMar>
              <w:top w:w="80" w:type="dxa"/>
              <w:left w:w="120" w:type="dxa"/>
              <w:bottom w:w="80" w:type="dxa"/>
              <w:right w:w="120" w:type="dxa"/>
            </w:tcMar>
          </w:tcPr>
          <w:p w14:paraId="29BF181E">
            <w:r>
              <w:rPr>
                <w:rFonts w:ascii="Calibri" w:hAnsi="Calibri"/>
                <w:b/>
                <w:sz w:val="22"/>
              </w:rPr>
              <w:t>82</w:t>
            </w:r>
          </w:p>
        </w:tc>
        <w:tc>
          <w:tcPr>
            <w:tcW w:w="2080" w:type="dxa"/>
            <w:shd w:val="clear" w:color="auto" w:fill="D6E4F0"/>
            <w:tcMar>
              <w:top w:w="80" w:type="dxa"/>
              <w:left w:w="120" w:type="dxa"/>
              <w:bottom w:w="80" w:type="dxa"/>
              <w:right w:w="120" w:type="dxa"/>
            </w:tcMar>
          </w:tcPr>
          <w:p w14:paraId="06D842CF">
            <w:r>
              <w:rPr>
                <w:rFonts w:ascii="Calibri" w:hAnsi="Calibri"/>
                <w:b/>
                <w:sz w:val="22"/>
              </w:rPr>
              <w:t>100%</w:t>
            </w:r>
          </w:p>
        </w:tc>
      </w:tr>
    </w:tbl>
    <w:p w14:paraId="5AF2537F">
      <w:pPr>
        <w:sectPr>
          <w:pgSz w:w="12240" w:h="15840"/>
          <w:pgMar w:top="1440" w:right="1440" w:bottom="1440" w:left="1440" w:header="720" w:footer="720" w:gutter="0"/>
          <w:pgBorders>
            <w:top w:val="single" w:color="auto" w:sz="4" w:space="1"/>
            <w:left w:val="single" w:color="auto" w:sz="4" w:space="4"/>
            <w:bottom w:val="single" w:color="auto" w:sz="4" w:space="1"/>
            <w:right w:val="single" w:color="auto" w:sz="4" w:space="4"/>
          </w:pgBorders>
          <w:cols w:space="720" w:num="1"/>
          <w:docGrid w:linePitch="360" w:charSpace="0"/>
        </w:sectPr>
      </w:pPr>
      <w:r>
        <w:drawing>
          <wp:inline distT="0" distB="0" distL="114300" distR="114300">
            <wp:extent cx="4584065" cy="2755265"/>
            <wp:effectExtent l="0" t="0" r="3175" b="3175"/>
            <wp:docPr id="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7"/>
                    <pic:cNvPicPr>
                      <a:picLocks noChangeAspect="1"/>
                    </pic:cNvPicPr>
                  </pic:nvPicPr>
                  <pic:blipFill>
                    <a:blip r:embed="rId15"/>
                    <a:stretch>
                      <a:fillRect/>
                    </a:stretch>
                  </pic:blipFill>
                  <pic:spPr>
                    <a:xfrm>
                      <a:off x="0" y="0"/>
                      <a:ext cx="4584065" cy="2755265"/>
                    </a:xfrm>
                    <a:prstGeom prst="rect">
                      <a:avLst/>
                    </a:prstGeom>
                    <a:noFill/>
                    <a:ln>
                      <a:noFill/>
                    </a:ln>
                  </pic:spPr>
                </pic:pic>
              </a:graphicData>
            </a:graphic>
          </wp:inline>
        </w:drawing>
      </w:r>
    </w:p>
    <w:p w14:paraId="4BEE2A0E">
      <w:pPr>
        <w:spacing w:before="240" w:after="80"/>
      </w:pPr>
      <w:r>
        <w:rPr>
          <w:rFonts w:ascii="Calibri" w:hAnsi="Calibri" w:cs="Calibri"/>
          <w:b/>
          <w:bCs/>
          <w:sz w:val="24"/>
          <w:szCs w:val="24"/>
        </w:rPr>
        <w:t>Q.7 – Rate metro punctuality (Scale: 1 to 5)</w:t>
      </w:r>
    </w:p>
    <w:tbl>
      <w:tblPr>
        <w:tblStyle w:val="6"/>
        <w:tblW w:w="9360" w:type="dxa"/>
        <w:tblInd w:w="0" w:type="dxa"/>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Layout w:type="autofit"/>
        <w:tblCellMar>
          <w:top w:w="0" w:type="dxa"/>
          <w:left w:w="108" w:type="dxa"/>
          <w:bottom w:w="0" w:type="dxa"/>
          <w:right w:w="108" w:type="dxa"/>
        </w:tblCellMar>
      </w:tblPr>
      <w:tblGrid>
        <w:gridCol w:w="2200"/>
        <w:gridCol w:w="3000"/>
        <w:gridCol w:w="2080"/>
        <w:gridCol w:w="2080"/>
      </w:tblGrid>
      <w:tr w14:paraId="59737D03">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8" w:type="dxa"/>
            <w:bottom w:w="0" w:type="dxa"/>
            <w:right w:w="108" w:type="dxa"/>
          </w:tblCellMar>
        </w:tblPrEx>
        <w:tc>
          <w:tcPr>
            <w:tcW w:w="2200" w:type="dxa"/>
            <w:shd w:val="clear" w:color="auto" w:fill="FFFFFF"/>
            <w:tcMar>
              <w:top w:w="80" w:type="dxa"/>
              <w:left w:w="120" w:type="dxa"/>
              <w:bottom w:w="80" w:type="dxa"/>
              <w:right w:w="120" w:type="dxa"/>
            </w:tcMar>
          </w:tcPr>
          <w:p w14:paraId="76FC176E">
            <w:r>
              <w:rPr>
                <w:rFonts w:ascii="Calibri" w:hAnsi="Calibri"/>
                <w:b/>
                <w:color w:val="000000"/>
                <w:sz w:val="22"/>
              </w:rPr>
              <w:t>Rating</w:t>
            </w:r>
          </w:p>
        </w:tc>
        <w:tc>
          <w:tcPr>
            <w:tcW w:w="3000" w:type="dxa"/>
            <w:shd w:val="clear" w:color="auto" w:fill="FFFFFF"/>
            <w:tcMar>
              <w:top w:w="80" w:type="dxa"/>
              <w:left w:w="120" w:type="dxa"/>
              <w:bottom w:w="80" w:type="dxa"/>
              <w:right w:w="120" w:type="dxa"/>
            </w:tcMar>
          </w:tcPr>
          <w:p w14:paraId="73F380E6">
            <w:r>
              <w:rPr>
                <w:rFonts w:ascii="Calibri" w:hAnsi="Calibri"/>
                <w:b/>
                <w:color w:val="000000"/>
                <w:sz w:val="22"/>
              </w:rPr>
              <w:t>Description</w:t>
            </w:r>
          </w:p>
        </w:tc>
        <w:tc>
          <w:tcPr>
            <w:tcW w:w="2080" w:type="dxa"/>
            <w:shd w:val="clear" w:color="auto" w:fill="FFFFFF"/>
            <w:tcMar>
              <w:top w:w="80" w:type="dxa"/>
              <w:left w:w="120" w:type="dxa"/>
              <w:bottom w:w="80" w:type="dxa"/>
              <w:right w:w="120" w:type="dxa"/>
            </w:tcMar>
          </w:tcPr>
          <w:p w14:paraId="5C57B2B2">
            <w:r>
              <w:rPr>
                <w:rFonts w:ascii="Calibri" w:hAnsi="Calibri"/>
                <w:b/>
                <w:color w:val="000000"/>
                <w:sz w:val="22"/>
              </w:rPr>
              <w:t>Respondents (f)</w:t>
            </w:r>
          </w:p>
        </w:tc>
        <w:tc>
          <w:tcPr>
            <w:tcW w:w="2080" w:type="dxa"/>
            <w:shd w:val="clear" w:color="auto" w:fill="FFFFFF"/>
            <w:tcMar>
              <w:top w:w="80" w:type="dxa"/>
              <w:left w:w="120" w:type="dxa"/>
              <w:bottom w:w="80" w:type="dxa"/>
              <w:right w:w="120" w:type="dxa"/>
            </w:tcMar>
          </w:tcPr>
          <w:p w14:paraId="04F6A653">
            <w:r>
              <w:rPr>
                <w:rFonts w:ascii="Calibri" w:hAnsi="Calibri"/>
                <w:b/>
                <w:color w:val="000000"/>
                <w:sz w:val="22"/>
              </w:rPr>
              <w:t>Percentage (%)</w:t>
            </w:r>
          </w:p>
        </w:tc>
      </w:tr>
      <w:tr w14:paraId="23345922">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8" w:type="dxa"/>
            <w:bottom w:w="0" w:type="dxa"/>
            <w:right w:w="108" w:type="dxa"/>
          </w:tblCellMar>
        </w:tblPrEx>
        <w:tc>
          <w:tcPr>
            <w:tcW w:w="2200" w:type="dxa"/>
            <w:shd w:val="clear" w:color="auto" w:fill="FFFFFF"/>
            <w:tcMar>
              <w:top w:w="80" w:type="dxa"/>
              <w:left w:w="120" w:type="dxa"/>
              <w:bottom w:w="80" w:type="dxa"/>
              <w:right w:w="120" w:type="dxa"/>
            </w:tcMar>
          </w:tcPr>
          <w:p w14:paraId="34254C11">
            <w:r>
              <w:rPr>
                <w:rFonts w:ascii="Calibri" w:hAnsi="Calibri"/>
                <w:sz w:val="22"/>
              </w:rPr>
              <w:t>1</w:t>
            </w:r>
          </w:p>
        </w:tc>
        <w:tc>
          <w:tcPr>
            <w:tcW w:w="3000" w:type="dxa"/>
            <w:shd w:val="clear" w:color="auto" w:fill="FFFFFF"/>
            <w:tcMar>
              <w:top w:w="80" w:type="dxa"/>
              <w:left w:w="120" w:type="dxa"/>
              <w:bottom w:w="80" w:type="dxa"/>
              <w:right w:w="120" w:type="dxa"/>
            </w:tcMar>
          </w:tcPr>
          <w:p w14:paraId="617B9B3E">
            <w:r>
              <w:rPr>
                <w:rFonts w:ascii="Calibri" w:hAnsi="Calibri"/>
                <w:sz w:val="22"/>
              </w:rPr>
              <w:t>Very Poor</w:t>
            </w:r>
          </w:p>
        </w:tc>
        <w:tc>
          <w:tcPr>
            <w:tcW w:w="2080" w:type="dxa"/>
            <w:shd w:val="clear" w:color="auto" w:fill="FFFFFF"/>
            <w:tcMar>
              <w:top w:w="80" w:type="dxa"/>
              <w:left w:w="120" w:type="dxa"/>
              <w:bottom w:w="80" w:type="dxa"/>
              <w:right w:w="120" w:type="dxa"/>
            </w:tcMar>
          </w:tcPr>
          <w:p w14:paraId="0CA024CE">
            <w:r>
              <w:rPr>
                <w:rFonts w:ascii="Calibri" w:hAnsi="Calibri"/>
                <w:sz w:val="22"/>
              </w:rPr>
              <w:t>3</w:t>
            </w:r>
          </w:p>
        </w:tc>
        <w:tc>
          <w:tcPr>
            <w:tcW w:w="2080" w:type="dxa"/>
            <w:shd w:val="clear" w:color="auto" w:fill="FFFFFF"/>
            <w:tcMar>
              <w:top w:w="80" w:type="dxa"/>
              <w:left w:w="120" w:type="dxa"/>
              <w:bottom w:w="80" w:type="dxa"/>
              <w:right w:w="120" w:type="dxa"/>
            </w:tcMar>
          </w:tcPr>
          <w:p w14:paraId="6E3C790D">
            <w:r>
              <w:rPr>
                <w:rFonts w:ascii="Calibri" w:hAnsi="Calibri"/>
                <w:sz w:val="22"/>
              </w:rPr>
              <w:t>3.7%</w:t>
            </w:r>
          </w:p>
        </w:tc>
      </w:tr>
      <w:tr w14:paraId="6BE2E009">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8" w:type="dxa"/>
            <w:bottom w:w="0" w:type="dxa"/>
            <w:right w:w="108" w:type="dxa"/>
          </w:tblCellMar>
        </w:tblPrEx>
        <w:tc>
          <w:tcPr>
            <w:tcW w:w="2200" w:type="dxa"/>
            <w:shd w:val="clear" w:color="auto" w:fill="F2F2F2"/>
            <w:tcMar>
              <w:top w:w="80" w:type="dxa"/>
              <w:left w:w="120" w:type="dxa"/>
              <w:bottom w:w="80" w:type="dxa"/>
              <w:right w:w="120" w:type="dxa"/>
            </w:tcMar>
          </w:tcPr>
          <w:p w14:paraId="76765E85">
            <w:r>
              <w:rPr>
                <w:rFonts w:ascii="Calibri" w:hAnsi="Calibri"/>
                <w:sz w:val="22"/>
              </w:rPr>
              <w:t>2</w:t>
            </w:r>
          </w:p>
        </w:tc>
        <w:tc>
          <w:tcPr>
            <w:tcW w:w="3000" w:type="dxa"/>
            <w:shd w:val="clear" w:color="auto" w:fill="F2F2F2"/>
            <w:tcMar>
              <w:top w:w="80" w:type="dxa"/>
              <w:left w:w="120" w:type="dxa"/>
              <w:bottom w:w="80" w:type="dxa"/>
              <w:right w:w="120" w:type="dxa"/>
            </w:tcMar>
          </w:tcPr>
          <w:p w14:paraId="4C85DEB6">
            <w:r>
              <w:rPr>
                <w:rFonts w:ascii="Calibri" w:hAnsi="Calibri"/>
                <w:sz w:val="22"/>
              </w:rPr>
              <w:t>Poor</w:t>
            </w:r>
          </w:p>
        </w:tc>
        <w:tc>
          <w:tcPr>
            <w:tcW w:w="2080" w:type="dxa"/>
            <w:shd w:val="clear" w:color="auto" w:fill="F2F2F2"/>
            <w:tcMar>
              <w:top w:w="80" w:type="dxa"/>
              <w:left w:w="120" w:type="dxa"/>
              <w:bottom w:w="80" w:type="dxa"/>
              <w:right w:w="120" w:type="dxa"/>
            </w:tcMar>
          </w:tcPr>
          <w:p w14:paraId="7F1C6C6F">
            <w:r>
              <w:rPr>
                <w:rFonts w:ascii="Calibri" w:hAnsi="Calibri"/>
                <w:sz w:val="22"/>
              </w:rPr>
              <w:t>6</w:t>
            </w:r>
          </w:p>
        </w:tc>
        <w:tc>
          <w:tcPr>
            <w:tcW w:w="2080" w:type="dxa"/>
            <w:shd w:val="clear" w:color="auto" w:fill="F2F2F2"/>
            <w:tcMar>
              <w:top w:w="80" w:type="dxa"/>
              <w:left w:w="120" w:type="dxa"/>
              <w:bottom w:w="80" w:type="dxa"/>
              <w:right w:w="120" w:type="dxa"/>
            </w:tcMar>
          </w:tcPr>
          <w:p w14:paraId="55643780">
            <w:r>
              <w:rPr>
                <w:rFonts w:ascii="Calibri" w:hAnsi="Calibri"/>
                <w:sz w:val="22"/>
              </w:rPr>
              <w:t>7.3%</w:t>
            </w:r>
          </w:p>
        </w:tc>
      </w:tr>
      <w:tr w14:paraId="645A2723">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8" w:type="dxa"/>
            <w:bottom w:w="0" w:type="dxa"/>
            <w:right w:w="108" w:type="dxa"/>
          </w:tblCellMar>
        </w:tblPrEx>
        <w:tc>
          <w:tcPr>
            <w:tcW w:w="2200" w:type="dxa"/>
            <w:shd w:val="clear" w:color="auto" w:fill="FFFFFF"/>
            <w:tcMar>
              <w:top w:w="80" w:type="dxa"/>
              <w:left w:w="120" w:type="dxa"/>
              <w:bottom w:w="80" w:type="dxa"/>
              <w:right w:w="120" w:type="dxa"/>
            </w:tcMar>
          </w:tcPr>
          <w:p w14:paraId="2FD8E636">
            <w:r>
              <w:rPr>
                <w:rFonts w:ascii="Calibri" w:hAnsi="Calibri"/>
                <w:sz w:val="22"/>
              </w:rPr>
              <w:t>3</w:t>
            </w:r>
          </w:p>
        </w:tc>
        <w:tc>
          <w:tcPr>
            <w:tcW w:w="3000" w:type="dxa"/>
            <w:shd w:val="clear" w:color="auto" w:fill="FFFFFF"/>
            <w:tcMar>
              <w:top w:w="80" w:type="dxa"/>
              <w:left w:w="120" w:type="dxa"/>
              <w:bottom w:w="80" w:type="dxa"/>
              <w:right w:w="120" w:type="dxa"/>
            </w:tcMar>
          </w:tcPr>
          <w:p w14:paraId="7B1293F4">
            <w:r>
              <w:rPr>
                <w:rFonts w:ascii="Calibri" w:hAnsi="Calibri"/>
                <w:sz w:val="22"/>
              </w:rPr>
              <w:t>Average / Neutral</w:t>
            </w:r>
          </w:p>
        </w:tc>
        <w:tc>
          <w:tcPr>
            <w:tcW w:w="2080" w:type="dxa"/>
            <w:shd w:val="clear" w:color="auto" w:fill="FFFFFF"/>
            <w:tcMar>
              <w:top w:w="80" w:type="dxa"/>
              <w:left w:w="120" w:type="dxa"/>
              <w:bottom w:w="80" w:type="dxa"/>
              <w:right w:w="120" w:type="dxa"/>
            </w:tcMar>
          </w:tcPr>
          <w:p w14:paraId="48F5C78A">
            <w:r>
              <w:rPr>
                <w:rFonts w:ascii="Calibri" w:hAnsi="Calibri"/>
                <w:sz w:val="22"/>
              </w:rPr>
              <w:t>18</w:t>
            </w:r>
          </w:p>
        </w:tc>
        <w:tc>
          <w:tcPr>
            <w:tcW w:w="2080" w:type="dxa"/>
            <w:shd w:val="clear" w:color="auto" w:fill="FFFFFF"/>
            <w:tcMar>
              <w:top w:w="80" w:type="dxa"/>
              <w:left w:w="120" w:type="dxa"/>
              <w:bottom w:w="80" w:type="dxa"/>
              <w:right w:w="120" w:type="dxa"/>
            </w:tcMar>
          </w:tcPr>
          <w:p w14:paraId="7B64CAD8">
            <w:r>
              <w:rPr>
                <w:rFonts w:ascii="Calibri" w:hAnsi="Calibri"/>
                <w:sz w:val="22"/>
              </w:rPr>
              <w:t>22.0%</w:t>
            </w:r>
          </w:p>
        </w:tc>
      </w:tr>
      <w:tr w14:paraId="28B91348">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8" w:type="dxa"/>
            <w:bottom w:w="0" w:type="dxa"/>
            <w:right w:w="108" w:type="dxa"/>
          </w:tblCellMar>
        </w:tblPrEx>
        <w:tc>
          <w:tcPr>
            <w:tcW w:w="2200" w:type="dxa"/>
            <w:shd w:val="clear" w:color="auto" w:fill="F2F2F2"/>
            <w:tcMar>
              <w:top w:w="80" w:type="dxa"/>
              <w:left w:w="120" w:type="dxa"/>
              <w:bottom w:w="80" w:type="dxa"/>
              <w:right w:w="120" w:type="dxa"/>
            </w:tcMar>
          </w:tcPr>
          <w:p w14:paraId="596F04FC">
            <w:r>
              <w:rPr>
                <w:rFonts w:ascii="Calibri" w:hAnsi="Calibri"/>
                <w:sz w:val="22"/>
              </w:rPr>
              <w:t>4</w:t>
            </w:r>
          </w:p>
        </w:tc>
        <w:tc>
          <w:tcPr>
            <w:tcW w:w="3000" w:type="dxa"/>
            <w:shd w:val="clear" w:color="auto" w:fill="F2F2F2"/>
            <w:tcMar>
              <w:top w:w="80" w:type="dxa"/>
              <w:left w:w="120" w:type="dxa"/>
              <w:bottom w:w="80" w:type="dxa"/>
              <w:right w:w="120" w:type="dxa"/>
            </w:tcMar>
          </w:tcPr>
          <w:p w14:paraId="5B5EFC35">
            <w:r>
              <w:rPr>
                <w:rFonts w:ascii="Calibri" w:hAnsi="Calibri"/>
                <w:sz w:val="22"/>
              </w:rPr>
              <w:t>Good</w:t>
            </w:r>
          </w:p>
        </w:tc>
        <w:tc>
          <w:tcPr>
            <w:tcW w:w="2080" w:type="dxa"/>
            <w:shd w:val="clear" w:color="auto" w:fill="F2F2F2"/>
            <w:tcMar>
              <w:top w:w="80" w:type="dxa"/>
              <w:left w:w="120" w:type="dxa"/>
              <w:bottom w:w="80" w:type="dxa"/>
              <w:right w:w="120" w:type="dxa"/>
            </w:tcMar>
          </w:tcPr>
          <w:p w14:paraId="64356CAD">
            <w:r>
              <w:rPr>
                <w:rFonts w:ascii="Calibri" w:hAnsi="Calibri"/>
                <w:sz w:val="22"/>
              </w:rPr>
              <w:t>30</w:t>
            </w:r>
          </w:p>
        </w:tc>
        <w:tc>
          <w:tcPr>
            <w:tcW w:w="2080" w:type="dxa"/>
            <w:shd w:val="clear" w:color="auto" w:fill="F2F2F2"/>
            <w:tcMar>
              <w:top w:w="80" w:type="dxa"/>
              <w:left w:w="120" w:type="dxa"/>
              <w:bottom w:w="80" w:type="dxa"/>
              <w:right w:w="120" w:type="dxa"/>
            </w:tcMar>
          </w:tcPr>
          <w:p w14:paraId="2C3AA42A">
            <w:r>
              <w:rPr>
                <w:rFonts w:ascii="Calibri" w:hAnsi="Calibri"/>
                <w:sz w:val="22"/>
              </w:rPr>
              <w:t>36.6%</w:t>
            </w:r>
          </w:p>
        </w:tc>
      </w:tr>
      <w:tr w14:paraId="309838D9">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8" w:type="dxa"/>
            <w:bottom w:w="0" w:type="dxa"/>
            <w:right w:w="108" w:type="dxa"/>
          </w:tblCellMar>
        </w:tblPrEx>
        <w:tc>
          <w:tcPr>
            <w:tcW w:w="2200" w:type="dxa"/>
            <w:shd w:val="clear" w:color="auto" w:fill="FFFFFF"/>
            <w:tcMar>
              <w:top w:w="80" w:type="dxa"/>
              <w:left w:w="120" w:type="dxa"/>
              <w:bottom w:w="80" w:type="dxa"/>
              <w:right w:w="120" w:type="dxa"/>
            </w:tcMar>
          </w:tcPr>
          <w:p w14:paraId="63D5F0AE">
            <w:r>
              <w:rPr>
                <w:rFonts w:ascii="Calibri" w:hAnsi="Calibri"/>
                <w:sz w:val="22"/>
              </w:rPr>
              <w:t>5</w:t>
            </w:r>
          </w:p>
        </w:tc>
        <w:tc>
          <w:tcPr>
            <w:tcW w:w="3000" w:type="dxa"/>
            <w:shd w:val="clear" w:color="auto" w:fill="FFFFFF"/>
            <w:tcMar>
              <w:top w:w="80" w:type="dxa"/>
              <w:left w:w="120" w:type="dxa"/>
              <w:bottom w:w="80" w:type="dxa"/>
              <w:right w:w="120" w:type="dxa"/>
            </w:tcMar>
          </w:tcPr>
          <w:p w14:paraId="4A002297">
            <w:r>
              <w:rPr>
                <w:rFonts w:ascii="Calibri" w:hAnsi="Calibri"/>
                <w:sz w:val="22"/>
              </w:rPr>
              <w:t>Excellent</w:t>
            </w:r>
          </w:p>
        </w:tc>
        <w:tc>
          <w:tcPr>
            <w:tcW w:w="2080" w:type="dxa"/>
            <w:shd w:val="clear" w:color="auto" w:fill="FFFFFF"/>
            <w:tcMar>
              <w:top w:w="80" w:type="dxa"/>
              <w:left w:w="120" w:type="dxa"/>
              <w:bottom w:w="80" w:type="dxa"/>
              <w:right w:w="120" w:type="dxa"/>
            </w:tcMar>
          </w:tcPr>
          <w:p w14:paraId="21977229">
            <w:r>
              <w:rPr>
                <w:rFonts w:ascii="Calibri" w:hAnsi="Calibri"/>
                <w:sz w:val="22"/>
              </w:rPr>
              <w:t>25</w:t>
            </w:r>
          </w:p>
        </w:tc>
        <w:tc>
          <w:tcPr>
            <w:tcW w:w="2080" w:type="dxa"/>
            <w:shd w:val="clear" w:color="auto" w:fill="FFFFFF"/>
            <w:tcMar>
              <w:top w:w="80" w:type="dxa"/>
              <w:left w:w="120" w:type="dxa"/>
              <w:bottom w:w="80" w:type="dxa"/>
              <w:right w:w="120" w:type="dxa"/>
            </w:tcMar>
          </w:tcPr>
          <w:p w14:paraId="7BB8B063">
            <w:r>
              <w:rPr>
                <w:rFonts w:ascii="Calibri" w:hAnsi="Calibri"/>
                <w:sz w:val="22"/>
              </w:rPr>
              <w:t>30.5%</w:t>
            </w:r>
          </w:p>
        </w:tc>
      </w:tr>
      <w:tr w14:paraId="2B609930">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8" w:type="dxa"/>
            <w:bottom w:w="0" w:type="dxa"/>
            <w:right w:w="108" w:type="dxa"/>
          </w:tblCellMar>
        </w:tblPrEx>
        <w:tc>
          <w:tcPr>
            <w:tcW w:w="2200" w:type="dxa"/>
            <w:shd w:val="clear" w:color="auto" w:fill="D6E4F0"/>
            <w:tcMar>
              <w:top w:w="80" w:type="dxa"/>
              <w:left w:w="120" w:type="dxa"/>
              <w:bottom w:w="80" w:type="dxa"/>
              <w:right w:w="120" w:type="dxa"/>
            </w:tcMar>
          </w:tcPr>
          <w:p w14:paraId="1ACCCDB2">
            <w:r>
              <w:rPr>
                <w:rFonts w:ascii="Calibri" w:hAnsi="Calibri"/>
                <w:b/>
                <w:sz w:val="22"/>
              </w:rPr>
              <w:t>Mean Score = 3.83</w:t>
            </w:r>
          </w:p>
        </w:tc>
        <w:tc>
          <w:tcPr>
            <w:tcW w:w="3000" w:type="dxa"/>
            <w:shd w:val="clear" w:color="auto" w:fill="D6E4F0"/>
            <w:tcMar>
              <w:top w:w="80" w:type="dxa"/>
              <w:left w:w="120" w:type="dxa"/>
              <w:bottom w:w="80" w:type="dxa"/>
              <w:right w:w="120" w:type="dxa"/>
            </w:tcMar>
          </w:tcPr>
          <w:p w14:paraId="7D3AD532">
            <w:r>
              <w:rPr>
                <w:rFonts w:ascii="Calibri" w:hAnsi="Calibri"/>
                <w:b/>
                <w:sz w:val="22"/>
              </w:rPr>
              <w:t>—</w:t>
            </w:r>
          </w:p>
        </w:tc>
        <w:tc>
          <w:tcPr>
            <w:tcW w:w="2080" w:type="dxa"/>
            <w:shd w:val="clear" w:color="auto" w:fill="D6E4F0"/>
            <w:tcMar>
              <w:top w:w="80" w:type="dxa"/>
              <w:left w:w="120" w:type="dxa"/>
              <w:bottom w:w="80" w:type="dxa"/>
              <w:right w:w="120" w:type="dxa"/>
            </w:tcMar>
          </w:tcPr>
          <w:p w14:paraId="0DD53772">
            <w:r>
              <w:rPr>
                <w:rFonts w:ascii="Calibri" w:hAnsi="Calibri"/>
                <w:b/>
                <w:sz w:val="22"/>
              </w:rPr>
              <w:t>82</w:t>
            </w:r>
          </w:p>
        </w:tc>
        <w:tc>
          <w:tcPr>
            <w:tcW w:w="2080" w:type="dxa"/>
            <w:shd w:val="clear" w:color="auto" w:fill="D6E4F0"/>
            <w:tcMar>
              <w:top w:w="80" w:type="dxa"/>
              <w:left w:w="120" w:type="dxa"/>
              <w:bottom w:w="80" w:type="dxa"/>
              <w:right w:w="120" w:type="dxa"/>
            </w:tcMar>
          </w:tcPr>
          <w:p w14:paraId="4C509417">
            <w:r>
              <w:rPr>
                <w:rFonts w:ascii="Calibri" w:hAnsi="Calibri"/>
                <w:b/>
                <w:sz w:val="22"/>
              </w:rPr>
              <w:t>100%</w:t>
            </w:r>
          </w:p>
        </w:tc>
      </w:tr>
    </w:tbl>
    <w:p w14:paraId="3513F1B7">
      <w:pPr>
        <w:spacing w:before="160" w:after="200"/>
        <w:jc w:val="center"/>
      </w:pPr>
    </w:p>
    <w:p w14:paraId="271D6385">
      <w:pPr>
        <w:spacing w:before="60" w:after="140" w:line="360" w:lineRule="auto"/>
        <w:jc w:val="both"/>
      </w:pPr>
      <w:r>
        <w:rPr>
          <w:rFonts w:ascii="Calibri" w:hAnsi="Calibri" w:cs="Calibri"/>
          <w:sz w:val="24"/>
          <w:szCs w:val="24"/>
        </w:rPr>
        <w:t>The punctuality rating data presents a moderately positive picture. A combined 67.1% of respondents have rated metro punctuality at 4 or 5 (Good or Excellent), which is reassuring. The mean rating works out to 3.83 out of 5. The variance is 1.1300 and the standard deviation is 1.0583, indicating a moderate spread — most commuters rate punctuality between 3 and 5. About 22.0% gave a neutral rating of 3, and only 11.0% gave a rating of 1 or 2. It is worth noting that the mean punctuality score (3.83) and the delay data (73.2% experiencing some delay) may appear contradictory — but this is a known pattern in public transport research where commuters tend to rate the service positively overall even when they acknowledge some inconvenience. The delays faced are mostly tolerated and do not translate into outright dissatisfaction.</w:t>
      </w:r>
    </w:p>
    <w:p w14:paraId="3BD7BC72"/>
    <w:p w14:paraId="4BC38207">
      <w:pPr>
        <w:sectPr>
          <w:pgSz w:w="12240" w:h="15840"/>
          <w:pgMar w:top="1440" w:right="1440" w:bottom="1440" w:left="1440" w:header="720" w:footer="720" w:gutter="0"/>
          <w:pgBorders>
            <w:top w:val="single" w:color="auto" w:sz="4" w:space="1"/>
            <w:left w:val="single" w:color="auto" w:sz="4" w:space="4"/>
            <w:bottom w:val="single" w:color="auto" w:sz="4" w:space="1"/>
            <w:right w:val="single" w:color="auto" w:sz="4" w:space="4"/>
          </w:pgBorders>
          <w:cols w:space="720" w:num="1"/>
          <w:docGrid w:linePitch="360" w:charSpace="0"/>
        </w:sectPr>
      </w:pPr>
    </w:p>
    <w:p w14:paraId="03730273">
      <w:pPr>
        <w:spacing w:before="240" w:after="80"/>
      </w:pPr>
      <w:r>
        <w:rPr>
          <w:rFonts w:ascii="Calibri" w:hAnsi="Calibri" w:cs="Calibri"/>
          <w:b/>
          <w:bCs/>
          <w:sz w:val="24"/>
          <w:szCs w:val="24"/>
        </w:rPr>
        <w:t>Q.8 – How would you rate the behaviour and helpfulness of metro staff?</w:t>
      </w:r>
    </w:p>
    <w:tbl>
      <w:tblPr>
        <w:tblStyle w:val="6"/>
        <w:tblW w:w="9360" w:type="dxa"/>
        <w:tblInd w:w="0" w:type="dxa"/>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Layout w:type="autofit"/>
        <w:tblCellMar>
          <w:top w:w="0" w:type="dxa"/>
          <w:left w:w="108" w:type="dxa"/>
          <w:bottom w:w="0" w:type="dxa"/>
          <w:right w:w="108" w:type="dxa"/>
        </w:tblCellMar>
      </w:tblPr>
      <w:tblGrid>
        <w:gridCol w:w="5200"/>
        <w:gridCol w:w="2080"/>
        <w:gridCol w:w="2080"/>
      </w:tblGrid>
      <w:tr w14:paraId="53D0FB65">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8" w:type="dxa"/>
            <w:bottom w:w="0" w:type="dxa"/>
            <w:right w:w="108" w:type="dxa"/>
          </w:tblCellMar>
        </w:tblPrEx>
        <w:tc>
          <w:tcPr>
            <w:tcW w:w="5200" w:type="dxa"/>
            <w:shd w:val="clear" w:color="auto" w:fill="FFFFFF"/>
            <w:tcMar>
              <w:top w:w="80" w:type="dxa"/>
              <w:left w:w="120" w:type="dxa"/>
              <w:bottom w:w="80" w:type="dxa"/>
              <w:right w:w="120" w:type="dxa"/>
            </w:tcMar>
          </w:tcPr>
          <w:p w14:paraId="62F47423">
            <w:r>
              <w:rPr>
                <w:rFonts w:ascii="Calibri" w:hAnsi="Calibri"/>
                <w:b/>
                <w:color w:val="000000"/>
                <w:sz w:val="22"/>
              </w:rPr>
              <w:t>Staff Rating</w:t>
            </w:r>
          </w:p>
        </w:tc>
        <w:tc>
          <w:tcPr>
            <w:tcW w:w="2080" w:type="dxa"/>
            <w:shd w:val="clear" w:color="auto" w:fill="FFFFFF"/>
            <w:tcMar>
              <w:top w:w="80" w:type="dxa"/>
              <w:left w:w="120" w:type="dxa"/>
              <w:bottom w:w="80" w:type="dxa"/>
              <w:right w:w="120" w:type="dxa"/>
            </w:tcMar>
          </w:tcPr>
          <w:p w14:paraId="4EC7F1E1">
            <w:r>
              <w:rPr>
                <w:rFonts w:ascii="Calibri" w:hAnsi="Calibri"/>
                <w:b/>
                <w:color w:val="000000"/>
                <w:sz w:val="22"/>
              </w:rPr>
              <w:t>No. of Respondents (f)</w:t>
            </w:r>
          </w:p>
        </w:tc>
        <w:tc>
          <w:tcPr>
            <w:tcW w:w="2080" w:type="dxa"/>
            <w:shd w:val="clear" w:color="auto" w:fill="FFFFFF"/>
            <w:tcMar>
              <w:top w:w="80" w:type="dxa"/>
              <w:left w:w="120" w:type="dxa"/>
              <w:bottom w:w="80" w:type="dxa"/>
              <w:right w:w="120" w:type="dxa"/>
            </w:tcMar>
          </w:tcPr>
          <w:p w14:paraId="283A64C3">
            <w:r>
              <w:rPr>
                <w:rFonts w:ascii="Calibri" w:hAnsi="Calibri"/>
                <w:b/>
                <w:color w:val="000000"/>
                <w:sz w:val="22"/>
              </w:rPr>
              <w:t>Percentage (%)</w:t>
            </w:r>
          </w:p>
        </w:tc>
      </w:tr>
      <w:tr w14:paraId="388EE098">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8" w:type="dxa"/>
            <w:bottom w:w="0" w:type="dxa"/>
            <w:right w:w="108" w:type="dxa"/>
          </w:tblCellMar>
        </w:tblPrEx>
        <w:tc>
          <w:tcPr>
            <w:tcW w:w="5200" w:type="dxa"/>
            <w:shd w:val="clear" w:color="auto" w:fill="FFFFFF"/>
            <w:tcMar>
              <w:top w:w="80" w:type="dxa"/>
              <w:left w:w="120" w:type="dxa"/>
              <w:bottom w:w="80" w:type="dxa"/>
              <w:right w:w="120" w:type="dxa"/>
            </w:tcMar>
          </w:tcPr>
          <w:p w14:paraId="7B4E2CFF">
            <w:r>
              <w:rPr>
                <w:rFonts w:ascii="Calibri" w:hAnsi="Calibri"/>
                <w:sz w:val="22"/>
              </w:rPr>
              <w:t>Excellent</w:t>
            </w:r>
          </w:p>
        </w:tc>
        <w:tc>
          <w:tcPr>
            <w:tcW w:w="2080" w:type="dxa"/>
            <w:shd w:val="clear" w:color="auto" w:fill="FFFFFF"/>
            <w:tcMar>
              <w:top w:w="80" w:type="dxa"/>
              <w:left w:w="120" w:type="dxa"/>
              <w:bottom w:w="80" w:type="dxa"/>
              <w:right w:w="120" w:type="dxa"/>
            </w:tcMar>
          </w:tcPr>
          <w:p w14:paraId="0EB21081">
            <w:r>
              <w:rPr>
                <w:rFonts w:ascii="Calibri" w:hAnsi="Calibri"/>
                <w:sz w:val="22"/>
              </w:rPr>
              <w:t>21</w:t>
            </w:r>
          </w:p>
        </w:tc>
        <w:tc>
          <w:tcPr>
            <w:tcW w:w="2080" w:type="dxa"/>
            <w:shd w:val="clear" w:color="auto" w:fill="FFFFFF"/>
            <w:tcMar>
              <w:top w:w="80" w:type="dxa"/>
              <w:left w:w="120" w:type="dxa"/>
              <w:bottom w:w="80" w:type="dxa"/>
              <w:right w:w="120" w:type="dxa"/>
            </w:tcMar>
          </w:tcPr>
          <w:p w14:paraId="26570B81">
            <w:r>
              <w:rPr>
                <w:rFonts w:ascii="Calibri" w:hAnsi="Calibri"/>
                <w:sz w:val="22"/>
              </w:rPr>
              <w:t>25.6%</w:t>
            </w:r>
          </w:p>
        </w:tc>
      </w:tr>
      <w:tr w14:paraId="508EFBE2">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8" w:type="dxa"/>
            <w:bottom w:w="0" w:type="dxa"/>
            <w:right w:w="108" w:type="dxa"/>
          </w:tblCellMar>
        </w:tblPrEx>
        <w:tc>
          <w:tcPr>
            <w:tcW w:w="5200" w:type="dxa"/>
            <w:shd w:val="clear" w:color="auto" w:fill="F2F2F2"/>
            <w:tcMar>
              <w:top w:w="80" w:type="dxa"/>
              <w:left w:w="120" w:type="dxa"/>
              <w:bottom w:w="80" w:type="dxa"/>
              <w:right w:w="120" w:type="dxa"/>
            </w:tcMar>
          </w:tcPr>
          <w:p w14:paraId="7473C5AC">
            <w:r>
              <w:rPr>
                <w:rFonts w:ascii="Calibri" w:hAnsi="Calibri"/>
                <w:sz w:val="22"/>
              </w:rPr>
              <w:t>Good</w:t>
            </w:r>
          </w:p>
        </w:tc>
        <w:tc>
          <w:tcPr>
            <w:tcW w:w="2080" w:type="dxa"/>
            <w:shd w:val="clear" w:color="auto" w:fill="F2F2F2"/>
            <w:tcMar>
              <w:top w:w="80" w:type="dxa"/>
              <w:left w:w="120" w:type="dxa"/>
              <w:bottom w:w="80" w:type="dxa"/>
              <w:right w:w="120" w:type="dxa"/>
            </w:tcMar>
          </w:tcPr>
          <w:p w14:paraId="397B13E6">
            <w:r>
              <w:rPr>
                <w:rFonts w:ascii="Calibri" w:hAnsi="Calibri"/>
                <w:sz w:val="22"/>
              </w:rPr>
              <w:t>49</w:t>
            </w:r>
          </w:p>
        </w:tc>
        <w:tc>
          <w:tcPr>
            <w:tcW w:w="2080" w:type="dxa"/>
            <w:shd w:val="clear" w:color="auto" w:fill="F2F2F2"/>
            <w:tcMar>
              <w:top w:w="80" w:type="dxa"/>
              <w:left w:w="120" w:type="dxa"/>
              <w:bottom w:w="80" w:type="dxa"/>
              <w:right w:w="120" w:type="dxa"/>
            </w:tcMar>
          </w:tcPr>
          <w:p w14:paraId="55B59127">
            <w:r>
              <w:rPr>
                <w:rFonts w:ascii="Calibri" w:hAnsi="Calibri"/>
                <w:sz w:val="22"/>
              </w:rPr>
              <w:t>59.8%</w:t>
            </w:r>
          </w:p>
        </w:tc>
      </w:tr>
      <w:tr w14:paraId="504A9823">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8" w:type="dxa"/>
            <w:bottom w:w="0" w:type="dxa"/>
            <w:right w:w="108" w:type="dxa"/>
          </w:tblCellMar>
        </w:tblPrEx>
        <w:tc>
          <w:tcPr>
            <w:tcW w:w="5200" w:type="dxa"/>
            <w:shd w:val="clear" w:color="auto" w:fill="FFFFFF"/>
            <w:tcMar>
              <w:top w:w="80" w:type="dxa"/>
              <w:left w:w="120" w:type="dxa"/>
              <w:bottom w:w="80" w:type="dxa"/>
              <w:right w:w="120" w:type="dxa"/>
            </w:tcMar>
          </w:tcPr>
          <w:p w14:paraId="45FC2849">
            <w:r>
              <w:rPr>
                <w:rFonts w:ascii="Calibri" w:hAnsi="Calibri"/>
                <w:sz w:val="22"/>
              </w:rPr>
              <w:t>Average</w:t>
            </w:r>
          </w:p>
        </w:tc>
        <w:tc>
          <w:tcPr>
            <w:tcW w:w="2080" w:type="dxa"/>
            <w:shd w:val="clear" w:color="auto" w:fill="FFFFFF"/>
            <w:tcMar>
              <w:top w:w="80" w:type="dxa"/>
              <w:left w:w="120" w:type="dxa"/>
              <w:bottom w:w="80" w:type="dxa"/>
              <w:right w:w="120" w:type="dxa"/>
            </w:tcMar>
          </w:tcPr>
          <w:p w14:paraId="2B89411F">
            <w:r>
              <w:rPr>
                <w:rFonts w:ascii="Calibri" w:hAnsi="Calibri"/>
                <w:sz w:val="22"/>
              </w:rPr>
              <w:t>11</w:t>
            </w:r>
          </w:p>
        </w:tc>
        <w:tc>
          <w:tcPr>
            <w:tcW w:w="2080" w:type="dxa"/>
            <w:shd w:val="clear" w:color="auto" w:fill="FFFFFF"/>
            <w:tcMar>
              <w:top w:w="80" w:type="dxa"/>
              <w:left w:w="120" w:type="dxa"/>
              <w:bottom w:w="80" w:type="dxa"/>
              <w:right w:w="120" w:type="dxa"/>
            </w:tcMar>
          </w:tcPr>
          <w:p w14:paraId="6F75F1CF">
            <w:r>
              <w:rPr>
                <w:rFonts w:ascii="Calibri" w:hAnsi="Calibri"/>
                <w:sz w:val="22"/>
              </w:rPr>
              <w:t>13.4%</w:t>
            </w:r>
          </w:p>
        </w:tc>
      </w:tr>
      <w:tr w14:paraId="6D665C0F">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8" w:type="dxa"/>
            <w:bottom w:w="0" w:type="dxa"/>
            <w:right w:w="108" w:type="dxa"/>
          </w:tblCellMar>
        </w:tblPrEx>
        <w:tc>
          <w:tcPr>
            <w:tcW w:w="5200" w:type="dxa"/>
            <w:shd w:val="clear" w:color="auto" w:fill="F2F2F2"/>
            <w:tcMar>
              <w:top w:w="80" w:type="dxa"/>
              <w:left w:w="120" w:type="dxa"/>
              <w:bottom w:w="80" w:type="dxa"/>
              <w:right w:w="120" w:type="dxa"/>
            </w:tcMar>
          </w:tcPr>
          <w:p w14:paraId="70AC143F">
            <w:r>
              <w:rPr>
                <w:rFonts w:ascii="Calibri" w:hAnsi="Calibri"/>
                <w:sz w:val="22"/>
              </w:rPr>
              <w:t>Poor</w:t>
            </w:r>
          </w:p>
        </w:tc>
        <w:tc>
          <w:tcPr>
            <w:tcW w:w="2080" w:type="dxa"/>
            <w:shd w:val="clear" w:color="auto" w:fill="F2F2F2"/>
            <w:tcMar>
              <w:top w:w="80" w:type="dxa"/>
              <w:left w:w="120" w:type="dxa"/>
              <w:bottom w:w="80" w:type="dxa"/>
              <w:right w:w="120" w:type="dxa"/>
            </w:tcMar>
          </w:tcPr>
          <w:p w14:paraId="06CED1A5">
            <w:r>
              <w:rPr>
                <w:rFonts w:ascii="Calibri" w:hAnsi="Calibri"/>
                <w:sz w:val="22"/>
              </w:rPr>
              <w:t>1</w:t>
            </w:r>
          </w:p>
        </w:tc>
        <w:tc>
          <w:tcPr>
            <w:tcW w:w="2080" w:type="dxa"/>
            <w:shd w:val="clear" w:color="auto" w:fill="F2F2F2"/>
            <w:tcMar>
              <w:top w:w="80" w:type="dxa"/>
              <w:left w:w="120" w:type="dxa"/>
              <w:bottom w:w="80" w:type="dxa"/>
              <w:right w:w="120" w:type="dxa"/>
            </w:tcMar>
          </w:tcPr>
          <w:p w14:paraId="714355D9">
            <w:r>
              <w:rPr>
                <w:rFonts w:ascii="Calibri" w:hAnsi="Calibri"/>
                <w:sz w:val="22"/>
              </w:rPr>
              <w:t>1.2%</w:t>
            </w:r>
          </w:p>
        </w:tc>
      </w:tr>
      <w:tr w14:paraId="15AAE5C1">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8" w:type="dxa"/>
            <w:bottom w:w="0" w:type="dxa"/>
            <w:right w:w="108" w:type="dxa"/>
          </w:tblCellMar>
        </w:tblPrEx>
        <w:tc>
          <w:tcPr>
            <w:tcW w:w="5200" w:type="dxa"/>
            <w:shd w:val="clear" w:color="auto" w:fill="D6E4F0"/>
            <w:tcMar>
              <w:top w:w="80" w:type="dxa"/>
              <w:left w:w="120" w:type="dxa"/>
              <w:bottom w:w="80" w:type="dxa"/>
              <w:right w:w="120" w:type="dxa"/>
            </w:tcMar>
          </w:tcPr>
          <w:p w14:paraId="450F4E77">
            <w:r>
              <w:rPr>
                <w:rFonts w:ascii="Calibri" w:hAnsi="Calibri"/>
                <w:b/>
                <w:sz w:val="22"/>
              </w:rPr>
              <w:t>Total (N)</w:t>
            </w:r>
          </w:p>
        </w:tc>
        <w:tc>
          <w:tcPr>
            <w:tcW w:w="2080" w:type="dxa"/>
            <w:shd w:val="clear" w:color="auto" w:fill="D6E4F0"/>
            <w:tcMar>
              <w:top w:w="80" w:type="dxa"/>
              <w:left w:w="120" w:type="dxa"/>
              <w:bottom w:w="80" w:type="dxa"/>
              <w:right w:w="120" w:type="dxa"/>
            </w:tcMar>
          </w:tcPr>
          <w:p w14:paraId="2736261B">
            <w:r>
              <w:rPr>
                <w:rFonts w:ascii="Calibri" w:hAnsi="Calibri"/>
                <w:b/>
                <w:sz w:val="22"/>
              </w:rPr>
              <w:t>82</w:t>
            </w:r>
          </w:p>
        </w:tc>
        <w:tc>
          <w:tcPr>
            <w:tcW w:w="2080" w:type="dxa"/>
            <w:shd w:val="clear" w:color="auto" w:fill="D6E4F0"/>
            <w:tcMar>
              <w:top w:w="80" w:type="dxa"/>
              <w:left w:w="120" w:type="dxa"/>
              <w:bottom w:w="80" w:type="dxa"/>
              <w:right w:w="120" w:type="dxa"/>
            </w:tcMar>
          </w:tcPr>
          <w:p w14:paraId="13FF832D">
            <w:r>
              <w:rPr>
                <w:rFonts w:ascii="Calibri" w:hAnsi="Calibri"/>
                <w:b/>
                <w:sz w:val="22"/>
              </w:rPr>
              <w:t>100%</w:t>
            </w:r>
          </w:p>
        </w:tc>
      </w:tr>
    </w:tbl>
    <w:p w14:paraId="471B6173">
      <w:pPr>
        <w:spacing w:before="60" w:after="140" w:line="360" w:lineRule="auto"/>
        <w:jc w:val="both"/>
        <w:rPr>
          <w:rFonts w:ascii="Calibri" w:hAnsi="Calibri" w:cs="Calibri"/>
          <w:sz w:val="24"/>
          <w:szCs w:val="24"/>
        </w:rPr>
      </w:pPr>
      <w:r>
        <w:rPr>
          <w:rFonts w:ascii="Calibri" w:hAnsi="Calibri" w:cs="Calibri"/>
          <w:sz w:val="24"/>
          <w:szCs w:val="24"/>
        </w:rPr>
        <w:t>Staff behaviour and helpfulness received very encouraging feedback from respondents. A combined 85.4% rated the metro staff as either Good (59.8%) or Excellent (25.6%), while only 1.2% rated staff behaviour as Poor. This is consistent with Nagpur Metro’s reputation of maintaining well-trained and courteous ground staff. The 13.4% Average rating indicates some scope for improvement — possibly in terms of responsiveness during rush hours or when dealing with elderly and differently-abled commuters. Overall, the human aspect of the metro service is a strong positive point and likely contributes to the overall satisfaction level</w:t>
      </w:r>
      <w:r>
        <w:rPr>
          <w:rFonts w:hint="default" w:cs="Calibri"/>
          <w:sz w:val="24"/>
          <w:szCs w:val="24"/>
          <w:lang w:val="en-US"/>
        </w:rPr>
        <w:t>.</w:t>
      </w:r>
      <w:r>
        <w:rPr>
          <w:rFonts w:ascii="Calibri" w:hAnsi="Calibri" w:cs="Calibri"/>
          <w:sz w:val="24"/>
          <w:szCs w:val="24"/>
        </w:rPr>
        <w:t xml:space="preserve"> </w:t>
      </w:r>
    </w:p>
    <w:p w14:paraId="05FE0BDC">
      <w:pPr>
        <w:spacing w:before="60" w:after="140" w:line="360" w:lineRule="auto"/>
        <w:jc w:val="both"/>
      </w:pPr>
      <w:r>
        <w:rPr>
          <w:rFonts w:ascii="Calibri" w:hAnsi="Calibri" w:cs="Calibri"/>
          <w:sz w:val="24"/>
          <w:szCs w:val="24"/>
        </w:rPr>
        <w:t xml:space="preserve">  .</w:t>
      </w:r>
      <w:r>
        <w:drawing>
          <wp:inline distT="0" distB="0" distL="114300" distR="114300">
            <wp:extent cx="4584065" cy="2533015"/>
            <wp:effectExtent l="0" t="0" r="3175" b="12065"/>
            <wp:docPr id="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8"/>
                    <pic:cNvPicPr>
                      <a:picLocks noChangeAspect="1"/>
                    </pic:cNvPicPr>
                  </pic:nvPicPr>
                  <pic:blipFill>
                    <a:blip r:embed="rId16"/>
                    <a:stretch>
                      <a:fillRect/>
                    </a:stretch>
                  </pic:blipFill>
                  <pic:spPr>
                    <a:xfrm>
                      <a:off x="0" y="0"/>
                      <a:ext cx="4584065" cy="2533015"/>
                    </a:xfrm>
                    <a:prstGeom prst="rect">
                      <a:avLst/>
                    </a:prstGeom>
                    <a:noFill/>
                    <a:ln>
                      <a:noFill/>
                    </a:ln>
                  </pic:spPr>
                </pic:pic>
              </a:graphicData>
            </a:graphic>
          </wp:inline>
        </w:drawing>
      </w:r>
    </w:p>
    <w:p w14:paraId="0FE48304">
      <w:pPr>
        <w:spacing w:before="240" w:after="80"/>
        <w:rPr>
          <w:rFonts w:ascii="Calibri" w:hAnsi="Calibri" w:cs="Calibri"/>
          <w:b/>
          <w:bCs/>
          <w:sz w:val="24"/>
          <w:szCs w:val="24"/>
        </w:rPr>
      </w:pPr>
      <w:r>
        <w:rPr>
          <w:rFonts w:ascii="Calibri" w:hAnsi="Calibri" w:cs="Calibri"/>
          <w:b/>
          <w:bCs/>
          <w:sz w:val="24"/>
          <w:szCs w:val="24"/>
        </w:rPr>
        <w:t>Q.9 – Overall, how satisfied are you with metro services</w:t>
      </w:r>
    </w:p>
    <w:tbl>
      <w:tblPr>
        <w:tblStyle w:val="6"/>
        <w:tblW w:w="9360" w:type="dxa"/>
        <w:tblInd w:w="0" w:type="dxa"/>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Layout w:type="autofit"/>
        <w:tblCellMar>
          <w:top w:w="0" w:type="dxa"/>
          <w:left w:w="108" w:type="dxa"/>
          <w:bottom w:w="0" w:type="dxa"/>
          <w:right w:w="108" w:type="dxa"/>
        </w:tblCellMar>
      </w:tblPr>
      <w:tblGrid>
        <w:gridCol w:w="3000"/>
        <w:gridCol w:w="2000"/>
        <w:gridCol w:w="2180"/>
        <w:gridCol w:w="2180"/>
      </w:tblGrid>
      <w:tr w14:paraId="051B4F7F">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8" w:type="dxa"/>
            <w:bottom w:w="0" w:type="dxa"/>
            <w:right w:w="108" w:type="dxa"/>
          </w:tblCellMar>
        </w:tblPrEx>
        <w:tc>
          <w:tcPr>
            <w:tcW w:w="3000" w:type="dxa"/>
            <w:shd w:val="clear" w:color="auto" w:fill="FFFFFF"/>
            <w:tcMar>
              <w:top w:w="80" w:type="dxa"/>
              <w:left w:w="120" w:type="dxa"/>
              <w:bottom w:w="80" w:type="dxa"/>
              <w:right w:w="120" w:type="dxa"/>
            </w:tcMar>
          </w:tcPr>
          <w:p w14:paraId="393FF286">
            <w:r>
              <w:rPr>
                <w:rFonts w:ascii="Calibri" w:hAnsi="Calibri"/>
                <w:b/>
                <w:color w:val="000000"/>
                <w:sz w:val="22"/>
              </w:rPr>
              <w:t>Satisfaction Level</w:t>
            </w:r>
          </w:p>
        </w:tc>
        <w:tc>
          <w:tcPr>
            <w:tcW w:w="2000" w:type="dxa"/>
            <w:shd w:val="clear" w:color="auto" w:fill="FFFFFF"/>
            <w:tcMar>
              <w:top w:w="80" w:type="dxa"/>
              <w:left w:w="120" w:type="dxa"/>
              <w:bottom w:w="80" w:type="dxa"/>
              <w:right w:w="120" w:type="dxa"/>
            </w:tcMar>
          </w:tcPr>
          <w:p w14:paraId="4237AD97">
            <w:r>
              <w:rPr>
                <w:rFonts w:ascii="Calibri" w:hAnsi="Calibri"/>
                <w:b/>
                <w:color w:val="000000"/>
                <w:sz w:val="22"/>
              </w:rPr>
              <w:t>Weight (w)</w:t>
            </w:r>
          </w:p>
        </w:tc>
        <w:tc>
          <w:tcPr>
            <w:tcW w:w="2180" w:type="dxa"/>
            <w:shd w:val="clear" w:color="auto" w:fill="FFFFFF"/>
            <w:tcMar>
              <w:top w:w="80" w:type="dxa"/>
              <w:left w:w="120" w:type="dxa"/>
              <w:bottom w:w="80" w:type="dxa"/>
              <w:right w:w="120" w:type="dxa"/>
            </w:tcMar>
          </w:tcPr>
          <w:p w14:paraId="65F6AFAA">
            <w:r>
              <w:rPr>
                <w:rFonts w:ascii="Calibri" w:hAnsi="Calibri"/>
                <w:b/>
                <w:color w:val="000000"/>
                <w:sz w:val="22"/>
              </w:rPr>
              <w:t>Respondents (f)</w:t>
            </w:r>
          </w:p>
        </w:tc>
        <w:tc>
          <w:tcPr>
            <w:tcW w:w="2180" w:type="dxa"/>
            <w:shd w:val="clear" w:color="auto" w:fill="FFFFFF"/>
            <w:tcMar>
              <w:top w:w="80" w:type="dxa"/>
              <w:left w:w="120" w:type="dxa"/>
              <w:bottom w:w="80" w:type="dxa"/>
              <w:right w:w="120" w:type="dxa"/>
            </w:tcMar>
          </w:tcPr>
          <w:p w14:paraId="0D9FFC3B">
            <w:r>
              <w:rPr>
                <w:rFonts w:ascii="Calibri" w:hAnsi="Calibri"/>
                <w:b/>
                <w:color w:val="000000"/>
                <w:sz w:val="22"/>
              </w:rPr>
              <w:t>Percentage (%)</w:t>
            </w:r>
          </w:p>
        </w:tc>
      </w:tr>
      <w:tr w14:paraId="04DBA675">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8" w:type="dxa"/>
            <w:bottom w:w="0" w:type="dxa"/>
            <w:right w:w="108" w:type="dxa"/>
          </w:tblCellMar>
        </w:tblPrEx>
        <w:tc>
          <w:tcPr>
            <w:tcW w:w="3000" w:type="dxa"/>
            <w:shd w:val="clear" w:color="auto" w:fill="FFFFFF"/>
            <w:tcMar>
              <w:top w:w="80" w:type="dxa"/>
              <w:left w:w="120" w:type="dxa"/>
              <w:bottom w:w="80" w:type="dxa"/>
              <w:right w:w="120" w:type="dxa"/>
            </w:tcMar>
          </w:tcPr>
          <w:p w14:paraId="079D0538">
            <w:r>
              <w:rPr>
                <w:rFonts w:ascii="Calibri" w:hAnsi="Calibri"/>
                <w:sz w:val="22"/>
              </w:rPr>
              <w:t>Very Satisfied</w:t>
            </w:r>
          </w:p>
        </w:tc>
        <w:tc>
          <w:tcPr>
            <w:tcW w:w="2000" w:type="dxa"/>
            <w:shd w:val="clear" w:color="auto" w:fill="FFFFFF"/>
            <w:tcMar>
              <w:top w:w="80" w:type="dxa"/>
              <w:left w:w="120" w:type="dxa"/>
              <w:bottom w:w="80" w:type="dxa"/>
              <w:right w:w="120" w:type="dxa"/>
            </w:tcMar>
          </w:tcPr>
          <w:p w14:paraId="4718E315">
            <w:r>
              <w:rPr>
                <w:rFonts w:ascii="Calibri" w:hAnsi="Calibri"/>
                <w:sz w:val="22"/>
              </w:rPr>
              <w:t>5</w:t>
            </w:r>
          </w:p>
        </w:tc>
        <w:tc>
          <w:tcPr>
            <w:tcW w:w="2180" w:type="dxa"/>
            <w:shd w:val="clear" w:color="auto" w:fill="FFFFFF"/>
            <w:tcMar>
              <w:top w:w="80" w:type="dxa"/>
              <w:left w:w="120" w:type="dxa"/>
              <w:bottom w:w="80" w:type="dxa"/>
              <w:right w:w="120" w:type="dxa"/>
            </w:tcMar>
          </w:tcPr>
          <w:p w14:paraId="59F47B3E">
            <w:r>
              <w:rPr>
                <w:rFonts w:ascii="Calibri" w:hAnsi="Calibri"/>
                <w:sz w:val="22"/>
              </w:rPr>
              <w:t>25</w:t>
            </w:r>
          </w:p>
        </w:tc>
        <w:tc>
          <w:tcPr>
            <w:tcW w:w="2180" w:type="dxa"/>
            <w:shd w:val="clear" w:color="auto" w:fill="FFFFFF"/>
            <w:tcMar>
              <w:top w:w="80" w:type="dxa"/>
              <w:left w:w="120" w:type="dxa"/>
              <w:bottom w:w="80" w:type="dxa"/>
              <w:right w:w="120" w:type="dxa"/>
            </w:tcMar>
          </w:tcPr>
          <w:p w14:paraId="3022C530">
            <w:r>
              <w:rPr>
                <w:rFonts w:ascii="Calibri" w:hAnsi="Calibri"/>
                <w:sz w:val="22"/>
              </w:rPr>
              <w:t>30.5%</w:t>
            </w:r>
          </w:p>
        </w:tc>
      </w:tr>
      <w:tr w14:paraId="3633F04E">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8" w:type="dxa"/>
            <w:bottom w:w="0" w:type="dxa"/>
            <w:right w:w="108" w:type="dxa"/>
          </w:tblCellMar>
        </w:tblPrEx>
        <w:tc>
          <w:tcPr>
            <w:tcW w:w="3000" w:type="dxa"/>
            <w:shd w:val="clear" w:color="auto" w:fill="F2F2F2"/>
            <w:tcMar>
              <w:top w:w="80" w:type="dxa"/>
              <w:left w:w="120" w:type="dxa"/>
              <w:bottom w:w="80" w:type="dxa"/>
              <w:right w:w="120" w:type="dxa"/>
            </w:tcMar>
          </w:tcPr>
          <w:p w14:paraId="26A7E0F7">
            <w:r>
              <w:rPr>
                <w:rFonts w:ascii="Calibri" w:hAnsi="Calibri"/>
                <w:sz w:val="22"/>
              </w:rPr>
              <w:t>Satisfied</w:t>
            </w:r>
          </w:p>
        </w:tc>
        <w:tc>
          <w:tcPr>
            <w:tcW w:w="2000" w:type="dxa"/>
            <w:shd w:val="clear" w:color="auto" w:fill="F2F2F2"/>
            <w:tcMar>
              <w:top w:w="80" w:type="dxa"/>
              <w:left w:w="120" w:type="dxa"/>
              <w:bottom w:w="80" w:type="dxa"/>
              <w:right w:w="120" w:type="dxa"/>
            </w:tcMar>
          </w:tcPr>
          <w:p w14:paraId="213FC791">
            <w:r>
              <w:rPr>
                <w:rFonts w:ascii="Calibri" w:hAnsi="Calibri"/>
                <w:sz w:val="22"/>
              </w:rPr>
              <w:t>4</w:t>
            </w:r>
          </w:p>
        </w:tc>
        <w:tc>
          <w:tcPr>
            <w:tcW w:w="2180" w:type="dxa"/>
            <w:shd w:val="clear" w:color="auto" w:fill="F2F2F2"/>
            <w:tcMar>
              <w:top w:w="80" w:type="dxa"/>
              <w:left w:w="120" w:type="dxa"/>
              <w:bottom w:w="80" w:type="dxa"/>
              <w:right w:w="120" w:type="dxa"/>
            </w:tcMar>
          </w:tcPr>
          <w:p w14:paraId="208D4F51">
            <w:r>
              <w:rPr>
                <w:rFonts w:ascii="Calibri" w:hAnsi="Calibri"/>
                <w:sz w:val="22"/>
              </w:rPr>
              <w:t>43</w:t>
            </w:r>
          </w:p>
        </w:tc>
        <w:tc>
          <w:tcPr>
            <w:tcW w:w="2180" w:type="dxa"/>
            <w:shd w:val="clear" w:color="auto" w:fill="F2F2F2"/>
            <w:tcMar>
              <w:top w:w="80" w:type="dxa"/>
              <w:left w:w="120" w:type="dxa"/>
              <w:bottom w:w="80" w:type="dxa"/>
              <w:right w:w="120" w:type="dxa"/>
            </w:tcMar>
          </w:tcPr>
          <w:p w14:paraId="61F2CAD7">
            <w:r>
              <w:rPr>
                <w:rFonts w:ascii="Calibri" w:hAnsi="Calibri"/>
                <w:sz w:val="22"/>
              </w:rPr>
              <w:t>52.4%</w:t>
            </w:r>
          </w:p>
        </w:tc>
      </w:tr>
      <w:tr w14:paraId="045C4476">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8" w:type="dxa"/>
            <w:bottom w:w="0" w:type="dxa"/>
            <w:right w:w="108" w:type="dxa"/>
          </w:tblCellMar>
        </w:tblPrEx>
        <w:tc>
          <w:tcPr>
            <w:tcW w:w="3000" w:type="dxa"/>
            <w:shd w:val="clear" w:color="auto" w:fill="FFFFFF"/>
            <w:tcMar>
              <w:top w:w="80" w:type="dxa"/>
              <w:left w:w="120" w:type="dxa"/>
              <w:bottom w:w="80" w:type="dxa"/>
              <w:right w:w="120" w:type="dxa"/>
            </w:tcMar>
          </w:tcPr>
          <w:p w14:paraId="2883E487">
            <w:r>
              <w:rPr>
                <w:rFonts w:ascii="Calibri" w:hAnsi="Calibri"/>
                <w:sz w:val="22"/>
              </w:rPr>
              <w:t>Neutral</w:t>
            </w:r>
          </w:p>
        </w:tc>
        <w:tc>
          <w:tcPr>
            <w:tcW w:w="2000" w:type="dxa"/>
            <w:shd w:val="clear" w:color="auto" w:fill="FFFFFF"/>
            <w:tcMar>
              <w:top w:w="80" w:type="dxa"/>
              <w:left w:w="120" w:type="dxa"/>
              <w:bottom w:w="80" w:type="dxa"/>
              <w:right w:w="120" w:type="dxa"/>
            </w:tcMar>
          </w:tcPr>
          <w:p w14:paraId="04C24079">
            <w:r>
              <w:rPr>
                <w:rFonts w:ascii="Calibri" w:hAnsi="Calibri"/>
                <w:sz w:val="22"/>
              </w:rPr>
              <w:t>3</w:t>
            </w:r>
          </w:p>
        </w:tc>
        <w:tc>
          <w:tcPr>
            <w:tcW w:w="2180" w:type="dxa"/>
            <w:shd w:val="clear" w:color="auto" w:fill="FFFFFF"/>
            <w:tcMar>
              <w:top w:w="80" w:type="dxa"/>
              <w:left w:w="120" w:type="dxa"/>
              <w:bottom w:w="80" w:type="dxa"/>
              <w:right w:w="120" w:type="dxa"/>
            </w:tcMar>
          </w:tcPr>
          <w:p w14:paraId="09ECDF18">
            <w:r>
              <w:rPr>
                <w:rFonts w:ascii="Calibri" w:hAnsi="Calibri"/>
                <w:sz w:val="22"/>
              </w:rPr>
              <w:t>11</w:t>
            </w:r>
          </w:p>
        </w:tc>
        <w:tc>
          <w:tcPr>
            <w:tcW w:w="2180" w:type="dxa"/>
            <w:shd w:val="clear" w:color="auto" w:fill="FFFFFF"/>
            <w:tcMar>
              <w:top w:w="80" w:type="dxa"/>
              <w:left w:w="120" w:type="dxa"/>
              <w:bottom w:w="80" w:type="dxa"/>
              <w:right w:w="120" w:type="dxa"/>
            </w:tcMar>
          </w:tcPr>
          <w:p w14:paraId="7E0B591C">
            <w:r>
              <w:rPr>
                <w:rFonts w:ascii="Calibri" w:hAnsi="Calibri"/>
                <w:sz w:val="22"/>
              </w:rPr>
              <w:t>13.4%</w:t>
            </w:r>
          </w:p>
        </w:tc>
      </w:tr>
      <w:tr w14:paraId="032FEA4E">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8" w:type="dxa"/>
            <w:bottom w:w="0" w:type="dxa"/>
            <w:right w:w="108" w:type="dxa"/>
          </w:tblCellMar>
        </w:tblPrEx>
        <w:tc>
          <w:tcPr>
            <w:tcW w:w="3000" w:type="dxa"/>
            <w:shd w:val="clear" w:color="auto" w:fill="F2F2F2"/>
            <w:tcMar>
              <w:top w:w="80" w:type="dxa"/>
              <w:left w:w="120" w:type="dxa"/>
              <w:bottom w:w="80" w:type="dxa"/>
              <w:right w:w="120" w:type="dxa"/>
            </w:tcMar>
          </w:tcPr>
          <w:p w14:paraId="0BFC8F1F">
            <w:r>
              <w:rPr>
                <w:rFonts w:ascii="Calibri" w:hAnsi="Calibri"/>
                <w:sz w:val="22"/>
              </w:rPr>
              <w:t>Dissatisfied</w:t>
            </w:r>
          </w:p>
        </w:tc>
        <w:tc>
          <w:tcPr>
            <w:tcW w:w="2000" w:type="dxa"/>
            <w:shd w:val="clear" w:color="auto" w:fill="F2F2F2"/>
            <w:tcMar>
              <w:top w:w="80" w:type="dxa"/>
              <w:left w:w="120" w:type="dxa"/>
              <w:bottom w:w="80" w:type="dxa"/>
              <w:right w:w="120" w:type="dxa"/>
            </w:tcMar>
          </w:tcPr>
          <w:p w14:paraId="42680AA6">
            <w:r>
              <w:rPr>
                <w:rFonts w:ascii="Calibri" w:hAnsi="Calibri"/>
                <w:sz w:val="22"/>
              </w:rPr>
              <w:t>2</w:t>
            </w:r>
          </w:p>
        </w:tc>
        <w:tc>
          <w:tcPr>
            <w:tcW w:w="2180" w:type="dxa"/>
            <w:shd w:val="clear" w:color="auto" w:fill="F2F2F2"/>
            <w:tcMar>
              <w:top w:w="80" w:type="dxa"/>
              <w:left w:w="120" w:type="dxa"/>
              <w:bottom w:w="80" w:type="dxa"/>
              <w:right w:w="120" w:type="dxa"/>
            </w:tcMar>
          </w:tcPr>
          <w:p w14:paraId="207093EE">
            <w:r>
              <w:rPr>
                <w:rFonts w:ascii="Calibri" w:hAnsi="Calibri"/>
                <w:sz w:val="22"/>
              </w:rPr>
              <w:t>1</w:t>
            </w:r>
          </w:p>
        </w:tc>
        <w:tc>
          <w:tcPr>
            <w:tcW w:w="2180" w:type="dxa"/>
            <w:shd w:val="clear" w:color="auto" w:fill="F2F2F2"/>
            <w:tcMar>
              <w:top w:w="80" w:type="dxa"/>
              <w:left w:w="120" w:type="dxa"/>
              <w:bottom w:w="80" w:type="dxa"/>
              <w:right w:w="120" w:type="dxa"/>
            </w:tcMar>
          </w:tcPr>
          <w:p w14:paraId="1DC9D868">
            <w:r>
              <w:rPr>
                <w:rFonts w:ascii="Calibri" w:hAnsi="Calibri"/>
                <w:sz w:val="22"/>
              </w:rPr>
              <w:t>1.2%</w:t>
            </w:r>
          </w:p>
        </w:tc>
      </w:tr>
      <w:tr w14:paraId="1562E0F6">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8" w:type="dxa"/>
            <w:bottom w:w="0" w:type="dxa"/>
            <w:right w:w="108" w:type="dxa"/>
          </w:tblCellMar>
        </w:tblPrEx>
        <w:tc>
          <w:tcPr>
            <w:tcW w:w="3000" w:type="dxa"/>
            <w:shd w:val="clear" w:color="auto" w:fill="FFFFFF"/>
            <w:tcMar>
              <w:top w:w="80" w:type="dxa"/>
              <w:left w:w="120" w:type="dxa"/>
              <w:bottom w:w="80" w:type="dxa"/>
              <w:right w:w="120" w:type="dxa"/>
            </w:tcMar>
          </w:tcPr>
          <w:p w14:paraId="7599C2FE">
            <w:r>
              <w:rPr>
                <w:rFonts w:ascii="Calibri" w:hAnsi="Calibri"/>
                <w:sz w:val="22"/>
              </w:rPr>
              <w:t>Very Dissatisfied</w:t>
            </w:r>
          </w:p>
        </w:tc>
        <w:tc>
          <w:tcPr>
            <w:tcW w:w="2000" w:type="dxa"/>
            <w:shd w:val="clear" w:color="auto" w:fill="FFFFFF"/>
            <w:tcMar>
              <w:top w:w="80" w:type="dxa"/>
              <w:left w:w="120" w:type="dxa"/>
              <w:bottom w:w="80" w:type="dxa"/>
              <w:right w:w="120" w:type="dxa"/>
            </w:tcMar>
          </w:tcPr>
          <w:p w14:paraId="43199E82">
            <w:r>
              <w:rPr>
                <w:rFonts w:ascii="Calibri" w:hAnsi="Calibri"/>
                <w:sz w:val="22"/>
              </w:rPr>
              <w:t>1</w:t>
            </w:r>
          </w:p>
        </w:tc>
        <w:tc>
          <w:tcPr>
            <w:tcW w:w="2180" w:type="dxa"/>
            <w:shd w:val="clear" w:color="auto" w:fill="FFFFFF"/>
            <w:tcMar>
              <w:top w:w="80" w:type="dxa"/>
              <w:left w:w="120" w:type="dxa"/>
              <w:bottom w:w="80" w:type="dxa"/>
              <w:right w:w="120" w:type="dxa"/>
            </w:tcMar>
          </w:tcPr>
          <w:p w14:paraId="032DE8D3">
            <w:r>
              <w:rPr>
                <w:rFonts w:ascii="Calibri" w:hAnsi="Calibri"/>
                <w:sz w:val="22"/>
              </w:rPr>
              <w:t>1</w:t>
            </w:r>
          </w:p>
        </w:tc>
        <w:tc>
          <w:tcPr>
            <w:tcW w:w="2180" w:type="dxa"/>
            <w:shd w:val="clear" w:color="auto" w:fill="FFFFFF"/>
            <w:tcMar>
              <w:top w:w="80" w:type="dxa"/>
              <w:left w:w="120" w:type="dxa"/>
              <w:bottom w:w="80" w:type="dxa"/>
              <w:right w:w="120" w:type="dxa"/>
            </w:tcMar>
          </w:tcPr>
          <w:p w14:paraId="24B171BD">
            <w:r>
              <w:rPr>
                <w:rFonts w:ascii="Calibri" w:hAnsi="Calibri"/>
                <w:sz w:val="22"/>
              </w:rPr>
              <w:t>1.2%</w:t>
            </w:r>
          </w:p>
        </w:tc>
      </w:tr>
      <w:tr w14:paraId="24EE3619">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8" w:type="dxa"/>
            <w:bottom w:w="0" w:type="dxa"/>
            <w:right w:w="108" w:type="dxa"/>
          </w:tblCellMar>
        </w:tblPrEx>
        <w:tc>
          <w:tcPr>
            <w:tcW w:w="3000" w:type="dxa"/>
            <w:shd w:val="clear" w:color="auto" w:fill="D6E4F0"/>
            <w:tcMar>
              <w:top w:w="80" w:type="dxa"/>
              <w:left w:w="120" w:type="dxa"/>
              <w:bottom w:w="80" w:type="dxa"/>
              <w:right w:w="120" w:type="dxa"/>
            </w:tcMar>
          </w:tcPr>
          <w:p w14:paraId="32F0462E">
            <w:r>
              <w:rPr>
                <w:rFonts w:ascii="Calibri" w:hAnsi="Calibri"/>
                <w:b/>
                <w:sz w:val="22"/>
              </w:rPr>
              <w:t>Weighted Average = 4.09</w:t>
            </w:r>
          </w:p>
        </w:tc>
        <w:tc>
          <w:tcPr>
            <w:tcW w:w="2000" w:type="dxa"/>
            <w:shd w:val="clear" w:color="auto" w:fill="D6E4F0"/>
            <w:tcMar>
              <w:top w:w="80" w:type="dxa"/>
              <w:left w:w="120" w:type="dxa"/>
              <w:bottom w:w="80" w:type="dxa"/>
              <w:right w:w="120" w:type="dxa"/>
            </w:tcMar>
          </w:tcPr>
          <w:p w14:paraId="49D7835E">
            <w:r>
              <w:rPr>
                <w:rFonts w:ascii="Calibri" w:hAnsi="Calibri"/>
                <w:b/>
                <w:sz w:val="22"/>
              </w:rPr>
              <w:t>—</w:t>
            </w:r>
          </w:p>
        </w:tc>
        <w:tc>
          <w:tcPr>
            <w:tcW w:w="2180" w:type="dxa"/>
            <w:shd w:val="clear" w:color="auto" w:fill="D6E4F0"/>
            <w:tcMar>
              <w:top w:w="80" w:type="dxa"/>
              <w:left w:w="120" w:type="dxa"/>
              <w:bottom w:w="80" w:type="dxa"/>
              <w:right w:w="120" w:type="dxa"/>
            </w:tcMar>
          </w:tcPr>
          <w:p w14:paraId="027D9540">
            <w:r>
              <w:rPr>
                <w:rFonts w:ascii="Calibri" w:hAnsi="Calibri"/>
                <w:b/>
                <w:sz w:val="22"/>
              </w:rPr>
              <w:t>82</w:t>
            </w:r>
          </w:p>
        </w:tc>
        <w:tc>
          <w:tcPr>
            <w:tcW w:w="2180" w:type="dxa"/>
            <w:shd w:val="clear" w:color="auto" w:fill="D6E4F0"/>
            <w:tcMar>
              <w:top w:w="80" w:type="dxa"/>
              <w:left w:w="120" w:type="dxa"/>
              <w:bottom w:w="80" w:type="dxa"/>
              <w:right w:w="120" w:type="dxa"/>
            </w:tcMar>
          </w:tcPr>
          <w:p w14:paraId="5B6B66DC">
            <w:r>
              <w:rPr>
                <w:rFonts w:ascii="Calibri" w:hAnsi="Calibri"/>
                <w:b/>
                <w:sz w:val="22"/>
              </w:rPr>
              <w:t>100%</w:t>
            </w:r>
          </w:p>
        </w:tc>
      </w:tr>
    </w:tbl>
    <w:p w14:paraId="27F21787">
      <w:pPr>
        <w:spacing w:before="60" w:after="140" w:line="360" w:lineRule="auto"/>
        <w:jc w:val="both"/>
      </w:pPr>
      <w:r>
        <w:rPr>
          <w:rFonts w:ascii="Calibri" w:hAnsi="Calibri" w:cs="Calibri"/>
          <w:sz w:val="24"/>
          <w:szCs w:val="24"/>
        </w:rPr>
        <w:t>The overall satisfaction data is arguably the most telling outcome of this entire survey. A striking 82.9% of respondents are either Satisfied (52.4%) or Very Satisfied (30.5%) with Nagpur Metro services. Only 3.6% expressed dissatisfaction in any form. The weighted average satisfaction score comes out to 4.09 out of 5, which is a strong and positive result. This number, when read in conjunction with the delay data (73.2% face some delay) and punctuality rating (mean 3.83), reinforces the view that Nagpur Metro commuters — though occasionally inconvenienced by delays — broadly appreciate the service for its safety, cleanliness, affordability, and overall reliability compared to other modes of urban transport in Nagpur. The 13.4% Neutral respondents represent a group that could be converted into satisfied users with targeted service improvements.</w:t>
      </w:r>
    </w:p>
    <w:p w14:paraId="4CEA2650">
      <w:pPr>
        <w:rPr>
          <w:rFonts w:hint="default"/>
          <w:lang w:val="en-US"/>
        </w:rPr>
      </w:pPr>
    </w:p>
    <w:p w14:paraId="715CF9D0">
      <w:pPr>
        <w:rPr>
          <w:rFonts w:hint="default"/>
          <w:lang w:val="en-US"/>
        </w:rPr>
      </w:pPr>
    </w:p>
    <w:p w14:paraId="1A6AD15C">
      <w:pPr>
        <w:rPr>
          <w:rFonts w:hint="default"/>
          <w:lang w:val="en-US"/>
        </w:rPr>
        <w:sectPr>
          <w:pgSz w:w="12240" w:h="15840"/>
          <w:pgMar w:top="1440" w:right="1440" w:bottom="1440" w:left="1440" w:header="720" w:footer="720" w:gutter="0"/>
          <w:pgBorders>
            <w:top w:val="single" w:color="auto" w:sz="4" w:space="1"/>
            <w:left w:val="single" w:color="auto" w:sz="4" w:space="4"/>
            <w:bottom w:val="single" w:color="auto" w:sz="4" w:space="1"/>
            <w:right w:val="single" w:color="auto" w:sz="4" w:space="4"/>
          </w:pgBorders>
          <w:cols w:space="720" w:num="1"/>
          <w:docGrid w:linePitch="360" w:charSpace="0"/>
        </w:sectPr>
      </w:pPr>
    </w:p>
    <w:p w14:paraId="1CC60D89">
      <w:pPr>
        <w:pStyle w:val="2"/>
        <w:spacing w:before="240" w:after="120"/>
        <w:jc w:val="center"/>
      </w:pPr>
      <w:r>
        <w:rPr>
          <w:rFonts w:ascii="Calibri" w:hAnsi="Calibri" w:cs="Calibri"/>
          <w:b/>
          <w:sz w:val="36"/>
          <w:szCs w:val="36"/>
        </w:rPr>
        <w:t>CHAPTER 6 – Conclusion</w:t>
      </w:r>
    </w:p>
    <w:p w14:paraId="7456987F">
      <w:r>
        <w:t>6.</w:t>
      </w:r>
      <w:r>
        <w:rPr>
          <w:rFonts w:hint="default"/>
          <w:lang w:val="en-US"/>
        </w:rPr>
        <w:t>1</w:t>
      </w:r>
      <w:r>
        <w:t xml:space="preserve"> Achievement of Objectives</w:t>
      </w:r>
    </w:p>
    <w:p w14:paraId="2083E4B2">
      <w:pPr>
        <w:spacing w:before="100" w:after="60"/>
        <w:jc w:val="both"/>
      </w:pPr>
      <w:r>
        <w:t>All five objectives we set at the start were covered in our study:</w:t>
      </w:r>
    </w:p>
    <w:p w14:paraId="296C9096">
      <w:pPr>
        <w:numPr>
          <w:ilvl w:val="0"/>
          <w:numId w:val="7"/>
        </w:numPr>
        <w:spacing w:before="60" w:after="60"/>
      </w:pPr>
      <w:r>
        <w:rPr>
          <w:b/>
        </w:rPr>
        <w:t xml:space="preserve">Arrival &amp; Delay Patterns: </w:t>
      </w:r>
      <w:r>
        <w:t>Documented that 73.2% of commuters face delays, with 46.3% experiencing 1–5 minute delays most frequently.</w:t>
      </w:r>
    </w:p>
    <w:p w14:paraId="4EED1956">
      <w:pPr>
        <w:numPr>
          <w:ilvl w:val="0"/>
          <w:numId w:val="7"/>
        </w:numPr>
        <w:spacing w:before="60" w:after="60"/>
      </w:pPr>
      <w:r>
        <w:rPr>
          <w:b/>
        </w:rPr>
        <w:t xml:space="preserve">Commuter Perception: </w:t>
      </w:r>
      <w:r>
        <w:t>Mean punctuality rating of 3.83/5 and weighted satisfaction of 4.09/5 show broadly positive commuter perception despite delays.</w:t>
      </w:r>
    </w:p>
    <w:p w14:paraId="6F4F9510">
      <w:pPr>
        <w:numPr>
          <w:ilvl w:val="0"/>
          <w:numId w:val="7"/>
        </w:numPr>
        <w:spacing w:before="60" w:after="60"/>
      </w:pPr>
      <w:r>
        <w:rPr>
          <w:b/>
        </w:rPr>
        <w:t xml:space="preserve">Socio-Economic Impact: </w:t>
      </w:r>
      <w:r>
        <w:t>Established metro as an affordable, safe, and inclusive mode of transport especially for students and women in Nagpur.</w:t>
      </w:r>
    </w:p>
    <w:p w14:paraId="554E5578">
      <w:pPr>
        <w:numPr>
          <w:ilvl w:val="0"/>
          <w:numId w:val="7"/>
        </w:numPr>
        <w:spacing w:before="60" w:after="60"/>
      </w:pPr>
      <w:r>
        <w:rPr>
          <w:b/>
        </w:rPr>
        <w:t xml:space="preserve">Benchmark Comparison: </w:t>
      </w:r>
      <w:r>
        <w:t>Nagpur Metro’s 90% punctuality trails Delhi (95%) and Tokyo (98%), highlighting a measurable performance gap and scope for improvement.</w:t>
      </w:r>
    </w:p>
    <w:p w14:paraId="13DD2540">
      <w:pPr>
        <w:numPr>
          <w:ilvl w:val="0"/>
          <w:numId w:val="7"/>
        </w:numPr>
        <w:spacing w:before="60" w:after="60"/>
      </w:pPr>
      <w:r>
        <w:rPr>
          <w:b/>
        </w:rPr>
        <w:t xml:space="preserve">Recommendations: </w:t>
      </w:r>
      <w:r>
        <w:t>Specific, data-backed recommendations have been formulated to improve punctuality and commuter experience.</w:t>
      </w:r>
    </w:p>
    <w:p w14:paraId="676290D1">
      <w:r>
        <w:t>6.</w:t>
      </w:r>
      <w:r>
        <w:rPr>
          <w:rFonts w:hint="default"/>
          <w:lang w:val="en-US"/>
        </w:rPr>
        <w:t>2</w:t>
      </w:r>
      <w:r>
        <w:t xml:space="preserve"> Key Conclusions</w:t>
      </w:r>
    </w:p>
    <w:p w14:paraId="57B9F330">
      <w:pPr>
        <w:spacing w:before="100" w:after="100"/>
        <w:jc w:val="both"/>
      </w:pPr>
      <w:r>
        <w:t>Here is what</w:t>
      </w:r>
      <w:r>
        <w:rPr>
          <w:rFonts w:hint="default"/>
          <w:lang w:val="en-US"/>
        </w:rPr>
        <w:t xml:space="preserve"> I </w:t>
      </w:r>
      <w:r>
        <w:t>found after going through all 82 responses:</w:t>
      </w:r>
    </w:p>
    <w:p w14:paraId="4BBDE02D">
      <w:pPr>
        <w:numPr>
          <w:ilvl w:val="0"/>
          <w:numId w:val="8"/>
        </w:numPr>
        <w:spacing w:before="80" w:after="80"/>
      </w:pPr>
      <w:r>
        <w:t>Nagpur Metro is clearly the go-to mode of travel for students. People like it because it’s affordable, safe, and clean — those came up again and again in responses.</w:t>
      </w:r>
    </w:p>
    <w:p w14:paraId="7D448C69">
      <w:pPr>
        <w:numPr>
          <w:ilvl w:val="0"/>
          <w:numId w:val="8"/>
        </w:numPr>
        <w:spacing w:before="80" w:after="80"/>
      </w:pPr>
      <w:r>
        <w:t>Even though 73.2% said they face some delay, overall satisfaction is still 4.09 out of 5. This pattern — known in transport research as “tolerance absorption” — indicates that commuters accept minor delays as long as the service remains reliable overall.</w:t>
      </w:r>
    </w:p>
    <w:p w14:paraId="7F7D4B89">
      <w:pPr>
        <w:numPr>
          <w:ilvl w:val="0"/>
          <w:numId w:val="8"/>
        </w:numPr>
        <w:spacing w:before="80" w:after="80"/>
      </w:pPr>
      <w:r>
        <w:t>The afternoon slot (10 AM – 4 PM) is the most operationally critical period. Delays in this slot impact the maximum number of commuters, particularly students returning from educational institutions.</w:t>
      </w:r>
    </w:p>
    <w:p w14:paraId="5D6BC8C6">
      <w:pPr>
        <w:numPr>
          <w:ilvl w:val="0"/>
          <w:numId w:val="8"/>
        </w:numPr>
        <w:spacing w:before="80" w:after="80"/>
      </w:pPr>
      <w:r>
        <w:t>Staff behaviour was one of the best things people said about the metro — 85.4% rated them Good or Excellent. Good staff behaviour makes delays feel less frustrating.</w:t>
      </w:r>
    </w:p>
    <w:p w14:paraId="4C986CE5">
      <w:pPr>
        <w:numPr>
          <w:ilvl w:val="0"/>
          <w:numId w:val="8"/>
        </w:numPr>
        <w:spacing w:before="80" w:after="80"/>
      </w:pPr>
      <w:r>
        <w:t>90% punctuality is good for a city like Nagpur, but there is still a gap of 5–8% compared to national and global benchmarks. Closing this gap should be a strategic priority for MahaMetro in the coming years.</w:t>
      </w:r>
    </w:p>
    <w:p w14:paraId="09ACE4CB">
      <w:pPr>
        <w:spacing w:before="120" w:after="120"/>
        <w:jc w:val="both"/>
      </w:pPr>
      <w:r>
        <w:rPr>
          <w:i/>
        </w:rPr>
        <w:t>Overall, Nagpur Metro is doing a good job — people like it, use it regularly, and rate it well. It has successfully changed the urban mobility landscape of a Tier-2 city. However, addressing the delay issue — particularly in peak hours — and diversifying its ridership beyond the student demographic will be key to its long-term growth and relevance as the city expands under Phase 3.</w:t>
      </w:r>
    </w:p>
    <w:p w14:paraId="50FB6905">
      <w:pPr>
        <w:jc w:val="center"/>
      </w:pPr>
      <w:r>
        <w:br w:type="page"/>
      </w:r>
    </w:p>
    <w:p w14:paraId="0652DC94">
      <w:pPr>
        <w:pStyle w:val="2"/>
        <w:spacing w:before="240" w:after="120"/>
        <w:jc w:val="center"/>
      </w:pPr>
      <w:r>
        <w:rPr>
          <w:rFonts w:ascii="Calibri" w:hAnsi="Calibri" w:cs="Calibri"/>
          <w:b/>
          <w:sz w:val="36"/>
          <w:szCs w:val="36"/>
        </w:rPr>
        <w:t>CHAPTER 7 – Recommendations</w:t>
      </w:r>
    </w:p>
    <w:p w14:paraId="10D4EFBB">
      <w:pPr>
        <w:spacing w:before="100" w:after="100"/>
        <w:jc w:val="both"/>
      </w:pPr>
      <w:r>
        <w:t xml:space="preserve">Based on what </w:t>
      </w:r>
      <w:r>
        <w:rPr>
          <w:rFonts w:hint="default"/>
          <w:lang w:val="en-US"/>
        </w:rPr>
        <w:t>i</w:t>
      </w:r>
      <w:bookmarkStart w:id="0" w:name="_GoBack"/>
      <w:bookmarkEnd w:id="0"/>
      <w:r>
        <w:t xml:space="preserve"> found in our survey and analysis, here are some practical suggestions that MahaMetro and city planners could consider:</w:t>
      </w:r>
    </w:p>
    <w:p w14:paraId="7684A62E">
      <w:r>
        <w:t>7.1 Operational Recommendations</w:t>
      </w:r>
    </w:p>
    <w:p w14:paraId="7BA69258">
      <w:pPr>
        <w:numPr>
          <w:ilvl w:val="0"/>
          <w:numId w:val="9"/>
        </w:numPr>
        <w:spacing w:before="80" w:after="80"/>
      </w:pPr>
      <w:r>
        <w:rPr>
          <w:b/>
        </w:rPr>
        <w:t xml:space="preserve">Strengthen Afternoon Peak Operations: </w:t>
      </w:r>
      <w:r>
        <w:t>Since 51.2% of all travel occurs in the 10 AM – 4 PM slot, train frequency during this window should be increased and dedicated staff deployed at high-footfall stations to manage crowd flow.</w:t>
      </w:r>
    </w:p>
    <w:p w14:paraId="7FBF410B">
      <w:pPr>
        <w:numPr>
          <w:ilvl w:val="0"/>
          <w:numId w:val="9"/>
        </w:numPr>
        <w:spacing w:before="80" w:after="80"/>
      </w:pPr>
      <w:r>
        <w:rPr>
          <w:b/>
        </w:rPr>
        <w:t xml:space="preserve">Real-Time Delay Notification System: </w:t>
      </w:r>
      <w:r>
        <w:t>Introduce live train tracking via the MahaMetro app and digital display boards at every station so commuters are informed of delays in advance. This reduces frustration even when delays cannot be avoided.</w:t>
      </w:r>
    </w:p>
    <w:p w14:paraId="3EBCDD9F">
      <w:pPr>
        <w:numPr>
          <w:ilvl w:val="0"/>
          <w:numId w:val="9"/>
        </w:numPr>
        <w:spacing w:before="80" w:after="80"/>
      </w:pPr>
      <w:r>
        <w:rPr>
          <w:b/>
        </w:rPr>
        <w:t xml:space="preserve">Predictive Maintenance Schedule: </w:t>
      </w:r>
      <w:r>
        <w:t>Adopt AI-based predictive maintenance to detect technical faults before they cause service disruptions. Delhi Metro’s high punctuality (95%) is partly attributed to rigorous preventive maintenance protocols — Nagpur should benchmark against this.</w:t>
      </w:r>
    </w:p>
    <w:p w14:paraId="15A67F83">
      <w:pPr>
        <w:numPr>
          <w:ilvl w:val="0"/>
          <w:numId w:val="9"/>
        </w:numPr>
        <w:spacing w:before="80" w:after="80"/>
      </w:pPr>
      <w:r>
        <w:rPr>
          <w:b/>
        </w:rPr>
        <w:t xml:space="preserve">Headway Optimization: </w:t>
      </w:r>
      <w:r>
        <w:t>Reduce train headways (time gap between consecutive trains) during morning (6–10 AM) and afternoon (10 AM–4 PM) slots. A headway of 5–7 minutes during peak hours would significantly improve perceived punctuality and reduce overcrowding.</w:t>
      </w:r>
    </w:p>
    <w:p w14:paraId="546C2A25">
      <w:r>
        <w:t>7.2 Ridership &amp; Inclusivity Recommendations</w:t>
      </w:r>
    </w:p>
    <w:p w14:paraId="514B3DB3">
      <w:pPr>
        <w:numPr>
          <w:ilvl w:val="0"/>
          <w:numId w:val="4"/>
        </w:numPr>
        <w:spacing w:before="80" w:after="80"/>
      </w:pPr>
      <w:r>
        <w:rPr>
          <w:b/>
        </w:rPr>
        <w:t xml:space="preserve">Attract Working Professionals: </w:t>
      </w:r>
      <w:r>
        <w:t>Currently 76.8% of ridership consists of students. Corporate tie-ups, monthly pass incentives, and last-mile connectivity improvements (feeder buses, e-rickshaws) could attract working professionals and diversify the commuter base.</w:t>
      </w:r>
    </w:p>
    <w:p w14:paraId="1F655778">
      <w:pPr>
        <w:numPr>
          <w:ilvl w:val="0"/>
          <w:numId w:val="4"/>
        </w:numPr>
        <w:spacing w:before="80" w:after="80"/>
      </w:pPr>
      <w:r>
        <w:rPr>
          <w:b/>
        </w:rPr>
        <w:t xml:space="preserve">Improve Last-Mile Connectivity: </w:t>
      </w:r>
      <w:r>
        <w:t>RITES data indicates that 46.3% of commuters spend 10–30 minutes just reaching a station. Dedicated feeder bus routes, secure bicycle parking, and subsidized auto/e-rickshaw services integrated with metro passes would address this gap.</w:t>
      </w:r>
    </w:p>
    <w:p w14:paraId="3A090765">
      <w:pPr>
        <w:numPr>
          <w:ilvl w:val="0"/>
          <w:numId w:val="4"/>
        </w:numPr>
        <w:spacing w:before="80" w:after="80"/>
      </w:pPr>
      <w:r>
        <w:rPr>
          <w:b/>
        </w:rPr>
        <w:t xml:space="preserve">Accessibility for Senior Citizens &amp; Differently-Abled: </w:t>
      </w:r>
      <w:r>
        <w:t>Enhance facilities for elderly and differently-abled commuters at stations with improved ramps, elevators, and dedicated assistance counters. Only 2.4% of respondents were above 40 years, suggesting the metro has not yet attracted older age groups adequately.</w:t>
      </w:r>
    </w:p>
    <w:p w14:paraId="784E8AA1">
      <w:r>
        <w:t>7.3 Technology &amp; Data Recommendations</w:t>
      </w:r>
    </w:p>
    <w:p w14:paraId="6FDC23DC">
      <w:pPr>
        <w:numPr>
          <w:ilvl w:val="0"/>
          <w:numId w:val="5"/>
        </w:numPr>
        <w:spacing w:before="80" w:after="80"/>
      </w:pPr>
      <w:r>
        <w:rPr>
          <w:b/>
        </w:rPr>
        <w:t xml:space="preserve">Data-Driven Operations: </w:t>
      </w:r>
      <w:r>
        <w:t>MahaMetro can use data tools (like Python or Excel dashboards) to track ridership, delay patterns, and peak loads in real time — this would help managers make faster and better decisions.</w:t>
      </w:r>
    </w:p>
    <w:p w14:paraId="5E6BDA5A">
      <w:pPr>
        <w:numPr>
          <w:ilvl w:val="0"/>
          <w:numId w:val="5"/>
        </w:numPr>
        <w:spacing w:before="80" w:after="80"/>
      </w:pPr>
      <w:r>
        <w:rPr>
          <w:b/>
        </w:rPr>
        <w:t xml:space="preserve">Periodic Commuter Surveys: </w:t>
      </w:r>
      <w:r>
        <w:t>MahaMetro should survey commuters every 6 months to see if things are improving. This will also help build enough data to do deeper analysis in future research.</w:t>
      </w:r>
    </w:p>
    <w:p w14:paraId="542B01B2">
      <w:pPr>
        <w:jc w:val="center"/>
      </w:pPr>
      <w:r>
        <w:br w:type="page"/>
      </w:r>
    </w:p>
    <w:p w14:paraId="55C7CE25">
      <w:pPr>
        <w:pStyle w:val="2"/>
        <w:spacing w:before="240" w:after="120"/>
        <w:jc w:val="center"/>
      </w:pPr>
      <w:r>
        <w:rPr>
          <w:rFonts w:ascii="Calibri" w:hAnsi="Calibri" w:cs="Calibri"/>
          <w:b/>
          <w:sz w:val="36"/>
          <w:szCs w:val="36"/>
        </w:rPr>
        <w:t>CHAPTER 8 – Limitations &amp; Scope for Further Research</w:t>
      </w:r>
    </w:p>
    <w:p w14:paraId="3739927C">
      <w:r>
        <w:t>8.1 Limitations of the Study</w:t>
      </w:r>
    </w:p>
    <w:p w14:paraId="26E4828B">
      <w:pPr>
        <w:spacing w:before="100" w:after="100"/>
        <w:jc w:val="both"/>
      </w:pPr>
      <w:r>
        <w:t>Like any student project, this study has some limitations that should be kept in mind while reading the results:</w:t>
      </w:r>
    </w:p>
    <w:p w14:paraId="24EF0F07">
      <w:pPr>
        <w:numPr>
          <w:ilvl w:val="0"/>
          <w:numId w:val="6"/>
        </w:numPr>
        <w:spacing w:before="80" w:after="80"/>
      </w:pPr>
      <w:r>
        <w:rPr>
          <w:b/>
        </w:rPr>
        <w:t xml:space="preserve">Sample Size: </w:t>
      </w:r>
      <w:r>
        <w:t>We got 82 responses, which is reasonable for a student project, but Nagpur Metro has thousands of daily passengers. So our sample is small in comparison.</w:t>
      </w:r>
    </w:p>
    <w:p w14:paraId="750F3D52">
      <w:pPr>
        <w:numPr>
          <w:ilvl w:val="0"/>
          <w:numId w:val="6"/>
        </w:numPr>
        <w:spacing w:before="80" w:after="80"/>
      </w:pPr>
      <w:r>
        <w:rPr>
          <w:b/>
        </w:rPr>
        <w:t xml:space="preserve">Self-Reported Data Bias: </w:t>
      </w:r>
      <w:r>
        <w:t>Everything is based on what people told us — not on official data from MahaMetro. People’s answers can be affected by their mood that day or a recent bad experience.</w:t>
      </w:r>
    </w:p>
    <w:p w14:paraId="54BC4ADC">
      <w:pPr>
        <w:numPr>
          <w:ilvl w:val="0"/>
          <w:numId w:val="6"/>
        </w:numPr>
        <w:spacing w:before="80" w:after="80"/>
      </w:pPr>
      <w:r>
        <w:rPr>
          <w:b/>
        </w:rPr>
        <w:t xml:space="preserve">Geographic Scope: </w:t>
      </w:r>
      <w:r>
        <w:t>This project only covers Nagpur Metro. The findings can’t be directly applied to Mumbai, Delhi, or any other city since every metro system is different.</w:t>
      </w:r>
    </w:p>
    <w:p w14:paraId="312105D8">
      <w:pPr>
        <w:numPr>
          <w:ilvl w:val="0"/>
          <w:numId w:val="6"/>
        </w:numPr>
        <w:spacing w:before="80" w:after="80"/>
      </w:pPr>
      <w:r>
        <w:rPr>
          <w:b/>
        </w:rPr>
        <w:t xml:space="preserve">Youth-Dominated Sample: </w:t>
      </w:r>
      <w:r>
        <w:t>88% of our respondents were below 30 years old. So we didn’t get much feedback from older passengers, senior citizens, or differently-abled commuters.</w:t>
      </w:r>
    </w:p>
    <w:p w14:paraId="05256013">
      <w:pPr>
        <w:numPr>
          <w:ilvl w:val="0"/>
          <w:numId w:val="6"/>
        </w:numPr>
        <w:spacing w:before="80" w:after="80"/>
      </w:pPr>
      <w:r>
        <w:rPr>
          <w:b/>
        </w:rPr>
        <w:t xml:space="preserve">Time Period: </w:t>
      </w:r>
      <w:r>
        <w:t>We collected data during 2025–26 and may not capture seasonal variations in ridership, demand patterns, or service disruptions caused by construction under Phase 3 expansion.</w:t>
      </w:r>
    </w:p>
    <w:p w14:paraId="7B570391">
      <w:pPr>
        <w:numPr>
          <w:ilvl w:val="0"/>
          <w:numId w:val="6"/>
        </w:numPr>
        <w:spacing w:before="80" w:after="80"/>
      </w:pPr>
      <w:r>
        <w:rPr>
          <w:b/>
        </w:rPr>
        <w:t xml:space="preserve">No Access to Operational Data: </w:t>
      </w:r>
      <w:r>
        <w:t>We had no access to MahaMetro’s internal records or GPS-based delay data. If we had those, our analysis would have been much more accurate.</w:t>
      </w:r>
    </w:p>
    <w:p w14:paraId="31387C24">
      <w:r>
        <w:t>8.2 Scope for Further Research</w:t>
      </w:r>
    </w:p>
    <w:p w14:paraId="1A627B06">
      <w:pPr>
        <w:spacing w:before="100" w:after="100"/>
        <w:jc w:val="both"/>
      </w:pPr>
      <w:r>
        <w:t>Our study is just a starting point. Here are some directions that future researchers — or even we ourselves — could take this work forward:</w:t>
      </w:r>
    </w:p>
    <w:p w14:paraId="6BB2F37F">
      <w:pPr>
        <w:numPr>
          <w:ilvl w:val="0"/>
          <w:numId w:val="10"/>
        </w:numPr>
        <w:spacing w:before="80" w:after="80"/>
      </w:pPr>
      <w:r>
        <w:rPr>
          <w:b/>
        </w:rPr>
        <w:t xml:space="preserve">Longitudinal Studies: </w:t>
      </w:r>
      <w:r>
        <w:t>A study that tracks the same commuters over 2–3 years to see whether satisfaction improves as Phase 3 expands.</w:t>
      </w:r>
    </w:p>
    <w:p w14:paraId="0F409AB4">
      <w:pPr>
        <w:numPr>
          <w:ilvl w:val="0"/>
          <w:numId w:val="10"/>
        </w:numPr>
        <w:spacing w:before="80" w:after="80"/>
      </w:pPr>
      <w:r>
        <w:rPr>
          <w:b/>
        </w:rPr>
        <w:t xml:space="preserve">Comparative Multi-City Study: </w:t>
      </w:r>
      <w:r>
        <w:t>Comparing Nagpur Metro with other Tier-2 city metros — Pune, Lucknow, Bhopal, and Kochi — to identify best practices and rank commuter satisfaction across similar urban environments.</w:t>
      </w:r>
    </w:p>
    <w:p w14:paraId="453CA385">
      <w:pPr>
        <w:numPr>
          <w:ilvl w:val="0"/>
          <w:numId w:val="10"/>
        </w:numPr>
        <w:spacing w:before="80" w:after="80"/>
      </w:pPr>
      <w:r>
        <w:rPr>
          <w:b/>
        </w:rPr>
        <w:t xml:space="preserve">Regression Analysis on Satisfaction Drivers: </w:t>
      </w:r>
      <w:r>
        <w:t>Using regression analysis to figure out which factor — punctuality, staff, cleanliness, or fare — matters most to commuter satisfaction. This can help MahaMetro decide where to spend money first.</w:t>
      </w:r>
    </w:p>
    <w:p w14:paraId="74580A47">
      <w:pPr>
        <w:numPr>
          <w:ilvl w:val="0"/>
          <w:numId w:val="10"/>
        </w:numPr>
        <w:spacing w:before="80" w:after="80"/>
      </w:pPr>
      <w:r>
        <w:rPr>
          <w:b/>
        </w:rPr>
        <w:t xml:space="preserve">Impact of Phase 3 Expansion: </w:t>
      </w:r>
      <w:r>
        <w:t>Once Phase 3 (129 km) is ready, a fresh survey comparing it with our current findings would show how much things have changed.</w:t>
      </w:r>
    </w:p>
    <w:p w14:paraId="0E2D88D4">
      <w:pPr>
        <w:numPr>
          <w:ilvl w:val="0"/>
          <w:numId w:val="10"/>
        </w:numPr>
        <w:spacing w:before="80" w:after="80"/>
      </w:pPr>
      <w:r>
        <w:rPr>
          <w:b/>
        </w:rPr>
        <w:t xml:space="preserve">Machine Learning for Delay Prediction: </w:t>
      </w:r>
      <w:r>
        <w:t>Using ML models to predict delays before they happen — based on historical data, weather, and events. This is something that smart city researchers are already working on.</w:t>
      </w:r>
    </w:p>
    <w:p w14:paraId="3CFCB820">
      <w:pPr>
        <w:jc w:val="center"/>
      </w:pPr>
      <w:r>
        <w:br w:type="page"/>
      </w:r>
    </w:p>
    <w:p w14:paraId="100AC8DB">
      <w:pPr>
        <w:pStyle w:val="2"/>
        <w:spacing w:before="240" w:after="120"/>
        <w:jc w:val="center"/>
      </w:pPr>
      <w:r>
        <w:rPr>
          <w:rFonts w:ascii="Calibri" w:hAnsi="Calibri" w:cs="Calibri"/>
          <w:b/>
          <w:sz w:val="36"/>
          <w:szCs w:val="36"/>
        </w:rPr>
        <w:t>CHAPTER 9 – Python Statistical Analysis</w:t>
      </w:r>
    </w:p>
    <w:p w14:paraId="3E367166">
      <w:pPr>
        <w:spacing w:before="100" w:after="100"/>
        <w:jc w:val="both"/>
      </w:pPr>
      <w:r>
        <w:t xml:space="preserve">All the Python code in this chapter was written by us to cross-check and supplement the calculations done manually in earlier chapters. We used NumPy, Pandas, Matplotlib, and SciPy — all standard Python libraries for data analysis. The inputs and outputs shown below are exactly as we ran them on our computer. </w:t>
      </w:r>
    </w:p>
    <w:p w14:paraId="6AE32119">
      <w:pPr>
        <w:numPr>
          <w:ilvl w:val="0"/>
          <w:numId w:val="11"/>
        </w:numPr>
        <w:ind w:left="440" w:leftChars="0" w:firstLineChars="0"/>
        <w:rPr>
          <w:rFonts w:hint="default" w:ascii="Algerian" w:hAnsi="Algerian" w:cs="Algerian"/>
          <w:sz w:val="18"/>
          <w:szCs w:val="18"/>
        </w:rPr>
      </w:pPr>
      <w:r>
        <w:rPr>
          <w:rFonts w:hint="default" w:ascii="Algerian" w:hAnsi="Algerian" w:cs="Algerian"/>
          <w:sz w:val="18"/>
          <w:szCs w:val="18"/>
        </w:rPr>
        <w:t>Bar Chart – Purpose of Travel (Python Code &amp; Output)</w:t>
      </w:r>
    </w:p>
    <w:p w14:paraId="515D2FB9">
      <w:pPr>
        <w:numPr>
          <w:ilvl w:val="0"/>
          <w:numId w:val="0"/>
        </w:numPr>
        <w:rPr>
          <w:rFonts w:hint="default" w:ascii="Arial Black" w:hAnsi="Arial Black" w:cs="Arial Black"/>
          <w:sz w:val="16"/>
          <w:szCs w:val="16"/>
          <w:lang w:val="en-US"/>
        </w:rPr>
      </w:pPr>
      <w:r>
        <w:rPr>
          <w:rFonts w:hint="default" w:ascii="Arial Black" w:hAnsi="Arial Black" w:cs="Arial Black"/>
          <w:sz w:val="16"/>
          <w:szCs w:val="16"/>
          <w:lang w:val="en-US"/>
        </w:rPr>
        <w:t>INPUT</w:t>
      </w:r>
    </w:p>
    <w:p w14:paraId="7E569FA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9723B4"/>
          <w:kern w:val="0"/>
          <w:sz w:val="16"/>
          <w:szCs w:val="16"/>
          <w:shd w:val="clear" w:fill="FFFFFF"/>
          <w:lang w:val="en-US" w:eastAsia="zh-CN" w:bidi="ar"/>
        </w:rPr>
        <w:t>import</w:t>
      </w:r>
      <w:r>
        <w:rPr>
          <w:rFonts w:hint="default" w:ascii="Consolas" w:hAnsi="Consolas" w:eastAsia="Consolas" w:cs="Consolas"/>
          <w:b w:val="0"/>
          <w:bCs w:val="0"/>
          <w:color w:val="000000"/>
          <w:kern w:val="0"/>
          <w:sz w:val="16"/>
          <w:szCs w:val="16"/>
          <w:shd w:val="clear" w:fill="FFFFFF"/>
          <w:lang w:val="en-US" w:eastAsia="zh-CN" w:bidi="ar"/>
        </w:rPr>
        <w:t xml:space="preserve"> matplotlib.pyplot </w:t>
      </w:r>
      <w:r>
        <w:rPr>
          <w:rFonts w:hint="default" w:ascii="Consolas" w:hAnsi="Consolas" w:eastAsia="Consolas" w:cs="Consolas"/>
          <w:b w:val="0"/>
          <w:bCs w:val="0"/>
          <w:color w:val="9723B4"/>
          <w:kern w:val="0"/>
          <w:sz w:val="16"/>
          <w:szCs w:val="16"/>
          <w:shd w:val="clear" w:fill="FFFFFF"/>
          <w:lang w:val="en-US" w:eastAsia="zh-CN" w:bidi="ar"/>
        </w:rPr>
        <w:t>as</w:t>
      </w:r>
      <w:r>
        <w:rPr>
          <w:rFonts w:hint="default" w:ascii="Consolas" w:hAnsi="Consolas" w:eastAsia="Consolas" w:cs="Consolas"/>
          <w:b w:val="0"/>
          <w:bCs w:val="0"/>
          <w:color w:val="000000"/>
          <w:kern w:val="0"/>
          <w:sz w:val="16"/>
          <w:szCs w:val="16"/>
          <w:shd w:val="clear" w:fill="FFFFFF"/>
          <w:lang w:val="en-US" w:eastAsia="zh-CN" w:bidi="ar"/>
        </w:rPr>
        <w:t xml:space="preserve"> plt</w:t>
      </w:r>
    </w:p>
    <w:p w14:paraId="4AC28F0F">
      <w:pPr>
        <w:keepNext w:val="0"/>
        <w:keepLines w:val="0"/>
        <w:widowControl/>
        <w:suppressLineNumbers w:val="0"/>
        <w:shd w:val="clear" w:fill="FFFFFF"/>
        <w:spacing w:line="228" w:lineRule="atLeast"/>
        <w:jc w:val="left"/>
        <w:rPr>
          <w:rFonts w:ascii="Consolas" w:hAnsi="Consolas" w:eastAsia="Consolas" w:cs="Consolas"/>
          <w:b w:val="0"/>
          <w:bCs w:val="0"/>
          <w:color w:val="000000"/>
          <w:sz w:val="16"/>
          <w:szCs w:val="16"/>
        </w:rPr>
      </w:pPr>
      <w:r>
        <w:rPr>
          <w:rFonts w:hint="default" w:ascii="Consolas" w:hAnsi="Consolas" w:eastAsia="Consolas" w:cs="Consolas"/>
          <w:b w:val="0"/>
          <w:bCs w:val="0"/>
          <w:color w:val="9723B4"/>
          <w:kern w:val="0"/>
          <w:sz w:val="16"/>
          <w:szCs w:val="16"/>
          <w:shd w:val="clear" w:fill="FFFFFF"/>
          <w:lang w:val="en-US" w:eastAsia="zh-CN" w:bidi="ar"/>
        </w:rPr>
        <w:t>import</w:t>
      </w:r>
      <w:r>
        <w:rPr>
          <w:rFonts w:hint="default" w:ascii="Consolas" w:hAnsi="Consolas" w:eastAsia="Consolas" w:cs="Consolas"/>
          <w:b w:val="0"/>
          <w:bCs w:val="0"/>
          <w:color w:val="000000"/>
          <w:kern w:val="0"/>
          <w:sz w:val="16"/>
          <w:szCs w:val="16"/>
          <w:shd w:val="clear" w:fill="FFFFFF"/>
          <w:lang w:val="en-US" w:eastAsia="zh-CN" w:bidi="ar"/>
        </w:rPr>
        <w:t xml:space="preserve"> matplotlib.pyplot </w:t>
      </w:r>
      <w:r>
        <w:rPr>
          <w:rFonts w:hint="default" w:ascii="Consolas" w:hAnsi="Consolas" w:eastAsia="Consolas" w:cs="Consolas"/>
          <w:b w:val="0"/>
          <w:bCs w:val="0"/>
          <w:color w:val="9723B4"/>
          <w:kern w:val="0"/>
          <w:sz w:val="16"/>
          <w:szCs w:val="16"/>
          <w:shd w:val="clear" w:fill="FFFFFF"/>
          <w:lang w:val="en-US" w:eastAsia="zh-CN" w:bidi="ar"/>
        </w:rPr>
        <w:t>as</w:t>
      </w:r>
      <w:r>
        <w:rPr>
          <w:rFonts w:hint="default" w:ascii="Consolas" w:hAnsi="Consolas" w:eastAsia="Consolas" w:cs="Consolas"/>
          <w:b w:val="0"/>
          <w:bCs w:val="0"/>
          <w:color w:val="000000"/>
          <w:kern w:val="0"/>
          <w:sz w:val="16"/>
          <w:szCs w:val="16"/>
          <w:shd w:val="clear" w:fill="FFFFFF"/>
          <w:lang w:val="en-US" w:eastAsia="zh-CN" w:bidi="ar"/>
        </w:rPr>
        <w:t xml:space="preserve"> plt</w:t>
      </w:r>
    </w:p>
    <w:p w14:paraId="2095652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labels = [</w:t>
      </w:r>
      <w:r>
        <w:rPr>
          <w:rFonts w:hint="default" w:ascii="Consolas" w:hAnsi="Consolas" w:eastAsia="Consolas" w:cs="Consolas"/>
          <w:b w:val="0"/>
          <w:bCs w:val="0"/>
          <w:color w:val="A31515"/>
          <w:kern w:val="0"/>
          <w:sz w:val="16"/>
          <w:szCs w:val="16"/>
          <w:shd w:val="clear" w:fill="FFFFFF"/>
          <w:lang w:val="en-US" w:eastAsia="zh-CN" w:bidi="ar"/>
        </w:rPr>
        <w:t>'Education'</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'work/office'</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'leisure'</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'shopping'</w:t>
      </w:r>
      <w:r>
        <w:rPr>
          <w:rFonts w:hint="default" w:ascii="Consolas" w:hAnsi="Consolas" w:eastAsia="Consolas" w:cs="Consolas"/>
          <w:b w:val="0"/>
          <w:bCs w:val="0"/>
          <w:color w:val="000000"/>
          <w:kern w:val="0"/>
          <w:sz w:val="16"/>
          <w:szCs w:val="16"/>
          <w:shd w:val="clear" w:fill="FFFFFF"/>
          <w:lang w:val="en-US" w:eastAsia="zh-CN" w:bidi="ar"/>
        </w:rPr>
        <w:t>]</w:t>
      </w:r>
    </w:p>
    <w:p w14:paraId="5481BC3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values = [</w:t>
      </w:r>
      <w:r>
        <w:rPr>
          <w:rFonts w:hint="default" w:ascii="Consolas" w:hAnsi="Consolas" w:eastAsia="Consolas" w:cs="Consolas"/>
          <w:b w:val="0"/>
          <w:bCs w:val="0"/>
          <w:color w:val="116644"/>
          <w:kern w:val="0"/>
          <w:sz w:val="16"/>
          <w:szCs w:val="16"/>
          <w:shd w:val="clear" w:fill="FFFFFF"/>
          <w:lang w:val="en-US" w:eastAsia="zh-CN" w:bidi="ar"/>
        </w:rPr>
        <w:t>63</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116644"/>
          <w:kern w:val="0"/>
          <w:sz w:val="16"/>
          <w:szCs w:val="16"/>
          <w:shd w:val="clear" w:fill="FFFFFF"/>
          <w:lang w:val="en-US" w:eastAsia="zh-CN" w:bidi="ar"/>
        </w:rPr>
        <w:t>7</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116644"/>
          <w:kern w:val="0"/>
          <w:sz w:val="16"/>
          <w:szCs w:val="16"/>
          <w:shd w:val="clear" w:fill="FFFFFF"/>
          <w:lang w:val="en-US" w:eastAsia="zh-CN" w:bidi="ar"/>
        </w:rPr>
        <w:t>8</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116644"/>
          <w:kern w:val="0"/>
          <w:sz w:val="16"/>
          <w:szCs w:val="16"/>
          <w:shd w:val="clear" w:fill="FFFFFF"/>
          <w:lang w:val="en-US" w:eastAsia="zh-CN" w:bidi="ar"/>
        </w:rPr>
        <w:t>3</w:t>
      </w:r>
      <w:r>
        <w:rPr>
          <w:rFonts w:hint="default" w:ascii="Consolas" w:hAnsi="Consolas" w:eastAsia="Consolas" w:cs="Consolas"/>
          <w:b w:val="0"/>
          <w:bCs w:val="0"/>
          <w:color w:val="000000"/>
          <w:kern w:val="0"/>
          <w:sz w:val="16"/>
          <w:szCs w:val="16"/>
          <w:shd w:val="clear" w:fill="FFFFFF"/>
          <w:lang w:val="en-US" w:eastAsia="zh-CN" w:bidi="ar"/>
        </w:rPr>
        <w:t>]</w:t>
      </w:r>
    </w:p>
    <w:p w14:paraId="359AD83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plt.figure(figsize=(</w:t>
      </w:r>
      <w:r>
        <w:rPr>
          <w:rFonts w:hint="default" w:ascii="Consolas" w:hAnsi="Consolas" w:eastAsia="Consolas" w:cs="Consolas"/>
          <w:b w:val="0"/>
          <w:bCs w:val="0"/>
          <w:color w:val="116644"/>
          <w:kern w:val="0"/>
          <w:sz w:val="16"/>
          <w:szCs w:val="16"/>
          <w:shd w:val="clear" w:fill="FFFFFF"/>
          <w:lang w:val="en-US" w:eastAsia="zh-CN" w:bidi="ar"/>
        </w:rPr>
        <w:t>8</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116644"/>
          <w:kern w:val="0"/>
          <w:sz w:val="16"/>
          <w:szCs w:val="16"/>
          <w:shd w:val="clear" w:fill="FFFFFF"/>
          <w:lang w:val="en-US" w:eastAsia="zh-CN" w:bidi="ar"/>
        </w:rPr>
        <w:t>5</w:t>
      </w:r>
      <w:r>
        <w:rPr>
          <w:rFonts w:hint="default" w:ascii="Consolas" w:hAnsi="Consolas" w:eastAsia="Consolas" w:cs="Consolas"/>
          <w:b w:val="0"/>
          <w:bCs w:val="0"/>
          <w:color w:val="000000"/>
          <w:kern w:val="0"/>
          <w:sz w:val="16"/>
          <w:szCs w:val="16"/>
          <w:shd w:val="clear" w:fill="FFFFFF"/>
          <w:lang w:val="en-US" w:eastAsia="zh-CN" w:bidi="ar"/>
        </w:rPr>
        <w:t>))</w:t>
      </w:r>
    </w:p>
    <w:p w14:paraId="082CCC8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plt.bar(labels,values,color=[</w:t>
      </w:r>
      <w:r>
        <w:rPr>
          <w:rFonts w:hint="default" w:ascii="Consolas" w:hAnsi="Consolas" w:eastAsia="Consolas" w:cs="Consolas"/>
          <w:b w:val="0"/>
          <w:bCs w:val="0"/>
          <w:color w:val="A31515"/>
          <w:kern w:val="0"/>
          <w:sz w:val="16"/>
          <w:szCs w:val="16"/>
          <w:shd w:val="clear" w:fill="FFFFFF"/>
          <w:lang w:val="en-US" w:eastAsia="zh-CN" w:bidi="ar"/>
        </w:rPr>
        <w:t>'skyblue'</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'purple'</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'red'</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'yellow'</w:t>
      </w:r>
      <w:r>
        <w:rPr>
          <w:rFonts w:hint="default" w:ascii="Consolas" w:hAnsi="Consolas" w:eastAsia="Consolas" w:cs="Consolas"/>
          <w:b w:val="0"/>
          <w:bCs w:val="0"/>
          <w:color w:val="000000"/>
          <w:kern w:val="0"/>
          <w:sz w:val="16"/>
          <w:szCs w:val="16"/>
          <w:shd w:val="clear" w:fill="FFFFFF"/>
          <w:lang w:val="en-US" w:eastAsia="zh-CN" w:bidi="ar"/>
        </w:rPr>
        <w:t>])</w:t>
      </w:r>
    </w:p>
    <w:p w14:paraId="3710466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plt.title(</w:t>
      </w:r>
      <w:r>
        <w:rPr>
          <w:rFonts w:hint="default" w:ascii="Consolas" w:hAnsi="Consolas" w:eastAsia="Consolas" w:cs="Consolas"/>
          <w:b w:val="0"/>
          <w:bCs w:val="0"/>
          <w:color w:val="A31515"/>
          <w:kern w:val="0"/>
          <w:sz w:val="16"/>
          <w:szCs w:val="16"/>
          <w:shd w:val="clear" w:fill="FFFFFF"/>
          <w:lang w:val="en-US" w:eastAsia="zh-CN" w:bidi="ar"/>
        </w:rPr>
        <w:t>'purpose of travel-Nagpur Metro survey'</w:t>
      </w:r>
      <w:r>
        <w:rPr>
          <w:rFonts w:hint="default" w:ascii="Consolas" w:hAnsi="Consolas" w:eastAsia="Consolas" w:cs="Consolas"/>
          <w:b w:val="0"/>
          <w:bCs w:val="0"/>
          <w:color w:val="000000"/>
          <w:kern w:val="0"/>
          <w:sz w:val="16"/>
          <w:szCs w:val="16"/>
          <w:shd w:val="clear" w:fill="FFFFFF"/>
          <w:lang w:val="en-US" w:eastAsia="zh-CN" w:bidi="ar"/>
        </w:rPr>
        <w:t>)</w:t>
      </w:r>
    </w:p>
    <w:p w14:paraId="5C534F8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plt.xlabel(</w:t>
      </w:r>
      <w:r>
        <w:rPr>
          <w:rFonts w:hint="default" w:ascii="Consolas" w:hAnsi="Consolas" w:eastAsia="Consolas" w:cs="Consolas"/>
          <w:b w:val="0"/>
          <w:bCs w:val="0"/>
          <w:color w:val="A31515"/>
          <w:kern w:val="0"/>
          <w:sz w:val="16"/>
          <w:szCs w:val="16"/>
          <w:shd w:val="clear" w:fill="FFFFFF"/>
          <w:lang w:val="en-US" w:eastAsia="zh-CN" w:bidi="ar"/>
        </w:rPr>
        <w:t>'Purpose'</w:t>
      </w:r>
      <w:r>
        <w:rPr>
          <w:rFonts w:hint="default" w:ascii="Consolas" w:hAnsi="Consolas" w:eastAsia="Consolas" w:cs="Consolas"/>
          <w:b w:val="0"/>
          <w:bCs w:val="0"/>
          <w:color w:val="000000"/>
          <w:kern w:val="0"/>
          <w:sz w:val="16"/>
          <w:szCs w:val="16"/>
          <w:shd w:val="clear" w:fill="FFFFFF"/>
          <w:lang w:val="en-US" w:eastAsia="zh-CN" w:bidi="ar"/>
        </w:rPr>
        <w:t>)</w:t>
      </w:r>
    </w:p>
    <w:p w14:paraId="05207FA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kern w:val="0"/>
          <w:sz w:val="16"/>
          <w:szCs w:val="16"/>
          <w:shd w:val="clear" w:fill="FFFFFF"/>
          <w:lang w:val="en-US" w:eastAsia="zh-CN" w:bidi="ar"/>
        </w:rPr>
      </w:pPr>
      <w:r>
        <w:rPr>
          <w:rFonts w:hint="default" w:ascii="Consolas" w:hAnsi="Consolas" w:eastAsia="Consolas" w:cs="Consolas"/>
          <w:b w:val="0"/>
          <w:bCs w:val="0"/>
          <w:color w:val="000000"/>
          <w:kern w:val="0"/>
          <w:sz w:val="16"/>
          <w:szCs w:val="16"/>
          <w:shd w:val="clear" w:fill="FFFFFF"/>
          <w:lang w:val="en-US" w:eastAsia="zh-CN" w:bidi="ar"/>
        </w:rPr>
        <w:t>plt.ylabel(</w:t>
      </w:r>
      <w:r>
        <w:rPr>
          <w:rFonts w:hint="default" w:ascii="Consolas" w:hAnsi="Consolas" w:eastAsia="Consolas" w:cs="Consolas"/>
          <w:b w:val="0"/>
          <w:bCs w:val="0"/>
          <w:color w:val="A31515"/>
          <w:kern w:val="0"/>
          <w:sz w:val="16"/>
          <w:szCs w:val="16"/>
          <w:shd w:val="clear" w:fill="FFFFFF"/>
          <w:lang w:val="en-US" w:eastAsia="zh-CN" w:bidi="ar"/>
        </w:rPr>
        <w:t>'No.of respondant'</w:t>
      </w:r>
      <w:r>
        <w:rPr>
          <w:rFonts w:hint="default" w:ascii="Consolas" w:hAnsi="Consolas" w:eastAsia="Consolas" w:cs="Consolas"/>
          <w:b w:val="0"/>
          <w:bCs w:val="0"/>
          <w:color w:val="000000"/>
          <w:kern w:val="0"/>
          <w:sz w:val="16"/>
          <w:szCs w:val="16"/>
          <w:shd w:val="clear" w:fill="FFFFFF"/>
          <w:lang w:val="en-US" w:eastAsia="zh-CN" w:bidi="ar"/>
        </w:rPr>
        <w:t>)</w:t>
      </w:r>
    </w:p>
    <w:p w14:paraId="11AEA69F">
      <w:pPr>
        <w:keepNext w:val="0"/>
        <w:keepLines w:val="0"/>
        <w:widowControl/>
        <w:suppressLineNumbers w:val="0"/>
        <w:shd w:val="clear" w:fill="FFFFFF"/>
        <w:spacing w:line="228" w:lineRule="atLeast"/>
        <w:jc w:val="left"/>
        <w:rPr>
          <w:rFonts w:hint="default" w:ascii="Arial Black" w:hAnsi="Arial Black" w:eastAsia="Consolas" w:cs="Arial Black"/>
          <w:b w:val="0"/>
          <w:bCs w:val="0"/>
          <w:color w:val="000000"/>
          <w:kern w:val="0"/>
          <w:sz w:val="16"/>
          <w:szCs w:val="16"/>
          <w:shd w:val="clear" w:fill="FFFFFF"/>
          <w:lang w:val="en-US" w:eastAsia="zh-CN" w:bidi="ar"/>
        </w:rPr>
      </w:pPr>
      <w:r>
        <w:rPr>
          <w:rFonts w:hint="default" w:ascii="Arial Black" w:hAnsi="Arial Black" w:eastAsia="Consolas" w:cs="Arial Black"/>
          <w:b w:val="0"/>
          <w:bCs w:val="0"/>
          <w:color w:val="000000"/>
          <w:kern w:val="0"/>
          <w:sz w:val="16"/>
          <w:szCs w:val="16"/>
          <w:shd w:val="clear" w:fill="FFFFFF"/>
          <w:lang w:val="en-US" w:eastAsia="zh-CN" w:bidi="ar"/>
        </w:rPr>
        <w:t>OUTPUT:</w:t>
      </w:r>
    </w:p>
    <w:p w14:paraId="65D097A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kern w:val="0"/>
          <w:sz w:val="16"/>
          <w:szCs w:val="16"/>
          <w:shd w:val="clear" w:fill="FFFFFF"/>
          <w:lang w:val="en-US" w:eastAsia="zh-CN" w:bidi="ar"/>
        </w:rPr>
      </w:pPr>
      <w:r>
        <w:rPr>
          <w:rFonts w:hint="default" w:ascii="Consolas" w:hAnsi="Consolas" w:eastAsia="Consolas" w:cs="Consolas"/>
          <w:b w:val="0"/>
          <w:bCs w:val="0"/>
          <w:color w:val="000000"/>
          <w:kern w:val="0"/>
          <w:sz w:val="16"/>
          <w:szCs w:val="16"/>
          <w:shd w:val="clear" w:fill="FFFFFF"/>
          <w:lang w:val="en-US" w:eastAsia="zh-CN" w:bidi="ar"/>
        </w:rPr>
        <w:drawing>
          <wp:inline distT="0" distB="0" distL="114300" distR="114300">
            <wp:extent cx="5727065" cy="3384550"/>
            <wp:effectExtent l="0" t="0" r="3175" b="13970"/>
            <wp:docPr id="15" name="Picture 15"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download"/>
                    <pic:cNvPicPr>
                      <a:picLocks noChangeAspect="1"/>
                    </pic:cNvPicPr>
                  </pic:nvPicPr>
                  <pic:blipFill>
                    <a:blip r:embed="rId17"/>
                    <a:stretch>
                      <a:fillRect/>
                    </a:stretch>
                  </pic:blipFill>
                  <pic:spPr>
                    <a:xfrm>
                      <a:off x="0" y="0"/>
                      <a:ext cx="5727065" cy="3384550"/>
                    </a:xfrm>
                    <a:prstGeom prst="rect">
                      <a:avLst/>
                    </a:prstGeom>
                  </pic:spPr>
                </pic:pic>
              </a:graphicData>
            </a:graphic>
          </wp:inline>
        </w:drawing>
      </w:r>
    </w:p>
    <w:p w14:paraId="5726A867">
      <w:pPr>
        <w:keepNext w:val="0"/>
        <w:keepLines w:val="0"/>
        <w:widowControl/>
        <w:numPr>
          <w:ilvl w:val="0"/>
          <w:numId w:val="11"/>
        </w:numPr>
        <w:suppressLineNumbers w:val="0"/>
        <w:shd w:val="clear" w:fill="FFFFFF"/>
        <w:spacing w:line="228" w:lineRule="atLeast"/>
        <w:ind w:left="440" w:leftChars="0" w:firstLine="0" w:firstLineChars="0"/>
        <w:jc w:val="left"/>
        <w:rPr>
          <w:rFonts w:hint="default" w:ascii="Algerian" w:hAnsi="Algerian" w:eastAsia="Consolas" w:cs="Algerian"/>
          <w:b w:val="0"/>
          <w:bCs w:val="0"/>
          <w:color w:val="000000"/>
          <w:kern w:val="0"/>
          <w:sz w:val="18"/>
          <w:szCs w:val="18"/>
          <w:shd w:val="clear" w:fill="FFFFFF"/>
          <w:lang w:val="en-US" w:eastAsia="zh-CN" w:bidi="ar"/>
        </w:rPr>
      </w:pPr>
      <w:r>
        <w:rPr>
          <w:rFonts w:hint="default" w:ascii="Algerian" w:hAnsi="Algerian" w:eastAsia="Consolas" w:cs="Algerian"/>
          <w:b w:val="0"/>
          <w:bCs w:val="0"/>
          <w:color w:val="000000"/>
          <w:kern w:val="0"/>
          <w:sz w:val="18"/>
          <w:szCs w:val="18"/>
          <w:shd w:val="clear" w:fill="FFFFFF"/>
          <w:lang w:val="en-US" w:eastAsia="zh-CN" w:bidi="ar"/>
        </w:rPr>
        <w:t xml:space="preserve">Calculation of mean, standard deviation </w:t>
      </w:r>
      <w:r>
        <w:rPr>
          <w:rFonts w:hint="default" w:ascii="Algerian" w:hAnsi="Algerian" w:eastAsia="Consolas" w:cs="Algerian"/>
          <w:b w:val="0"/>
          <w:bCs w:val="0"/>
          <w:color w:val="0000FF"/>
          <w:kern w:val="0"/>
          <w:sz w:val="18"/>
          <w:szCs w:val="18"/>
          <w:shd w:val="clear" w:fill="FFFFFF"/>
          <w:lang w:val="en-US" w:eastAsia="zh-CN" w:bidi="ar"/>
        </w:rPr>
        <w:t>and</w:t>
      </w:r>
      <w:r>
        <w:rPr>
          <w:rFonts w:hint="default" w:ascii="Algerian" w:hAnsi="Algerian" w:eastAsia="Consolas" w:cs="Algerian"/>
          <w:b w:val="0"/>
          <w:bCs w:val="0"/>
          <w:color w:val="000000"/>
          <w:kern w:val="0"/>
          <w:sz w:val="18"/>
          <w:szCs w:val="18"/>
          <w:shd w:val="clear" w:fill="FFFFFF"/>
          <w:lang w:val="en-US" w:eastAsia="zh-CN" w:bidi="ar"/>
        </w:rPr>
        <w:t xml:space="preserve"> variance using python.</w:t>
      </w:r>
    </w:p>
    <w:p w14:paraId="280A599E">
      <w:pPr>
        <w:keepNext w:val="0"/>
        <w:keepLines w:val="0"/>
        <w:widowControl/>
        <w:suppressLineNumbers w:val="0"/>
        <w:shd w:val="clear" w:fill="FFFFFF"/>
        <w:spacing w:line="228" w:lineRule="atLeast"/>
        <w:jc w:val="left"/>
        <w:rPr>
          <w:rFonts w:hint="default" w:ascii="Arial Black" w:hAnsi="Arial Black" w:eastAsia="Consolas" w:cs="Arial Black"/>
          <w:b w:val="0"/>
          <w:bCs w:val="0"/>
          <w:color w:val="000000"/>
          <w:sz w:val="16"/>
          <w:szCs w:val="16"/>
        </w:rPr>
      </w:pPr>
      <w:r>
        <w:rPr>
          <w:rFonts w:hint="default" w:ascii="Arial Black" w:hAnsi="Arial Black" w:eastAsia="Consolas" w:cs="Arial Black"/>
          <w:b w:val="0"/>
          <w:bCs w:val="0"/>
          <w:color w:val="000000"/>
          <w:kern w:val="0"/>
          <w:sz w:val="16"/>
          <w:szCs w:val="16"/>
          <w:shd w:val="clear" w:fill="FFFFFF"/>
          <w:lang w:val="en-US" w:eastAsia="zh-CN" w:bidi="ar"/>
        </w:rPr>
        <w:t>INPUT:</w:t>
      </w:r>
    </w:p>
    <w:p w14:paraId="0B831B6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9723B4"/>
          <w:kern w:val="0"/>
          <w:sz w:val="16"/>
          <w:szCs w:val="16"/>
          <w:shd w:val="clear" w:fill="FFFFFF"/>
          <w:lang w:val="en-US" w:eastAsia="zh-CN" w:bidi="ar"/>
        </w:rPr>
        <w:t>import</w:t>
      </w:r>
      <w:r>
        <w:rPr>
          <w:rFonts w:hint="default" w:ascii="Consolas" w:hAnsi="Consolas" w:eastAsia="Consolas" w:cs="Consolas"/>
          <w:b w:val="0"/>
          <w:bCs w:val="0"/>
          <w:color w:val="000000"/>
          <w:kern w:val="0"/>
          <w:sz w:val="16"/>
          <w:szCs w:val="16"/>
          <w:shd w:val="clear" w:fill="FFFFFF"/>
          <w:lang w:val="en-US" w:eastAsia="zh-CN" w:bidi="ar"/>
        </w:rPr>
        <w:t xml:space="preserve"> numpy </w:t>
      </w:r>
      <w:r>
        <w:rPr>
          <w:rFonts w:hint="default" w:ascii="Consolas" w:hAnsi="Consolas" w:eastAsia="Consolas" w:cs="Consolas"/>
          <w:b w:val="0"/>
          <w:bCs w:val="0"/>
          <w:color w:val="9723B4"/>
          <w:kern w:val="0"/>
          <w:sz w:val="16"/>
          <w:szCs w:val="16"/>
          <w:shd w:val="clear" w:fill="FFFFFF"/>
          <w:lang w:val="en-US" w:eastAsia="zh-CN" w:bidi="ar"/>
        </w:rPr>
        <w:t>as</w:t>
      </w:r>
      <w:r>
        <w:rPr>
          <w:rFonts w:hint="default" w:ascii="Consolas" w:hAnsi="Consolas" w:eastAsia="Consolas" w:cs="Consolas"/>
          <w:b w:val="0"/>
          <w:bCs w:val="0"/>
          <w:color w:val="000000"/>
          <w:kern w:val="0"/>
          <w:sz w:val="16"/>
          <w:szCs w:val="16"/>
          <w:shd w:val="clear" w:fill="FFFFFF"/>
          <w:lang w:val="en-US" w:eastAsia="zh-CN" w:bidi="ar"/>
        </w:rPr>
        <w:t xml:space="preserve"> np</w:t>
      </w:r>
    </w:p>
    <w:p w14:paraId="5461BA3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xml:space="preserve"> Punctuality Ratings given by </w:t>
      </w:r>
      <w:r>
        <w:rPr>
          <w:rFonts w:hint="default" w:ascii="Consolas" w:hAnsi="Consolas" w:eastAsia="Consolas" w:cs="Consolas"/>
          <w:b w:val="0"/>
          <w:bCs w:val="0"/>
          <w:color w:val="116644"/>
          <w:kern w:val="0"/>
          <w:sz w:val="16"/>
          <w:szCs w:val="16"/>
          <w:shd w:val="clear" w:fill="FFFFFF"/>
          <w:lang w:val="en-US" w:eastAsia="zh-CN" w:bidi="ar"/>
        </w:rPr>
        <w:t>82</w:t>
      </w:r>
      <w:r>
        <w:rPr>
          <w:rFonts w:hint="default" w:ascii="Consolas" w:hAnsi="Consolas" w:eastAsia="Consolas" w:cs="Consolas"/>
          <w:b w:val="0"/>
          <w:bCs w:val="0"/>
          <w:color w:val="000000"/>
          <w:kern w:val="0"/>
          <w:sz w:val="16"/>
          <w:szCs w:val="16"/>
          <w:shd w:val="clear" w:fill="FFFFFF"/>
          <w:lang w:val="en-US" w:eastAsia="zh-CN" w:bidi="ar"/>
        </w:rPr>
        <w:t xml:space="preserve"> respondents</w:t>
      </w:r>
    </w:p>
    <w:p w14:paraId="1DE8646F">
      <w:pPr>
        <w:keepNext w:val="0"/>
        <w:keepLines w:val="0"/>
        <w:widowControl/>
        <w:suppressLineNumbers w:val="0"/>
        <w:shd w:val="clear" w:fill="FFFFFF"/>
        <w:spacing w:line="228" w:lineRule="atLeast"/>
        <w:jc w:val="left"/>
      </w:pPr>
      <w:r>
        <w:rPr>
          <w:rFonts w:hint="default" w:ascii="Consolas" w:hAnsi="Consolas" w:eastAsia="Consolas" w:cs="Consolas"/>
          <w:b w:val="0"/>
          <w:bCs w:val="0"/>
          <w:color w:val="000000"/>
          <w:kern w:val="0"/>
          <w:sz w:val="16"/>
          <w:szCs w:val="16"/>
          <w:shd w:val="clear" w:fill="FFFFFF"/>
          <w:lang w:val="en-US" w:eastAsia="zh-CN" w:bidi="ar"/>
        </w:rPr>
        <w:t>ratings = [</w:t>
      </w:r>
      <w:r>
        <w:rPr>
          <w:rFonts w:hint="default" w:ascii="Consolas" w:hAnsi="Consolas" w:eastAsia="Consolas" w:cs="Consolas"/>
          <w:b w:val="0"/>
          <w:bCs w:val="0"/>
          <w:color w:val="116644"/>
          <w:kern w:val="0"/>
          <w:sz w:val="16"/>
          <w:szCs w:val="16"/>
          <w:shd w:val="clear" w:fill="FFFFFF"/>
          <w:lang w:val="en-US" w:eastAsia="zh-CN" w:bidi="ar"/>
        </w:rPr>
        <w:t>1</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116644"/>
          <w:kern w:val="0"/>
          <w:sz w:val="16"/>
          <w:szCs w:val="16"/>
          <w:shd w:val="clear" w:fill="FFFFFF"/>
          <w:lang w:val="en-US" w:eastAsia="zh-CN" w:bidi="ar"/>
        </w:rPr>
        <w:t>3</w:t>
      </w:r>
      <w:r>
        <w:rPr>
          <w:rFonts w:hint="default" w:ascii="Consolas" w:hAnsi="Consolas" w:eastAsia="Consolas" w:cs="Consolas"/>
          <w:b w:val="0"/>
          <w:bCs w:val="0"/>
          <w:color w:val="000000"/>
          <w:kern w:val="0"/>
          <w:sz w:val="16"/>
          <w:szCs w:val="16"/>
          <w:shd w:val="clear" w:fill="FFFFFF"/>
          <w:lang w:val="en-US" w:eastAsia="zh-CN" w:bidi="ar"/>
        </w:rPr>
        <w:t xml:space="preserve"> + [</w:t>
      </w:r>
      <w:r>
        <w:rPr>
          <w:rFonts w:hint="default" w:ascii="Consolas" w:hAnsi="Consolas" w:eastAsia="Consolas" w:cs="Consolas"/>
          <w:b w:val="0"/>
          <w:bCs w:val="0"/>
          <w:color w:val="116644"/>
          <w:kern w:val="0"/>
          <w:sz w:val="16"/>
          <w:szCs w:val="16"/>
          <w:shd w:val="clear" w:fill="FFFFFF"/>
          <w:lang w:val="en-US" w:eastAsia="zh-CN" w:bidi="ar"/>
        </w:rPr>
        <w:t>2</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116644"/>
          <w:kern w:val="0"/>
          <w:sz w:val="16"/>
          <w:szCs w:val="16"/>
          <w:shd w:val="clear" w:fill="FFFFFF"/>
          <w:lang w:val="en-US" w:eastAsia="zh-CN" w:bidi="ar"/>
        </w:rPr>
        <w:t>6</w:t>
      </w:r>
      <w:r>
        <w:rPr>
          <w:rFonts w:hint="default" w:ascii="Consolas" w:hAnsi="Consolas" w:eastAsia="Consolas" w:cs="Consolas"/>
          <w:b w:val="0"/>
          <w:bCs w:val="0"/>
          <w:color w:val="000000"/>
          <w:kern w:val="0"/>
          <w:sz w:val="16"/>
          <w:szCs w:val="16"/>
          <w:shd w:val="clear" w:fill="FFFFFF"/>
          <w:lang w:val="en-US" w:eastAsia="zh-CN" w:bidi="ar"/>
        </w:rPr>
        <w:t xml:space="preserve"> + [</w:t>
      </w:r>
      <w:r>
        <w:rPr>
          <w:rFonts w:hint="default" w:ascii="Consolas" w:hAnsi="Consolas" w:eastAsia="Consolas" w:cs="Consolas"/>
          <w:b w:val="0"/>
          <w:bCs w:val="0"/>
          <w:color w:val="116644"/>
          <w:kern w:val="0"/>
          <w:sz w:val="16"/>
          <w:szCs w:val="16"/>
          <w:shd w:val="clear" w:fill="FFFFFF"/>
          <w:lang w:val="en-US" w:eastAsia="zh-CN" w:bidi="ar"/>
        </w:rPr>
        <w:t>3</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116644"/>
          <w:kern w:val="0"/>
          <w:sz w:val="16"/>
          <w:szCs w:val="16"/>
          <w:shd w:val="clear" w:fill="FFFFFF"/>
          <w:lang w:val="en-US" w:eastAsia="zh-CN" w:bidi="ar"/>
        </w:rPr>
        <w:t>18</w:t>
      </w:r>
      <w:r>
        <w:rPr>
          <w:rFonts w:hint="default" w:ascii="Consolas" w:hAnsi="Consolas" w:eastAsia="Consolas" w:cs="Consolas"/>
          <w:b w:val="0"/>
          <w:bCs w:val="0"/>
          <w:color w:val="000000"/>
          <w:kern w:val="0"/>
          <w:sz w:val="16"/>
          <w:szCs w:val="16"/>
          <w:shd w:val="clear" w:fill="FFFFFF"/>
          <w:lang w:val="en-US" w:eastAsia="zh-CN" w:bidi="ar"/>
        </w:rPr>
        <w:t xml:space="preserve"> + [</w:t>
      </w:r>
      <w:r>
        <w:rPr>
          <w:rFonts w:hint="default" w:ascii="Consolas" w:hAnsi="Consolas" w:eastAsia="Consolas" w:cs="Consolas"/>
          <w:b w:val="0"/>
          <w:bCs w:val="0"/>
          <w:color w:val="116644"/>
          <w:kern w:val="0"/>
          <w:sz w:val="16"/>
          <w:szCs w:val="16"/>
          <w:shd w:val="clear" w:fill="FFFFFF"/>
          <w:lang w:val="en-US" w:eastAsia="zh-CN" w:bidi="ar"/>
        </w:rPr>
        <w:t>4</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116644"/>
          <w:kern w:val="0"/>
          <w:sz w:val="16"/>
          <w:szCs w:val="16"/>
          <w:shd w:val="clear" w:fill="FFFFFF"/>
          <w:lang w:val="en-US" w:eastAsia="zh-CN" w:bidi="ar"/>
        </w:rPr>
        <w:t>30</w:t>
      </w:r>
      <w:r>
        <w:rPr>
          <w:rFonts w:hint="default" w:ascii="Consolas" w:hAnsi="Consolas" w:eastAsia="Consolas" w:cs="Consolas"/>
          <w:b w:val="0"/>
          <w:bCs w:val="0"/>
          <w:color w:val="000000"/>
          <w:kern w:val="0"/>
          <w:sz w:val="16"/>
          <w:szCs w:val="16"/>
          <w:shd w:val="clear" w:fill="FFFFFF"/>
          <w:lang w:val="en-US" w:eastAsia="zh-CN" w:bidi="ar"/>
        </w:rPr>
        <w:t xml:space="preserve"> + [</w:t>
      </w:r>
      <w:r>
        <w:rPr>
          <w:rFonts w:hint="default" w:ascii="Consolas" w:hAnsi="Consolas" w:eastAsia="Consolas" w:cs="Consolas"/>
          <w:b w:val="0"/>
          <w:bCs w:val="0"/>
          <w:color w:val="116644"/>
          <w:kern w:val="0"/>
          <w:sz w:val="16"/>
          <w:szCs w:val="16"/>
          <w:shd w:val="clear" w:fill="FFFFFF"/>
          <w:lang w:val="en-US" w:eastAsia="zh-CN" w:bidi="ar"/>
        </w:rPr>
        <w:t>5</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116644"/>
          <w:kern w:val="0"/>
          <w:sz w:val="16"/>
          <w:szCs w:val="16"/>
          <w:shd w:val="clear" w:fill="FFFFFF"/>
          <w:lang w:val="en-US" w:eastAsia="zh-CN" w:bidi="ar"/>
        </w:rPr>
        <w:t>25</w:t>
      </w:r>
    </w:p>
    <w:p w14:paraId="78CAAFC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mean = np.mean(ratings)</w:t>
      </w:r>
    </w:p>
    <w:p w14:paraId="52F2C10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variance = np.var(ratings)</w:t>
      </w:r>
    </w:p>
    <w:p w14:paraId="75C1689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std_dev = np.std(ratings)</w:t>
      </w:r>
    </w:p>
    <w:p w14:paraId="181711CE">
      <w:pPr>
        <w:keepNext w:val="0"/>
        <w:keepLines w:val="0"/>
        <w:widowControl/>
        <w:suppressLineNumbers w:val="0"/>
        <w:jc w:val="left"/>
      </w:pPr>
    </w:p>
    <w:p w14:paraId="458EC62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6A5221"/>
          <w:kern w:val="0"/>
          <w:sz w:val="16"/>
          <w:szCs w:val="16"/>
          <w:shd w:val="clear" w:fill="FFFFFF"/>
          <w:lang w:val="en-US" w:eastAsia="zh-CN" w:bidi="ar"/>
        </w:rPr>
        <w:t>print</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000FF"/>
          <w:kern w:val="0"/>
          <w:sz w:val="16"/>
          <w:szCs w:val="16"/>
          <w:shd w:val="clear" w:fill="FFFFFF"/>
          <w:lang w:val="en-US" w:eastAsia="zh-CN" w:bidi="ar"/>
        </w:rPr>
        <w:t>f</w:t>
      </w:r>
      <w:r>
        <w:rPr>
          <w:rFonts w:hint="default" w:ascii="Consolas" w:hAnsi="Consolas" w:eastAsia="Consolas" w:cs="Consolas"/>
          <w:b w:val="0"/>
          <w:bCs w:val="0"/>
          <w:color w:val="A31515"/>
          <w:kern w:val="0"/>
          <w:sz w:val="16"/>
          <w:szCs w:val="16"/>
          <w:shd w:val="clear" w:fill="FFFFFF"/>
          <w:lang w:val="en-US" w:eastAsia="zh-CN" w:bidi="ar"/>
        </w:rPr>
        <w:t xml:space="preserve">"Mean: </w:t>
      </w:r>
      <w:r>
        <w:rPr>
          <w:rFonts w:hint="default" w:ascii="Consolas" w:hAnsi="Consolas" w:eastAsia="Consolas" w:cs="Consolas"/>
          <w:b w:val="0"/>
          <w:bCs w:val="0"/>
          <w:color w:val="000000"/>
          <w:kern w:val="0"/>
          <w:sz w:val="16"/>
          <w:szCs w:val="16"/>
          <w:shd w:val="clear" w:fill="FFFFFF"/>
          <w:lang w:val="en-US" w:eastAsia="zh-CN" w:bidi="ar"/>
        </w:rPr>
        <w:t>{mean</w:t>
      </w:r>
      <w:r>
        <w:rPr>
          <w:rFonts w:hint="default" w:ascii="Consolas" w:hAnsi="Consolas" w:eastAsia="Consolas" w:cs="Consolas"/>
          <w:b w:val="0"/>
          <w:bCs w:val="0"/>
          <w:color w:val="116644"/>
          <w:kern w:val="0"/>
          <w:sz w:val="16"/>
          <w:szCs w:val="16"/>
          <w:shd w:val="clear" w:fill="FFFFFF"/>
          <w:lang w:val="en-US" w:eastAsia="zh-CN" w:bidi="ar"/>
        </w:rPr>
        <w:t>:.2f</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8000"/>
          <w:kern w:val="0"/>
          <w:sz w:val="16"/>
          <w:szCs w:val="16"/>
          <w:shd w:val="clear" w:fill="FFFFFF"/>
          <w:lang w:val="en-US" w:eastAsia="zh-CN" w:bidi="ar"/>
        </w:rPr>
        <w:t># 3.83</w:t>
      </w:r>
    </w:p>
    <w:p w14:paraId="493ADC3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6A5221"/>
          <w:kern w:val="0"/>
          <w:sz w:val="16"/>
          <w:szCs w:val="16"/>
          <w:shd w:val="clear" w:fill="FFFFFF"/>
          <w:lang w:val="en-US" w:eastAsia="zh-CN" w:bidi="ar"/>
        </w:rPr>
        <w:t>print</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000FF"/>
          <w:kern w:val="0"/>
          <w:sz w:val="16"/>
          <w:szCs w:val="16"/>
          <w:shd w:val="clear" w:fill="FFFFFF"/>
          <w:lang w:val="en-US" w:eastAsia="zh-CN" w:bidi="ar"/>
        </w:rPr>
        <w:t>f</w:t>
      </w:r>
      <w:r>
        <w:rPr>
          <w:rFonts w:hint="default" w:ascii="Consolas" w:hAnsi="Consolas" w:eastAsia="Consolas" w:cs="Consolas"/>
          <w:b w:val="0"/>
          <w:bCs w:val="0"/>
          <w:color w:val="A31515"/>
          <w:kern w:val="0"/>
          <w:sz w:val="16"/>
          <w:szCs w:val="16"/>
          <w:shd w:val="clear" w:fill="FFFFFF"/>
          <w:lang w:val="en-US" w:eastAsia="zh-CN" w:bidi="ar"/>
        </w:rPr>
        <w:t xml:space="preserve">"Variance: </w:t>
      </w:r>
      <w:r>
        <w:rPr>
          <w:rFonts w:hint="default" w:ascii="Consolas" w:hAnsi="Consolas" w:eastAsia="Consolas" w:cs="Consolas"/>
          <w:b w:val="0"/>
          <w:bCs w:val="0"/>
          <w:color w:val="000000"/>
          <w:kern w:val="0"/>
          <w:sz w:val="16"/>
          <w:szCs w:val="16"/>
          <w:shd w:val="clear" w:fill="FFFFFF"/>
          <w:lang w:val="en-US" w:eastAsia="zh-CN" w:bidi="ar"/>
        </w:rPr>
        <w:t>{variance</w:t>
      </w:r>
      <w:r>
        <w:rPr>
          <w:rFonts w:hint="default" w:ascii="Consolas" w:hAnsi="Consolas" w:eastAsia="Consolas" w:cs="Consolas"/>
          <w:b w:val="0"/>
          <w:bCs w:val="0"/>
          <w:color w:val="116644"/>
          <w:kern w:val="0"/>
          <w:sz w:val="16"/>
          <w:szCs w:val="16"/>
          <w:shd w:val="clear" w:fill="FFFFFF"/>
          <w:lang w:val="en-US" w:eastAsia="zh-CN" w:bidi="ar"/>
        </w:rPr>
        <w:t>:.2f</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8000"/>
          <w:kern w:val="0"/>
          <w:sz w:val="16"/>
          <w:szCs w:val="16"/>
          <w:shd w:val="clear" w:fill="FFFFFF"/>
          <w:lang w:val="en-US" w:eastAsia="zh-CN" w:bidi="ar"/>
        </w:rPr>
        <w:t># 1.1172</w:t>
      </w:r>
    </w:p>
    <w:p w14:paraId="4C2A8B4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6A5221"/>
          <w:kern w:val="0"/>
          <w:sz w:val="16"/>
          <w:szCs w:val="16"/>
          <w:shd w:val="clear" w:fill="FFFFFF"/>
          <w:lang w:val="en-US" w:eastAsia="zh-CN" w:bidi="ar"/>
        </w:rPr>
        <w:t>print</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000FF"/>
          <w:kern w:val="0"/>
          <w:sz w:val="16"/>
          <w:szCs w:val="16"/>
          <w:shd w:val="clear" w:fill="FFFFFF"/>
          <w:lang w:val="en-US" w:eastAsia="zh-CN" w:bidi="ar"/>
        </w:rPr>
        <w:t>f</w:t>
      </w:r>
      <w:r>
        <w:rPr>
          <w:rFonts w:hint="default" w:ascii="Consolas" w:hAnsi="Consolas" w:eastAsia="Consolas" w:cs="Consolas"/>
          <w:b w:val="0"/>
          <w:bCs w:val="0"/>
          <w:color w:val="A31515"/>
          <w:kern w:val="0"/>
          <w:sz w:val="16"/>
          <w:szCs w:val="16"/>
          <w:shd w:val="clear" w:fill="FFFFFF"/>
          <w:lang w:val="en-US" w:eastAsia="zh-CN" w:bidi="ar"/>
        </w:rPr>
        <w:t xml:space="preserve">"Std Dev: </w:t>
      </w:r>
      <w:r>
        <w:rPr>
          <w:rFonts w:hint="default" w:ascii="Consolas" w:hAnsi="Consolas" w:eastAsia="Consolas" w:cs="Consolas"/>
          <w:b w:val="0"/>
          <w:bCs w:val="0"/>
          <w:color w:val="000000"/>
          <w:kern w:val="0"/>
          <w:sz w:val="16"/>
          <w:szCs w:val="16"/>
          <w:shd w:val="clear" w:fill="FFFFFF"/>
          <w:lang w:val="en-US" w:eastAsia="zh-CN" w:bidi="ar"/>
        </w:rPr>
        <w:t>{std_dev</w:t>
      </w:r>
      <w:r>
        <w:rPr>
          <w:rFonts w:hint="default" w:ascii="Consolas" w:hAnsi="Consolas" w:eastAsia="Consolas" w:cs="Consolas"/>
          <w:b w:val="0"/>
          <w:bCs w:val="0"/>
          <w:color w:val="116644"/>
          <w:kern w:val="0"/>
          <w:sz w:val="16"/>
          <w:szCs w:val="16"/>
          <w:shd w:val="clear" w:fill="FFFFFF"/>
          <w:lang w:val="en-US" w:eastAsia="zh-CN" w:bidi="ar"/>
        </w:rPr>
        <w:t>:.2f</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8000"/>
          <w:kern w:val="0"/>
          <w:sz w:val="16"/>
          <w:szCs w:val="16"/>
          <w:shd w:val="clear" w:fill="FFFFFF"/>
          <w:lang w:val="en-US" w:eastAsia="zh-CN" w:bidi="ar"/>
        </w:rPr>
        <w:t># 1.0570</w:t>
      </w:r>
    </w:p>
    <w:p w14:paraId="0CB1C750">
      <w:pPr>
        <w:keepNext w:val="0"/>
        <w:keepLines w:val="0"/>
        <w:widowControl/>
        <w:suppressLineNumbers w:val="0"/>
        <w:shd w:val="clear" w:fill="FFFFFF"/>
        <w:spacing w:line="228" w:lineRule="atLeast"/>
        <w:jc w:val="left"/>
        <w:rPr>
          <w:rFonts w:hint="default" w:ascii="Arial Black" w:hAnsi="Arial Black" w:eastAsia="Consolas" w:cs="Arial Black"/>
          <w:b w:val="0"/>
          <w:bCs w:val="0"/>
          <w:color w:val="000000" w:themeColor="text1"/>
          <w:kern w:val="0"/>
          <w:sz w:val="18"/>
          <w:szCs w:val="18"/>
          <w:shd w:val="clear" w:fill="FFFFFF"/>
          <w:lang w:val="en-US" w:eastAsia="zh-CN" w:bidi="ar"/>
          <w14:textFill>
            <w14:solidFill>
              <w14:schemeClr w14:val="tx1"/>
            </w14:solidFill>
          </w14:textFill>
        </w:rPr>
      </w:pPr>
      <w:r>
        <w:rPr>
          <w:rFonts w:hint="default" w:ascii="Arial Black" w:hAnsi="Arial Black" w:eastAsia="Consolas" w:cs="Arial Black"/>
          <w:b w:val="0"/>
          <w:bCs w:val="0"/>
          <w:color w:val="000000" w:themeColor="text1"/>
          <w:kern w:val="0"/>
          <w:sz w:val="18"/>
          <w:szCs w:val="18"/>
          <w:shd w:val="clear" w:fill="FFFFFF"/>
          <w:lang w:val="en-US" w:eastAsia="zh-CN" w:bidi="ar"/>
          <w14:textFill>
            <w14:solidFill>
              <w14:schemeClr w14:val="tx1"/>
            </w14:solidFill>
          </w14:textFill>
        </w:rPr>
        <w:t>Output:</w:t>
      </w:r>
    </w:p>
    <w:p w14:paraId="14A25EEF">
      <w:pPr>
        <w:pStyle w:val="10"/>
        <w:keepNext w:val="0"/>
        <w:keepLines w:val="0"/>
        <w:widowControl/>
        <w:suppressLineNumbers w:val="0"/>
        <w:spacing w:before="0" w:beforeAutospacing="0" w:after="0" w:afterAutospacing="0"/>
        <w:ind w:right="12"/>
        <w:rPr>
          <w:rFonts w:hint="default" w:ascii="Rockwell" w:hAnsi="Rockwell" w:eastAsia="monospace" w:cs="Rockwell"/>
          <w:i w:val="0"/>
          <w:iCs w:val="0"/>
          <w:caps w:val="0"/>
          <w:color w:val="1F1F1F"/>
          <w:spacing w:val="0"/>
          <w:sz w:val="20"/>
          <w:szCs w:val="20"/>
        </w:rPr>
      </w:pPr>
      <w:r>
        <w:rPr>
          <w:rFonts w:hint="default" w:ascii="Rockwell" w:hAnsi="Rockwell" w:eastAsia="monospace" w:cs="Rockwell"/>
          <w:i w:val="0"/>
          <w:iCs w:val="0"/>
          <w:caps w:val="0"/>
          <w:color w:val="1F1F1F"/>
          <w:spacing w:val="0"/>
          <w:sz w:val="20"/>
          <w:szCs w:val="20"/>
        </w:rPr>
        <w:t>Mean: 3.83</w:t>
      </w:r>
    </w:p>
    <w:p w14:paraId="24C477A0">
      <w:pPr>
        <w:pStyle w:val="10"/>
        <w:keepNext w:val="0"/>
        <w:keepLines w:val="0"/>
        <w:widowControl/>
        <w:suppressLineNumbers w:val="0"/>
        <w:spacing w:before="0" w:beforeAutospacing="0" w:after="0" w:afterAutospacing="0"/>
        <w:ind w:right="12"/>
        <w:rPr>
          <w:rFonts w:hint="default" w:ascii="Rockwell" w:hAnsi="Rockwell" w:eastAsia="monospace" w:cs="Rockwell"/>
          <w:i w:val="0"/>
          <w:iCs w:val="0"/>
          <w:caps w:val="0"/>
          <w:color w:val="1F1F1F"/>
          <w:spacing w:val="0"/>
          <w:sz w:val="20"/>
          <w:szCs w:val="20"/>
        </w:rPr>
      </w:pPr>
      <w:r>
        <w:rPr>
          <w:rFonts w:hint="default" w:ascii="Rockwell" w:hAnsi="Rockwell" w:eastAsia="monospace" w:cs="Rockwell"/>
          <w:i w:val="0"/>
          <w:iCs w:val="0"/>
          <w:caps w:val="0"/>
          <w:color w:val="1F1F1F"/>
          <w:spacing w:val="0"/>
          <w:sz w:val="20"/>
          <w:szCs w:val="20"/>
        </w:rPr>
        <w:t>Variance: 1.12</w:t>
      </w:r>
    </w:p>
    <w:p w14:paraId="406FFAB4">
      <w:pPr>
        <w:pStyle w:val="10"/>
        <w:keepNext w:val="0"/>
        <w:keepLines w:val="0"/>
        <w:widowControl/>
        <w:suppressLineNumbers w:val="0"/>
        <w:spacing w:before="0" w:beforeAutospacing="0" w:after="0" w:afterAutospacing="0"/>
        <w:ind w:right="12"/>
        <w:rPr>
          <w:rFonts w:hint="default" w:ascii="Rockwell" w:hAnsi="Rockwell" w:eastAsia="monospace" w:cs="Rockwell"/>
          <w:color w:val="1F1F1F"/>
          <w:sz w:val="20"/>
          <w:szCs w:val="20"/>
        </w:rPr>
      </w:pPr>
      <w:r>
        <w:rPr>
          <w:rFonts w:hint="default" w:ascii="Rockwell" w:hAnsi="Rockwell" w:eastAsia="monospace" w:cs="Rockwell"/>
          <w:i w:val="0"/>
          <w:iCs w:val="0"/>
          <w:caps w:val="0"/>
          <w:color w:val="1F1F1F"/>
          <w:spacing w:val="0"/>
          <w:sz w:val="20"/>
          <w:szCs w:val="20"/>
        </w:rPr>
        <w:t>Std Dev: 1.06</w:t>
      </w:r>
    </w:p>
    <w:p w14:paraId="6AEFC61B">
      <w:pPr>
        <w:keepNext w:val="0"/>
        <w:keepLines w:val="0"/>
        <w:widowControl/>
        <w:suppressLineNumbers w:val="0"/>
        <w:pBdr>
          <w:top w:val="none" w:color="auto" w:sz="0" w:space="0"/>
          <w:left w:val="single" w:color="auto" w:sz="4" w:space="0"/>
          <w:bottom w:val="single" w:color="auto" w:sz="4" w:space="0"/>
          <w:right w:val="single" w:color="auto" w:sz="4" w:space="0"/>
        </w:pBdr>
        <w:spacing w:before="60" w:beforeAutospacing="0"/>
        <w:rPr>
          <w:rFonts w:hint="default" w:ascii="Arial Black" w:hAnsi="Arial Black" w:eastAsia="Consolas" w:cs="Arial Black"/>
          <w:b w:val="0"/>
          <w:bCs w:val="0"/>
          <w:color w:val="000000" w:themeColor="text1"/>
          <w:kern w:val="0"/>
          <w:sz w:val="18"/>
          <w:szCs w:val="18"/>
          <w:shd w:val="clear" w:fill="FFFFFF"/>
          <w:lang w:val="en-US" w:eastAsia="zh-CN" w:bidi="ar"/>
          <w14:textFill>
            <w14:solidFill>
              <w14:schemeClr w14:val="tx1"/>
            </w14:solidFill>
          </w14:textFill>
        </w:rPr>
      </w:pPr>
      <w:r>
        <w:rPr>
          <w:rFonts w:ascii="monospace" w:hAnsi="monospace" w:eastAsia="monospace" w:cs="monospace"/>
          <w:color w:val="1F1F1F"/>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474C3C0F">
      <w:pPr>
        <w:pStyle w:val="10"/>
        <w:keepNext w:val="0"/>
        <w:keepLines w:val="0"/>
        <w:widowControl/>
        <w:numPr>
          <w:ilvl w:val="0"/>
          <w:numId w:val="0"/>
        </w:numPr>
        <w:suppressLineNumbers w:val="0"/>
        <w:ind w:leftChars="0"/>
        <w:rPr>
          <w:rFonts w:hint="default" w:ascii="Arial Black" w:hAnsi="Arial Black" w:cs="Arial Black"/>
          <w:lang w:val="en-US"/>
        </w:rPr>
      </w:pPr>
      <w:r>
        <w:rPr>
          <w:rFonts w:hint="default" w:ascii="Arial Black" w:hAnsi="Arial Black" w:cs="Arial Black"/>
          <w:sz w:val="16"/>
          <w:szCs w:val="16"/>
          <w:lang w:val="en-US"/>
        </w:rPr>
        <w:t>3.frequency distribution table</w:t>
      </w:r>
      <w:r>
        <w:rPr>
          <w:rFonts w:hint="default"/>
          <w:lang w:val="en-US"/>
        </w:rPr>
        <w:t>.</w:t>
      </w:r>
    </w:p>
    <w:p w14:paraId="4A3EE79C">
      <w:pPr>
        <w:pStyle w:val="10"/>
        <w:keepNext w:val="0"/>
        <w:keepLines w:val="0"/>
        <w:widowControl/>
        <w:numPr>
          <w:ilvl w:val="0"/>
          <w:numId w:val="0"/>
        </w:numPr>
        <w:suppressLineNumbers w:val="0"/>
        <w:ind w:leftChars="0"/>
        <w:rPr>
          <w:rFonts w:hint="default" w:ascii="Arial Black" w:hAnsi="Arial Black" w:cs="Arial Black"/>
          <w:lang w:val="en-US"/>
        </w:rPr>
      </w:pPr>
    </w:p>
    <w:p w14:paraId="16A3ADF4">
      <w:pPr>
        <w:pStyle w:val="10"/>
        <w:keepNext w:val="0"/>
        <w:keepLines w:val="0"/>
        <w:widowControl/>
        <w:numPr>
          <w:ilvl w:val="0"/>
          <w:numId w:val="0"/>
        </w:numPr>
        <w:suppressLineNumbers w:val="0"/>
        <w:ind w:leftChars="0"/>
        <w:rPr>
          <w:rFonts w:hint="default" w:ascii="Arial Black" w:hAnsi="Arial Black" w:eastAsia="Consolas" w:cs="Arial Black"/>
          <w:b w:val="0"/>
          <w:bCs w:val="0"/>
          <w:color w:val="000000"/>
          <w:kern w:val="0"/>
          <w:sz w:val="16"/>
          <w:szCs w:val="16"/>
          <w:shd w:val="clear" w:fill="FFFFFF"/>
          <w:lang w:val="en-US" w:eastAsia="zh-CN" w:bidi="ar"/>
        </w:rPr>
      </w:pPr>
      <w:r>
        <w:rPr>
          <w:rFonts w:hint="default" w:ascii="Arial Black" w:hAnsi="Arial Black" w:eastAsia="Consolas" w:cs="Arial Black"/>
          <w:b w:val="0"/>
          <w:bCs w:val="0"/>
          <w:color w:val="000000"/>
          <w:kern w:val="0"/>
          <w:sz w:val="16"/>
          <w:szCs w:val="16"/>
          <w:shd w:val="clear" w:fill="FFFFFF"/>
          <w:lang w:val="en-US" w:eastAsia="zh-CN" w:bidi="ar"/>
        </w:rPr>
        <w:t>INPUT:</w:t>
      </w:r>
    </w:p>
    <w:p w14:paraId="6ECE8794">
      <w:pPr>
        <w:pStyle w:val="10"/>
        <w:keepNext w:val="0"/>
        <w:keepLines w:val="0"/>
        <w:widowControl/>
        <w:numPr>
          <w:ilvl w:val="0"/>
          <w:numId w:val="0"/>
        </w:numPr>
        <w:suppressLineNumbers w:val="0"/>
        <w:ind w:leftChars="0"/>
        <w:rPr>
          <w:rFonts w:hint="default" w:ascii="Consolas" w:hAnsi="Consolas" w:eastAsia="Consolas" w:cs="Consolas"/>
          <w:b w:val="0"/>
          <w:bCs w:val="0"/>
          <w:color w:val="000000"/>
          <w:sz w:val="16"/>
          <w:szCs w:val="16"/>
        </w:rPr>
      </w:pPr>
      <w:r>
        <w:rPr>
          <w:rFonts w:hint="default" w:ascii="Consolas" w:hAnsi="Consolas" w:eastAsia="Consolas" w:cs="Consolas"/>
          <w:b w:val="0"/>
          <w:bCs w:val="0"/>
          <w:color w:val="9723B4"/>
          <w:kern w:val="0"/>
          <w:sz w:val="16"/>
          <w:szCs w:val="16"/>
          <w:shd w:val="clear" w:fill="FFFFFF"/>
          <w:lang w:val="en-US" w:eastAsia="zh-CN" w:bidi="ar"/>
        </w:rPr>
        <w:t>import</w:t>
      </w:r>
      <w:r>
        <w:rPr>
          <w:rFonts w:hint="default" w:ascii="Consolas" w:hAnsi="Consolas" w:eastAsia="Consolas" w:cs="Consolas"/>
          <w:b w:val="0"/>
          <w:bCs w:val="0"/>
          <w:color w:val="000000"/>
          <w:kern w:val="0"/>
          <w:sz w:val="16"/>
          <w:szCs w:val="16"/>
          <w:shd w:val="clear" w:fill="FFFFFF"/>
          <w:lang w:val="en-US" w:eastAsia="zh-CN" w:bidi="ar"/>
        </w:rPr>
        <w:t xml:space="preserve"> pandas </w:t>
      </w:r>
      <w:r>
        <w:rPr>
          <w:rFonts w:hint="default" w:ascii="Consolas" w:hAnsi="Consolas" w:eastAsia="Consolas" w:cs="Consolas"/>
          <w:b w:val="0"/>
          <w:bCs w:val="0"/>
          <w:color w:val="9723B4"/>
          <w:kern w:val="0"/>
          <w:sz w:val="16"/>
          <w:szCs w:val="16"/>
          <w:shd w:val="clear" w:fill="FFFFFF"/>
          <w:lang w:val="en-US" w:eastAsia="zh-CN" w:bidi="ar"/>
        </w:rPr>
        <w:t>as</w:t>
      </w:r>
      <w:r>
        <w:rPr>
          <w:rFonts w:hint="default" w:ascii="Consolas" w:hAnsi="Consolas" w:eastAsia="Consolas" w:cs="Consolas"/>
          <w:b w:val="0"/>
          <w:bCs w:val="0"/>
          <w:color w:val="000000"/>
          <w:kern w:val="0"/>
          <w:sz w:val="16"/>
          <w:szCs w:val="16"/>
          <w:shd w:val="clear" w:fill="FFFFFF"/>
          <w:lang w:val="en-US" w:eastAsia="zh-CN" w:bidi="ar"/>
        </w:rPr>
        <w:t xml:space="preserve"> pd</w:t>
      </w:r>
    </w:p>
    <w:p w14:paraId="37F9C97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data = {</w:t>
      </w:r>
    </w:p>
    <w:p w14:paraId="1D6013D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A31515"/>
          <w:kern w:val="0"/>
          <w:sz w:val="16"/>
          <w:szCs w:val="16"/>
          <w:shd w:val="clear" w:fill="FFFFFF"/>
          <w:lang w:val="en-US" w:eastAsia="zh-CN" w:bidi="ar"/>
        </w:rPr>
        <w:t>'Delay Duration'</w:t>
      </w:r>
      <w:r>
        <w:rPr>
          <w:rFonts w:hint="default" w:ascii="Consolas" w:hAnsi="Consolas" w:eastAsia="Consolas" w:cs="Consolas"/>
          <w:b w:val="0"/>
          <w:bCs w:val="0"/>
          <w:color w:val="000000"/>
          <w:kern w:val="0"/>
          <w:sz w:val="16"/>
          <w:szCs w:val="16"/>
          <w:shd w:val="clear" w:fill="FFFFFF"/>
          <w:lang w:val="en-US" w:eastAsia="zh-CN" w:bidi="ar"/>
        </w:rPr>
        <w:t>: [</w:t>
      </w:r>
      <w:r>
        <w:rPr>
          <w:rFonts w:hint="default" w:ascii="Consolas" w:hAnsi="Consolas" w:eastAsia="Consolas" w:cs="Consolas"/>
          <w:b w:val="0"/>
          <w:bCs w:val="0"/>
          <w:color w:val="A31515"/>
          <w:kern w:val="0"/>
          <w:sz w:val="16"/>
          <w:szCs w:val="16"/>
          <w:shd w:val="clear" w:fill="FFFFFF"/>
          <w:lang w:val="en-US" w:eastAsia="zh-CN" w:bidi="ar"/>
        </w:rPr>
        <w:t>'No Delay'</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'1-5 Min'</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'6-10 Min'</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'10+ Min'</w:t>
      </w:r>
      <w:r>
        <w:rPr>
          <w:rFonts w:hint="default" w:ascii="Consolas" w:hAnsi="Consolas" w:eastAsia="Consolas" w:cs="Consolas"/>
          <w:b w:val="0"/>
          <w:bCs w:val="0"/>
          <w:color w:val="000000"/>
          <w:kern w:val="0"/>
          <w:sz w:val="16"/>
          <w:szCs w:val="16"/>
          <w:shd w:val="clear" w:fill="FFFFFF"/>
          <w:lang w:val="en-US" w:eastAsia="zh-CN" w:bidi="ar"/>
        </w:rPr>
        <w:t>],</w:t>
      </w:r>
    </w:p>
    <w:p w14:paraId="1141B35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w:t>
      </w:r>
      <w:r>
        <w:rPr>
          <w:rFonts w:hint="default" w:ascii="Consolas" w:hAnsi="Consolas" w:eastAsia="Consolas" w:cs="Consolas"/>
          <w:b w:val="0"/>
          <w:bCs w:val="0"/>
          <w:color w:val="A31515"/>
          <w:kern w:val="0"/>
          <w:sz w:val="16"/>
          <w:szCs w:val="16"/>
          <w:shd w:val="clear" w:fill="FFFFFF"/>
          <w:lang w:val="en-US" w:eastAsia="zh-CN" w:bidi="ar"/>
        </w:rPr>
        <w:t>'Respondents'</w:t>
      </w:r>
      <w:r>
        <w:rPr>
          <w:rFonts w:hint="default" w:ascii="Consolas" w:hAnsi="Consolas" w:eastAsia="Consolas" w:cs="Consolas"/>
          <w:b w:val="0"/>
          <w:bCs w:val="0"/>
          <w:color w:val="000000"/>
          <w:kern w:val="0"/>
          <w:sz w:val="16"/>
          <w:szCs w:val="16"/>
          <w:shd w:val="clear" w:fill="FFFFFF"/>
          <w:lang w:val="en-US" w:eastAsia="zh-CN" w:bidi="ar"/>
        </w:rPr>
        <w:t>: [</w:t>
      </w:r>
      <w:r>
        <w:rPr>
          <w:rFonts w:hint="default" w:ascii="Consolas" w:hAnsi="Consolas" w:eastAsia="Consolas" w:cs="Consolas"/>
          <w:b w:val="0"/>
          <w:bCs w:val="0"/>
          <w:color w:val="116644"/>
          <w:kern w:val="0"/>
          <w:sz w:val="16"/>
          <w:szCs w:val="16"/>
          <w:shd w:val="clear" w:fill="FFFFFF"/>
          <w:lang w:val="en-US" w:eastAsia="zh-CN" w:bidi="ar"/>
        </w:rPr>
        <w:t>22</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116644"/>
          <w:kern w:val="0"/>
          <w:sz w:val="16"/>
          <w:szCs w:val="16"/>
          <w:shd w:val="clear" w:fill="FFFFFF"/>
          <w:lang w:val="en-US" w:eastAsia="zh-CN" w:bidi="ar"/>
        </w:rPr>
        <w:t>38</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116644"/>
          <w:kern w:val="0"/>
          <w:sz w:val="16"/>
          <w:szCs w:val="16"/>
          <w:shd w:val="clear" w:fill="FFFFFF"/>
          <w:lang w:val="en-US" w:eastAsia="zh-CN" w:bidi="ar"/>
        </w:rPr>
        <w:t>17</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116644"/>
          <w:kern w:val="0"/>
          <w:sz w:val="16"/>
          <w:szCs w:val="16"/>
          <w:shd w:val="clear" w:fill="FFFFFF"/>
          <w:lang w:val="en-US" w:eastAsia="zh-CN" w:bidi="ar"/>
        </w:rPr>
        <w:t>5</w:t>
      </w:r>
      <w:r>
        <w:rPr>
          <w:rFonts w:hint="default" w:ascii="Consolas" w:hAnsi="Consolas" w:eastAsia="Consolas" w:cs="Consolas"/>
          <w:b w:val="0"/>
          <w:bCs w:val="0"/>
          <w:color w:val="000000"/>
          <w:kern w:val="0"/>
          <w:sz w:val="16"/>
          <w:szCs w:val="16"/>
          <w:shd w:val="clear" w:fill="FFFFFF"/>
          <w:lang w:val="en-US" w:eastAsia="zh-CN" w:bidi="ar"/>
        </w:rPr>
        <w:t>],</w:t>
      </w:r>
    </w:p>
    <w:p w14:paraId="0018838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w:t>
      </w:r>
    </w:p>
    <w:p w14:paraId="0ED5231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df = pd.DataFrame(data)</w:t>
      </w:r>
    </w:p>
    <w:p w14:paraId="32A6EFB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df[</w:t>
      </w:r>
      <w:r>
        <w:rPr>
          <w:rFonts w:hint="default" w:ascii="Consolas" w:hAnsi="Consolas" w:eastAsia="Consolas" w:cs="Consolas"/>
          <w:b w:val="0"/>
          <w:bCs w:val="0"/>
          <w:color w:val="A31515"/>
          <w:kern w:val="0"/>
          <w:sz w:val="16"/>
          <w:szCs w:val="16"/>
          <w:shd w:val="clear" w:fill="FFFFFF"/>
          <w:lang w:val="en-US" w:eastAsia="zh-CN" w:bidi="ar"/>
        </w:rPr>
        <w:t>'Percentage'</w:t>
      </w:r>
      <w:r>
        <w:rPr>
          <w:rFonts w:hint="default" w:ascii="Consolas" w:hAnsi="Consolas" w:eastAsia="Consolas" w:cs="Consolas"/>
          <w:b w:val="0"/>
          <w:bCs w:val="0"/>
          <w:color w:val="000000"/>
          <w:kern w:val="0"/>
          <w:sz w:val="16"/>
          <w:szCs w:val="16"/>
          <w:shd w:val="clear" w:fill="FFFFFF"/>
          <w:lang w:val="en-US" w:eastAsia="zh-CN" w:bidi="ar"/>
        </w:rPr>
        <w:t>] = (df[</w:t>
      </w:r>
      <w:r>
        <w:rPr>
          <w:rFonts w:hint="default" w:ascii="Consolas" w:hAnsi="Consolas" w:eastAsia="Consolas" w:cs="Consolas"/>
          <w:b w:val="0"/>
          <w:bCs w:val="0"/>
          <w:color w:val="A31515"/>
          <w:kern w:val="0"/>
          <w:sz w:val="16"/>
          <w:szCs w:val="16"/>
          <w:shd w:val="clear" w:fill="FFFFFF"/>
          <w:lang w:val="en-US" w:eastAsia="zh-CN" w:bidi="ar"/>
        </w:rPr>
        <w:t>'Respondents'</w:t>
      </w:r>
      <w:r>
        <w:rPr>
          <w:rFonts w:hint="default" w:ascii="Consolas" w:hAnsi="Consolas" w:eastAsia="Consolas" w:cs="Consolas"/>
          <w:b w:val="0"/>
          <w:bCs w:val="0"/>
          <w:color w:val="000000"/>
          <w:kern w:val="0"/>
          <w:sz w:val="16"/>
          <w:szCs w:val="16"/>
          <w:shd w:val="clear" w:fill="FFFFFF"/>
          <w:lang w:val="en-US" w:eastAsia="zh-CN" w:bidi="ar"/>
        </w:rPr>
        <w:t xml:space="preserve">] / </w:t>
      </w:r>
      <w:r>
        <w:rPr>
          <w:rFonts w:hint="default" w:ascii="Consolas" w:hAnsi="Consolas" w:eastAsia="Consolas" w:cs="Consolas"/>
          <w:b w:val="0"/>
          <w:bCs w:val="0"/>
          <w:color w:val="116644"/>
          <w:kern w:val="0"/>
          <w:sz w:val="16"/>
          <w:szCs w:val="16"/>
          <w:shd w:val="clear" w:fill="FFFFFF"/>
          <w:lang w:val="en-US" w:eastAsia="zh-CN" w:bidi="ar"/>
        </w:rPr>
        <w:t>82</w:t>
      </w:r>
      <w:r>
        <w:rPr>
          <w:rFonts w:hint="default" w:ascii="Consolas" w:hAnsi="Consolas" w:eastAsia="Consolas" w:cs="Consolas"/>
          <w:b w:val="0"/>
          <w:bCs w:val="0"/>
          <w:color w:val="000000"/>
          <w:kern w:val="0"/>
          <w:sz w:val="16"/>
          <w:szCs w:val="16"/>
          <w:shd w:val="clear" w:fill="FFFFFF"/>
          <w:lang w:val="en-US" w:eastAsia="zh-CN" w:bidi="ar"/>
        </w:rPr>
        <w:t xml:space="preserve"> * </w:t>
      </w:r>
      <w:r>
        <w:rPr>
          <w:rFonts w:hint="default" w:ascii="Consolas" w:hAnsi="Consolas" w:eastAsia="Consolas" w:cs="Consolas"/>
          <w:b w:val="0"/>
          <w:bCs w:val="0"/>
          <w:color w:val="116644"/>
          <w:kern w:val="0"/>
          <w:sz w:val="16"/>
          <w:szCs w:val="16"/>
          <w:shd w:val="clear" w:fill="FFFFFF"/>
          <w:lang w:val="en-US" w:eastAsia="zh-CN" w:bidi="ar"/>
        </w:rPr>
        <w:t>100</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6A5221"/>
          <w:kern w:val="0"/>
          <w:sz w:val="16"/>
          <w:szCs w:val="16"/>
          <w:shd w:val="clear" w:fill="FFFFFF"/>
          <w:lang w:val="en-US" w:eastAsia="zh-CN" w:bidi="ar"/>
        </w:rPr>
        <w:t>round</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116644"/>
          <w:kern w:val="0"/>
          <w:sz w:val="16"/>
          <w:szCs w:val="16"/>
          <w:shd w:val="clear" w:fill="FFFFFF"/>
          <w:lang w:val="en-US" w:eastAsia="zh-CN" w:bidi="ar"/>
        </w:rPr>
        <w:t>1</w:t>
      </w:r>
      <w:r>
        <w:rPr>
          <w:rFonts w:hint="default" w:ascii="Consolas" w:hAnsi="Consolas" w:eastAsia="Consolas" w:cs="Consolas"/>
          <w:b w:val="0"/>
          <w:bCs w:val="0"/>
          <w:color w:val="000000"/>
          <w:kern w:val="0"/>
          <w:sz w:val="16"/>
          <w:szCs w:val="16"/>
          <w:shd w:val="clear" w:fill="FFFFFF"/>
          <w:lang w:val="en-US" w:eastAsia="zh-CN" w:bidi="ar"/>
        </w:rPr>
        <w:t>)</w:t>
      </w:r>
    </w:p>
    <w:p w14:paraId="716BD01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kern w:val="0"/>
          <w:sz w:val="16"/>
          <w:szCs w:val="16"/>
          <w:shd w:val="clear" w:fill="FFFFFF"/>
          <w:lang w:val="en-US" w:eastAsia="zh-CN" w:bidi="ar"/>
        </w:rPr>
      </w:pPr>
      <w:r>
        <w:rPr>
          <w:rFonts w:hint="default" w:ascii="Consolas" w:hAnsi="Consolas" w:eastAsia="Consolas" w:cs="Consolas"/>
          <w:b w:val="0"/>
          <w:bCs w:val="0"/>
          <w:color w:val="6A5221"/>
          <w:kern w:val="0"/>
          <w:sz w:val="16"/>
          <w:szCs w:val="16"/>
          <w:shd w:val="clear" w:fill="FFFFFF"/>
          <w:lang w:val="en-US" w:eastAsia="zh-CN" w:bidi="ar"/>
        </w:rPr>
        <w:t>print</w:t>
      </w:r>
      <w:r>
        <w:rPr>
          <w:rFonts w:hint="default" w:ascii="Consolas" w:hAnsi="Consolas" w:eastAsia="Consolas" w:cs="Consolas"/>
          <w:b w:val="0"/>
          <w:bCs w:val="0"/>
          <w:color w:val="000000"/>
          <w:kern w:val="0"/>
          <w:sz w:val="16"/>
          <w:szCs w:val="16"/>
          <w:shd w:val="clear" w:fill="FFFFFF"/>
          <w:lang w:val="en-US" w:eastAsia="zh-CN" w:bidi="ar"/>
        </w:rPr>
        <w:t>(df)</w:t>
      </w:r>
    </w:p>
    <w:p w14:paraId="5DA95FC0">
      <w:pPr>
        <w:keepNext w:val="0"/>
        <w:keepLines w:val="0"/>
        <w:widowControl/>
        <w:suppressLineNumbers w:val="0"/>
        <w:shd w:val="clear" w:fill="FFFFFF"/>
        <w:spacing w:line="228" w:lineRule="atLeast"/>
        <w:jc w:val="left"/>
        <w:rPr>
          <w:rFonts w:hint="default" w:ascii="Arial Black" w:hAnsi="Arial Black" w:eastAsia="Consolas" w:cs="Arial Black"/>
          <w:b w:val="0"/>
          <w:bCs w:val="0"/>
          <w:color w:val="000000"/>
          <w:kern w:val="0"/>
          <w:sz w:val="16"/>
          <w:szCs w:val="16"/>
          <w:shd w:val="clear" w:fill="FFFFFF"/>
          <w:lang w:val="en-US" w:eastAsia="zh-CN" w:bidi="ar"/>
        </w:rPr>
      </w:pPr>
      <w:r>
        <w:rPr>
          <w:rFonts w:hint="default" w:ascii="Arial Black" w:hAnsi="Arial Black" w:eastAsia="Consolas" w:cs="Arial Black"/>
          <w:b w:val="0"/>
          <w:bCs w:val="0"/>
          <w:color w:val="000000"/>
          <w:kern w:val="0"/>
          <w:sz w:val="16"/>
          <w:szCs w:val="16"/>
          <w:shd w:val="clear" w:fill="FFFFFF"/>
          <w:lang w:val="en-US" w:eastAsia="zh-CN" w:bidi="ar"/>
        </w:rPr>
        <w:t>OUTPUT:</w:t>
      </w:r>
    </w:p>
    <w:p w14:paraId="59359CAA">
      <w:pPr>
        <w:pStyle w:val="10"/>
        <w:keepNext w:val="0"/>
        <w:keepLines w:val="0"/>
        <w:widowControl/>
        <w:suppressLineNumbers w:val="0"/>
        <w:rPr>
          <w:sz w:val="13"/>
          <w:szCs w:val="13"/>
        </w:rPr>
      </w:pPr>
      <w:r>
        <w:rPr>
          <w:sz w:val="13"/>
          <w:szCs w:val="13"/>
        </w:rPr>
        <w:t>0       No Delay           36        26.7</w:t>
      </w:r>
    </w:p>
    <w:p w14:paraId="163ECFBB">
      <w:pPr>
        <w:pStyle w:val="10"/>
        <w:keepNext w:val="0"/>
        <w:keepLines w:val="0"/>
        <w:widowControl/>
        <w:suppressLineNumbers w:val="0"/>
        <w:rPr>
          <w:sz w:val="13"/>
          <w:szCs w:val="13"/>
        </w:rPr>
      </w:pPr>
      <w:r>
        <w:rPr>
          <w:sz w:val="13"/>
          <w:szCs w:val="13"/>
        </w:rPr>
        <w:t>1        1-5 Min           59        43.7</w:t>
      </w:r>
    </w:p>
    <w:p w14:paraId="0B2E0A4D">
      <w:pPr>
        <w:pStyle w:val="10"/>
        <w:keepNext w:val="0"/>
        <w:keepLines w:val="0"/>
        <w:widowControl/>
        <w:suppressLineNumbers w:val="0"/>
        <w:rPr>
          <w:sz w:val="13"/>
          <w:szCs w:val="13"/>
        </w:rPr>
      </w:pPr>
      <w:r>
        <w:rPr>
          <w:sz w:val="13"/>
          <w:szCs w:val="13"/>
        </w:rPr>
        <w:t>2       6-10 Min           28        20.7</w:t>
      </w:r>
    </w:p>
    <w:p w14:paraId="49323F86">
      <w:pPr>
        <w:pStyle w:val="10"/>
        <w:keepNext w:val="0"/>
        <w:keepLines w:val="0"/>
        <w:widowControl/>
        <w:suppressLineNumbers w:val="0"/>
        <w:rPr>
          <w:rFonts w:hint="default"/>
          <w:lang w:val="en-US"/>
        </w:rPr>
      </w:pPr>
      <w:r>
        <w:rPr>
          <w:sz w:val="13"/>
          <w:szCs w:val="13"/>
        </w:rPr>
        <w:t>3        10+ Min           12         8.9</w:t>
      </w:r>
    </w:p>
    <w:p w14:paraId="1A62F22D">
      <w:pPr>
        <w:rPr>
          <w:rFonts w:hint="default" w:ascii="Arial Black" w:hAnsi="Arial Black" w:cs="Arial Black"/>
          <w:sz w:val="18"/>
          <w:szCs w:val="18"/>
        </w:rPr>
      </w:pPr>
    </w:p>
    <w:p w14:paraId="304B4417">
      <w:pPr>
        <w:rPr>
          <w:rFonts w:hint="default" w:ascii="Algerian" w:hAnsi="Algerian" w:cs="Algerian"/>
          <w:sz w:val="18"/>
          <w:szCs w:val="18"/>
        </w:rPr>
      </w:pPr>
      <w:r>
        <w:rPr>
          <w:rFonts w:hint="default" w:ascii="Algerian" w:hAnsi="Algerian" w:cs="Algerian"/>
          <w:sz w:val="18"/>
          <w:szCs w:val="18"/>
        </w:rPr>
        <w:t xml:space="preserve"> </w:t>
      </w:r>
      <w:r>
        <w:rPr>
          <w:rFonts w:hint="default" w:ascii="Algerian" w:hAnsi="Algerian" w:cs="Algerian"/>
          <w:sz w:val="18"/>
          <w:szCs w:val="18"/>
          <w:lang w:val="en-US"/>
        </w:rPr>
        <w:t>4.</w:t>
      </w:r>
      <w:r>
        <w:rPr>
          <w:rFonts w:hint="default" w:ascii="Algerian" w:hAnsi="Algerian" w:cs="Algerian"/>
          <w:sz w:val="18"/>
          <w:szCs w:val="18"/>
        </w:rPr>
        <w:t xml:space="preserve">Chi-Square Test – Delay vs Gender </w:t>
      </w:r>
    </w:p>
    <w:p w14:paraId="29A002F3">
      <w:pPr>
        <w:spacing w:before="80" w:after="60"/>
        <w:jc w:val="both"/>
      </w:pPr>
      <w:r>
        <w:t>The Chi-Square test checks whether delay experience is statistically independent of the commuter’s gender. This is an advanced inferential statistical technique used to validate relationships between categorical variables:</w:t>
      </w:r>
    </w:p>
    <w:p w14:paraId="55426037">
      <w:pPr>
        <w:spacing w:before="80" w:after="60"/>
        <w:jc w:val="both"/>
        <w:rPr>
          <w:rFonts w:hint="default"/>
          <w:lang w:val="en-US"/>
        </w:rPr>
      </w:pPr>
      <w:r>
        <w:rPr>
          <w:rFonts w:hint="default" w:ascii="Arial Black" w:hAnsi="Arial Black" w:cs="Arial Black"/>
          <w:sz w:val="16"/>
          <w:szCs w:val="16"/>
          <w:lang w:val="en-US"/>
        </w:rPr>
        <w:t>INPUT</w:t>
      </w:r>
      <w:r>
        <w:rPr>
          <w:rFonts w:hint="default"/>
          <w:lang w:val="en-US"/>
        </w:rPr>
        <w:t>:</w:t>
      </w:r>
    </w:p>
    <w:p w14:paraId="40E05322">
      <w:pPr>
        <w:keepNext w:val="0"/>
        <w:keepLines w:val="0"/>
        <w:widowControl/>
        <w:suppressLineNumbers w:val="0"/>
        <w:shd w:val="clear" w:fill="FFFFFF"/>
        <w:spacing w:line="228" w:lineRule="atLeast"/>
        <w:jc w:val="left"/>
        <w:rPr>
          <w:rFonts w:ascii="Consolas" w:hAnsi="Consolas" w:eastAsia="Consolas" w:cs="Consolas"/>
          <w:b w:val="0"/>
          <w:bCs w:val="0"/>
          <w:color w:val="000000"/>
          <w:sz w:val="16"/>
          <w:szCs w:val="16"/>
        </w:rPr>
      </w:pPr>
      <w:r>
        <w:rPr>
          <w:rFonts w:hint="default" w:ascii="Consolas" w:hAnsi="Consolas" w:eastAsia="Consolas" w:cs="Consolas"/>
          <w:b w:val="0"/>
          <w:bCs w:val="0"/>
          <w:color w:val="9723B4"/>
          <w:kern w:val="0"/>
          <w:sz w:val="16"/>
          <w:szCs w:val="16"/>
          <w:shd w:val="clear" w:fill="FFFFFF"/>
          <w:lang w:val="en-US" w:eastAsia="zh-CN" w:bidi="ar"/>
        </w:rPr>
        <w:t>from</w:t>
      </w:r>
      <w:r>
        <w:rPr>
          <w:rFonts w:hint="default" w:ascii="Consolas" w:hAnsi="Consolas" w:eastAsia="Consolas" w:cs="Consolas"/>
          <w:b w:val="0"/>
          <w:bCs w:val="0"/>
          <w:color w:val="000000"/>
          <w:kern w:val="0"/>
          <w:sz w:val="16"/>
          <w:szCs w:val="16"/>
          <w:shd w:val="clear" w:fill="FFFFFF"/>
          <w:lang w:val="en-US" w:eastAsia="zh-CN" w:bidi="ar"/>
        </w:rPr>
        <w:t xml:space="preserve"> scipy.stats </w:t>
      </w:r>
      <w:r>
        <w:rPr>
          <w:rFonts w:hint="default" w:ascii="Consolas" w:hAnsi="Consolas" w:eastAsia="Consolas" w:cs="Consolas"/>
          <w:b w:val="0"/>
          <w:bCs w:val="0"/>
          <w:color w:val="9723B4"/>
          <w:kern w:val="0"/>
          <w:sz w:val="16"/>
          <w:szCs w:val="16"/>
          <w:shd w:val="clear" w:fill="FFFFFF"/>
          <w:lang w:val="en-US" w:eastAsia="zh-CN" w:bidi="ar"/>
        </w:rPr>
        <w:t>import</w:t>
      </w:r>
      <w:r>
        <w:rPr>
          <w:rFonts w:hint="default" w:ascii="Consolas" w:hAnsi="Consolas" w:eastAsia="Consolas" w:cs="Consolas"/>
          <w:b w:val="0"/>
          <w:bCs w:val="0"/>
          <w:color w:val="000000"/>
          <w:kern w:val="0"/>
          <w:sz w:val="16"/>
          <w:szCs w:val="16"/>
          <w:shd w:val="clear" w:fill="FFFFFF"/>
          <w:lang w:val="en-US" w:eastAsia="zh-CN" w:bidi="ar"/>
        </w:rPr>
        <w:t xml:space="preserve"> chi2_contingency</w:t>
      </w:r>
    </w:p>
    <w:p w14:paraId="2F7EAD4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8000"/>
          <w:kern w:val="0"/>
          <w:sz w:val="16"/>
          <w:szCs w:val="16"/>
          <w:shd w:val="clear" w:fill="FFFFFF"/>
          <w:lang w:val="en-US" w:eastAsia="zh-CN" w:bidi="ar"/>
        </w:rPr>
        <w:t># Observed: [No Delay, Some Delay] for [Female, Male]</w:t>
      </w:r>
    </w:p>
    <w:p w14:paraId="60FDCD0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observed = [[</w:t>
      </w:r>
      <w:r>
        <w:rPr>
          <w:rFonts w:hint="default" w:ascii="Consolas" w:hAnsi="Consolas" w:eastAsia="Consolas" w:cs="Consolas"/>
          <w:b w:val="0"/>
          <w:bCs w:val="0"/>
          <w:color w:val="116644"/>
          <w:kern w:val="0"/>
          <w:sz w:val="16"/>
          <w:szCs w:val="16"/>
          <w:shd w:val="clear" w:fill="FFFFFF"/>
          <w:lang w:val="en-US" w:eastAsia="zh-CN" w:bidi="ar"/>
        </w:rPr>
        <w:t>19</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116644"/>
          <w:kern w:val="0"/>
          <w:sz w:val="16"/>
          <w:szCs w:val="16"/>
          <w:shd w:val="clear" w:fill="FFFFFF"/>
          <w:lang w:val="en-US" w:eastAsia="zh-CN" w:bidi="ar"/>
        </w:rPr>
        <w:t>52</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8000"/>
          <w:kern w:val="0"/>
          <w:sz w:val="16"/>
          <w:szCs w:val="16"/>
          <w:shd w:val="clear" w:fill="FFFFFF"/>
          <w:lang w:val="en-US" w:eastAsia="zh-CN" w:bidi="ar"/>
        </w:rPr>
        <w:t># Female: 19 no delay, 52 with delay</w:t>
      </w:r>
    </w:p>
    <w:p w14:paraId="07E6B12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w:t>
      </w:r>
      <w:r>
        <w:rPr>
          <w:rFonts w:hint="default" w:ascii="Consolas" w:hAnsi="Consolas" w:eastAsia="Consolas" w:cs="Consolas"/>
          <w:b w:val="0"/>
          <w:bCs w:val="0"/>
          <w:color w:val="116644"/>
          <w:kern w:val="0"/>
          <w:sz w:val="16"/>
          <w:szCs w:val="16"/>
          <w:shd w:val="clear" w:fill="FFFFFF"/>
          <w:lang w:val="en-US" w:eastAsia="zh-CN" w:bidi="ar"/>
        </w:rPr>
        <w:t>3</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116644"/>
          <w:kern w:val="0"/>
          <w:sz w:val="16"/>
          <w:szCs w:val="16"/>
          <w:shd w:val="clear" w:fill="FFFFFF"/>
          <w:lang w:val="en-US" w:eastAsia="zh-CN" w:bidi="ar"/>
        </w:rPr>
        <w:t>8</w:t>
      </w:r>
      <w:r>
        <w:rPr>
          <w:rFonts w:hint="default" w:ascii="Consolas" w:hAnsi="Consolas" w:eastAsia="Consolas" w:cs="Consolas"/>
          <w:b w:val="0"/>
          <w:bCs w:val="0"/>
          <w:color w:val="000000"/>
          <w:kern w:val="0"/>
          <w:sz w:val="16"/>
          <w:szCs w:val="16"/>
          <w:shd w:val="clear" w:fill="FFFFFF"/>
          <w:lang w:val="en-US" w:eastAsia="zh-CN" w:bidi="ar"/>
        </w:rPr>
        <w:t>]]  </w:t>
      </w:r>
      <w:r>
        <w:rPr>
          <w:rFonts w:hint="default" w:ascii="Consolas" w:hAnsi="Consolas" w:eastAsia="Consolas" w:cs="Consolas"/>
          <w:b w:val="0"/>
          <w:bCs w:val="0"/>
          <w:color w:val="008000"/>
          <w:kern w:val="0"/>
          <w:sz w:val="16"/>
          <w:szCs w:val="16"/>
          <w:shd w:val="clear" w:fill="FFFFFF"/>
          <w:lang w:val="en-US" w:eastAsia="zh-CN" w:bidi="ar"/>
        </w:rPr>
        <w:t># Male:    3 no delay, 8 with delay</w:t>
      </w:r>
    </w:p>
    <w:p w14:paraId="3756C0D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chi2, p, dof, expected = chi2_contingency(observed)</w:t>
      </w:r>
    </w:p>
    <w:p w14:paraId="1F48F8B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6A5221"/>
          <w:kern w:val="0"/>
          <w:sz w:val="16"/>
          <w:szCs w:val="16"/>
          <w:shd w:val="clear" w:fill="FFFFFF"/>
          <w:lang w:val="en-US" w:eastAsia="zh-CN" w:bidi="ar"/>
        </w:rPr>
        <w:t>print</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000FF"/>
          <w:kern w:val="0"/>
          <w:sz w:val="16"/>
          <w:szCs w:val="16"/>
          <w:shd w:val="clear" w:fill="FFFFFF"/>
          <w:lang w:val="en-US" w:eastAsia="zh-CN" w:bidi="ar"/>
        </w:rPr>
        <w:t>f</w:t>
      </w:r>
      <w:r>
        <w:rPr>
          <w:rFonts w:hint="default" w:ascii="Consolas" w:hAnsi="Consolas" w:eastAsia="Consolas" w:cs="Consolas"/>
          <w:b w:val="0"/>
          <w:bCs w:val="0"/>
          <w:color w:val="A31515"/>
          <w:kern w:val="0"/>
          <w:sz w:val="16"/>
          <w:szCs w:val="16"/>
          <w:shd w:val="clear" w:fill="FFFFFF"/>
          <w:lang w:val="en-US" w:eastAsia="zh-CN" w:bidi="ar"/>
        </w:rPr>
        <w:t xml:space="preserve">"Chi2: </w:t>
      </w:r>
      <w:r>
        <w:rPr>
          <w:rFonts w:hint="default" w:ascii="Consolas" w:hAnsi="Consolas" w:eastAsia="Consolas" w:cs="Consolas"/>
          <w:b w:val="0"/>
          <w:bCs w:val="0"/>
          <w:color w:val="000000"/>
          <w:kern w:val="0"/>
          <w:sz w:val="16"/>
          <w:szCs w:val="16"/>
          <w:shd w:val="clear" w:fill="FFFFFF"/>
          <w:lang w:val="en-US" w:eastAsia="zh-CN" w:bidi="ar"/>
        </w:rPr>
        <w:t>{chi2</w:t>
      </w:r>
      <w:r>
        <w:rPr>
          <w:rFonts w:hint="default" w:ascii="Consolas" w:hAnsi="Consolas" w:eastAsia="Consolas" w:cs="Consolas"/>
          <w:b w:val="0"/>
          <w:bCs w:val="0"/>
          <w:color w:val="116644"/>
          <w:kern w:val="0"/>
          <w:sz w:val="16"/>
          <w:szCs w:val="16"/>
          <w:shd w:val="clear" w:fill="FFFFFF"/>
          <w:lang w:val="en-US" w:eastAsia="zh-CN" w:bidi="ar"/>
        </w:rPr>
        <w:t>:.4f</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 xml:space="preserve">, p-value: </w:t>
      </w:r>
      <w:r>
        <w:rPr>
          <w:rFonts w:hint="default" w:ascii="Consolas" w:hAnsi="Consolas" w:eastAsia="Consolas" w:cs="Consolas"/>
          <w:b w:val="0"/>
          <w:bCs w:val="0"/>
          <w:color w:val="000000"/>
          <w:kern w:val="0"/>
          <w:sz w:val="16"/>
          <w:szCs w:val="16"/>
          <w:shd w:val="clear" w:fill="FFFFFF"/>
          <w:lang w:val="en-US" w:eastAsia="zh-CN" w:bidi="ar"/>
        </w:rPr>
        <w:t>{p</w:t>
      </w:r>
      <w:r>
        <w:rPr>
          <w:rFonts w:hint="default" w:ascii="Consolas" w:hAnsi="Consolas" w:eastAsia="Consolas" w:cs="Consolas"/>
          <w:b w:val="0"/>
          <w:bCs w:val="0"/>
          <w:color w:val="116644"/>
          <w:kern w:val="0"/>
          <w:sz w:val="16"/>
          <w:szCs w:val="16"/>
          <w:shd w:val="clear" w:fill="FFFFFF"/>
          <w:lang w:val="en-US" w:eastAsia="zh-CN" w:bidi="ar"/>
        </w:rPr>
        <w:t>:.4f</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000000"/>
          <w:kern w:val="0"/>
          <w:sz w:val="16"/>
          <w:szCs w:val="16"/>
          <w:shd w:val="clear" w:fill="FFFFFF"/>
          <w:lang w:val="en-US" w:eastAsia="zh-CN" w:bidi="ar"/>
        </w:rPr>
        <w:t>)</w:t>
      </w:r>
    </w:p>
    <w:p w14:paraId="5A11876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p>
    <w:p w14:paraId="006D2D2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9723B4"/>
          <w:kern w:val="0"/>
          <w:sz w:val="16"/>
          <w:szCs w:val="16"/>
          <w:shd w:val="clear" w:fill="FFFFFF"/>
          <w:lang w:val="en-US" w:eastAsia="zh-CN" w:bidi="ar"/>
        </w:rPr>
        <w:t>if</w:t>
      </w:r>
      <w:r>
        <w:rPr>
          <w:rFonts w:hint="default" w:ascii="Consolas" w:hAnsi="Consolas" w:eastAsia="Consolas" w:cs="Consolas"/>
          <w:b w:val="0"/>
          <w:bCs w:val="0"/>
          <w:color w:val="000000"/>
          <w:kern w:val="0"/>
          <w:sz w:val="16"/>
          <w:szCs w:val="16"/>
          <w:shd w:val="clear" w:fill="FFFFFF"/>
          <w:lang w:val="en-US" w:eastAsia="zh-CN" w:bidi="ar"/>
        </w:rPr>
        <w:t xml:space="preserve"> p &gt; </w:t>
      </w:r>
      <w:r>
        <w:rPr>
          <w:rFonts w:hint="default" w:ascii="Consolas" w:hAnsi="Consolas" w:eastAsia="Consolas" w:cs="Consolas"/>
          <w:b w:val="0"/>
          <w:bCs w:val="0"/>
          <w:color w:val="116644"/>
          <w:kern w:val="0"/>
          <w:sz w:val="16"/>
          <w:szCs w:val="16"/>
          <w:shd w:val="clear" w:fill="FFFFFF"/>
          <w:lang w:val="en-US" w:eastAsia="zh-CN" w:bidi="ar"/>
        </w:rPr>
        <w:t>0.05</w:t>
      </w:r>
      <w:r>
        <w:rPr>
          <w:rFonts w:hint="default" w:ascii="Consolas" w:hAnsi="Consolas" w:eastAsia="Consolas" w:cs="Consolas"/>
          <w:b w:val="0"/>
          <w:bCs w:val="0"/>
          <w:color w:val="000000"/>
          <w:kern w:val="0"/>
          <w:sz w:val="16"/>
          <w:szCs w:val="16"/>
          <w:shd w:val="clear" w:fill="FFFFFF"/>
          <w:lang w:val="en-US" w:eastAsia="zh-CN" w:bidi="ar"/>
        </w:rPr>
        <w:t>:</w:t>
      </w:r>
    </w:p>
    <w:p w14:paraId="6359749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6A5221"/>
          <w:kern w:val="0"/>
          <w:sz w:val="16"/>
          <w:szCs w:val="16"/>
          <w:shd w:val="clear" w:fill="FFFFFF"/>
          <w:lang w:val="en-US" w:eastAsia="zh-CN" w:bidi="ar"/>
        </w:rPr>
        <w:t>print</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"Result: Delay experience is INDEPENDENT of gender"</w:t>
      </w:r>
      <w:r>
        <w:rPr>
          <w:rFonts w:hint="default" w:ascii="Consolas" w:hAnsi="Consolas" w:eastAsia="Consolas" w:cs="Consolas"/>
          <w:b w:val="0"/>
          <w:bCs w:val="0"/>
          <w:color w:val="000000"/>
          <w:kern w:val="0"/>
          <w:sz w:val="16"/>
          <w:szCs w:val="16"/>
          <w:shd w:val="clear" w:fill="FFFFFF"/>
          <w:lang w:val="en-US" w:eastAsia="zh-CN" w:bidi="ar"/>
        </w:rPr>
        <w:t>)</w:t>
      </w:r>
    </w:p>
    <w:p w14:paraId="1D8BCFD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9723B4"/>
          <w:kern w:val="0"/>
          <w:sz w:val="16"/>
          <w:szCs w:val="16"/>
          <w:shd w:val="clear" w:fill="FFFFFF"/>
          <w:lang w:val="en-US" w:eastAsia="zh-CN" w:bidi="ar"/>
        </w:rPr>
        <w:t>else</w:t>
      </w:r>
      <w:r>
        <w:rPr>
          <w:rFonts w:hint="default" w:ascii="Consolas" w:hAnsi="Consolas" w:eastAsia="Consolas" w:cs="Consolas"/>
          <w:b w:val="0"/>
          <w:bCs w:val="0"/>
          <w:color w:val="000000"/>
          <w:kern w:val="0"/>
          <w:sz w:val="16"/>
          <w:szCs w:val="16"/>
          <w:shd w:val="clear" w:fill="FFFFFF"/>
          <w:lang w:val="en-US" w:eastAsia="zh-CN" w:bidi="ar"/>
        </w:rPr>
        <w:t>:</w:t>
      </w:r>
    </w:p>
    <w:p w14:paraId="2F79B09B">
      <w:pPr>
        <w:keepNext w:val="0"/>
        <w:keepLines w:val="0"/>
        <w:widowControl/>
        <w:suppressLineNumbers w:val="0"/>
        <w:shd w:val="clear" w:fill="FFFFFF"/>
        <w:spacing w:line="228" w:lineRule="atLeast"/>
        <w:jc w:val="left"/>
        <w:rPr>
          <w:rFonts w:hint="default"/>
          <w:lang w:val="en-US"/>
        </w:rPr>
      </w:pPr>
      <w:r>
        <w:rPr>
          <w:rFonts w:hint="default" w:ascii="Consolas" w:hAnsi="Consolas" w:eastAsia="Consolas" w:cs="Consolas"/>
          <w:b w:val="0"/>
          <w:bCs w:val="0"/>
          <w:color w:val="000000"/>
          <w:kern w:val="0"/>
          <w:sz w:val="16"/>
          <w:szCs w:val="16"/>
          <w:shd w:val="clear" w:fill="FFFFFF"/>
          <w:lang w:val="en-US" w:eastAsia="zh-CN" w:bidi="ar"/>
        </w:rPr>
        <w:t> </w:t>
      </w:r>
      <w:r>
        <w:rPr>
          <w:rFonts w:hint="default" w:ascii="Consolas" w:hAnsi="Consolas" w:eastAsia="Consolas" w:cs="Consolas"/>
          <w:b w:val="0"/>
          <w:bCs w:val="0"/>
          <w:color w:val="6A5221"/>
          <w:kern w:val="0"/>
          <w:sz w:val="16"/>
          <w:szCs w:val="16"/>
          <w:shd w:val="clear" w:fill="FFFFFF"/>
          <w:lang w:val="en-US" w:eastAsia="zh-CN" w:bidi="ar"/>
        </w:rPr>
        <w:t>print</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"Result: Delay experience is DEPENDENT on gender"</w:t>
      </w:r>
      <w:r>
        <w:rPr>
          <w:rFonts w:hint="default" w:ascii="Consolas" w:hAnsi="Consolas" w:eastAsia="Consolas" w:cs="Consolas"/>
          <w:b w:val="0"/>
          <w:bCs w:val="0"/>
          <w:color w:val="000000"/>
          <w:kern w:val="0"/>
          <w:sz w:val="16"/>
          <w:szCs w:val="16"/>
          <w:shd w:val="clear" w:fill="FFFFFF"/>
          <w:lang w:val="en-US" w:eastAsia="zh-CN" w:bidi="ar"/>
        </w:rPr>
        <w:t>)</w:t>
      </w:r>
    </w:p>
    <w:p w14:paraId="7DFD744D">
      <w:pPr>
        <w:spacing w:before="80" w:after="60"/>
        <w:jc w:val="both"/>
        <w:rPr>
          <w:rFonts w:hint="default"/>
          <w:lang w:val="en-US"/>
        </w:rPr>
      </w:pPr>
      <w:r>
        <w:rPr>
          <w:rFonts w:hint="default" w:ascii="Arial Black" w:hAnsi="Arial Black" w:cs="Arial Black"/>
          <w:sz w:val="16"/>
          <w:szCs w:val="16"/>
          <w:lang w:val="en-US"/>
        </w:rPr>
        <w:t>OUTPUT</w:t>
      </w:r>
      <w:r>
        <w:rPr>
          <w:rFonts w:hint="default"/>
          <w:lang w:val="en-US"/>
        </w:rPr>
        <w:t>:</w:t>
      </w:r>
    </w:p>
    <w:p w14:paraId="4744A50F">
      <w:pPr>
        <w:pStyle w:val="10"/>
        <w:keepNext w:val="0"/>
        <w:keepLines w:val="0"/>
        <w:widowControl/>
        <w:suppressLineNumbers w:val="0"/>
        <w:spacing w:before="0" w:beforeAutospacing="0" w:after="0" w:afterAutospacing="0"/>
        <w:ind w:right="12"/>
        <w:rPr>
          <w:rFonts w:hint="default" w:ascii="Rockwell" w:hAnsi="Rockwell" w:eastAsia="monospace" w:cs="Rockwell"/>
          <w:i w:val="0"/>
          <w:iCs w:val="0"/>
          <w:caps w:val="0"/>
          <w:color w:val="1F1F1F"/>
          <w:spacing w:val="0"/>
          <w:sz w:val="20"/>
          <w:szCs w:val="20"/>
        </w:rPr>
      </w:pPr>
      <w:r>
        <w:rPr>
          <w:rFonts w:hint="default" w:ascii="Rockwell" w:hAnsi="Rockwell" w:eastAsia="monospace" w:cs="Rockwell"/>
          <w:i w:val="0"/>
          <w:iCs w:val="0"/>
          <w:caps w:val="0"/>
          <w:color w:val="1F1F1F"/>
          <w:spacing w:val="0"/>
          <w:sz w:val="20"/>
          <w:szCs w:val="20"/>
        </w:rPr>
        <w:t>Chi2: 0.0000, p-value: 1.0000</w:t>
      </w:r>
    </w:p>
    <w:p w14:paraId="43BEBB24">
      <w:pPr>
        <w:pStyle w:val="10"/>
        <w:keepNext w:val="0"/>
        <w:keepLines w:val="0"/>
        <w:widowControl/>
        <w:suppressLineNumbers w:val="0"/>
        <w:spacing w:before="0" w:beforeAutospacing="0" w:after="0" w:afterAutospacing="0"/>
        <w:ind w:right="12"/>
        <w:rPr>
          <w:rFonts w:hint="default" w:ascii="Rockwell" w:hAnsi="Rockwell" w:eastAsia="monospace" w:cs="Rockwell"/>
          <w:color w:val="1F1F1F"/>
          <w:sz w:val="20"/>
          <w:szCs w:val="20"/>
        </w:rPr>
      </w:pPr>
      <w:r>
        <w:rPr>
          <w:rFonts w:hint="default" w:ascii="Rockwell" w:hAnsi="Rockwell" w:eastAsia="monospace" w:cs="Rockwell"/>
          <w:i w:val="0"/>
          <w:iCs w:val="0"/>
          <w:caps w:val="0"/>
          <w:color w:val="1F1F1F"/>
          <w:spacing w:val="0"/>
          <w:sz w:val="20"/>
          <w:szCs w:val="20"/>
        </w:rPr>
        <w:t>Result: Delay experience is INDEPENDENT of gender</w:t>
      </w:r>
    </w:p>
    <w:p w14:paraId="7E13F7BC">
      <w:pPr>
        <w:keepNext w:val="0"/>
        <w:keepLines w:val="0"/>
        <w:widowControl/>
        <w:suppressLineNumbers w:val="0"/>
        <w:pBdr>
          <w:top w:val="none" w:color="auto" w:sz="0" w:space="0"/>
          <w:left w:val="single" w:color="auto" w:sz="4" w:space="0"/>
          <w:bottom w:val="single" w:color="auto" w:sz="4" w:space="0"/>
          <w:right w:val="single" w:color="auto" w:sz="4" w:space="0"/>
        </w:pBdr>
        <w:spacing w:before="60" w:beforeAutospacing="0"/>
      </w:pPr>
      <w:r>
        <w:rPr>
          <w:rFonts w:ascii="monospace" w:hAnsi="monospace" w:eastAsia="monospace" w:cs="monospace"/>
          <w:color w:val="1F1F1F"/>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02AD0F3C">
      <w:pPr>
        <w:keepNext w:val="0"/>
        <w:keepLines w:val="0"/>
        <w:widowControl/>
        <w:suppressLineNumbers w:val="0"/>
        <w:shd w:val="clear" w:fill="FFFFFF"/>
        <w:spacing w:before="48" w:beforeAutospacing="0" w:after="24" w:afterAutospacing="0"/>
        <w:ind w:left="0" w:right="0" w:firstLine="0"/>
        <w:jc w:val="left"/>
        <w:rPr>
          <w:rFonts w:hint="default" w:ascii="monospace" w:hAnsi="monospace" w:eastAsia="monospace" w:cs="monospace"/>
          <w:i w:val="0"/>
          <w:iCs w:val="0"/>
          <w:caps w:val="0"/>
          <w:color w:val="444746"/>
          <w:spacing w:val="0"/>
          <w:sz w:val="12"/>
          <w:szCs w:val="12"/>
        </w:rPr>
      </w:pPr>
      <w:r>
        <w:rPr>
          <w:rFonts w:hint="default" w:ascii="monospace" w:hAnsi="monospace" w:eastAsia="monospace" w:cs="monospace"/>
          <w:i w:val="0"/>
          <w:iCs w:val="0"/>
          <w:caps w:val="0"/>
          <w:color w:val="444746"/>
          <w:spacing w:val="0"/>
          <w:kern w:val="0"/>
          <w:sz w:val="12"/>
          <w:szCs w:val="12"/>
          <w:shd w:val="clear" w:fill="FFFFFF"/>
          <w:lang w:val="en-US" w:eastAsia="zh-CN" w:bidi="ar"/>
        </w:rPr>
        <w:t>[ ]</w:t>
      </w:r>
    </w:p>
    <w:p w14:paraId="1AA7883B">
      <w:pPr>
        <w:shd w:val="clear" w:color="auto" w:fill="F2F2F2"/>
        <w:spacing w:before="60" w:after="0"/>
        <w:ind w:right="360"/>
      </w:pPr>
    </w:p>
    <w:p w14:paraId="5313FA56">
      <w:pPr>
        <w:spacing w:before="60" w:after="100"/>
        <w:jc w:val="both"/>
      </w:pPr>
      <w:r>
        <w:rPr>
          <w:i/>
        </w:rPr>
        <w:t>Interpretation: If p-value &gt; 0.05, we accept the null hypothesis that delay experience does not significantly differ by gender. This means both male and female commuters face similar delay patterns on Nagpur Metro.</w:t>
      </w:r>
    </w:p>
    <w:p w14:paraId="7E29690F">
      <w:pPr>
        <w:jc w:val="center"/>
        <w:sectPr>
          <w:pgSz w:w="11906" w:h="16838"/>
          <w:pgMar w:top="1440" w:right="1440" w:bottom="1440" w:left="1440" w:header="720" w:footer="720" w:gutter="0"/>
          <w:pgBorders>
            <w:top w:val="single" w:color="auto" w:sz="4" w:space="1"/>
            <w:left w:val="single" w:color="auto" w:sz="4" w:space="4"/>
            <w:bottom w:val="single" w:color="auto" w:sz="4" w:space="1"/>
            <w:right w:val="single" w:color="auto" w:sz="4" w:space="4"/>
          </w:pgBorders>
          <w:cols w:space="720" w:num="1"/>
          <w:docGrid w:linePitch="360" w:charSpace="0"/>
        </w:sectPr>
      </w:pPr>
      <w:r>
        <w:br w:type="page"/>
      </w:r>
    </w:p>
    <w:p w14:paraId="45A688BE">
      <w:pPr>
        <w:pStyle w:val="2"/>
        <w:spacing w:before="240" w:after="120"/>
        <w:jc w:val="center"/>
      </w:pPr>
      <w:r>
        <w:rPr>
          <w:rFonts w:ascii="Calibri" w:hAnsi="Calibri" w:cs="Calibri"/>
          <w:b/>
          <w:sz w:val="36"/>
          <w:szCs w:val="36"/>
        </w:rPr>
        <w:t>REFERENCES / BIBLIOGRAPHY</w:t>
      </w:r>
    </w:p>
    <w:p w14:paraId="50A05484">
      <w:pPr>
        <w:spacing w:before="120" w:after="120"/>
        <w:ind w:left="360" w:hanging="360"/>
      </w:pPr>
      <w:r>
        <w:rPr>
          <w:sz w:val="22"/>
          <w:szCs w:val="22"/>
        </w:rPr>
        <w:t>1. Srinatha, R., &amp; Adaikalam, J. (2023). Evaluating Service Quality in Namma Metro: A Commuter Perception Study. Journal of Urban Transport, 14(2), 45–58.</w:t>
      </w:r>
    </w:p>
    <w:p w14:paraId="21AC6722">
      <w:pPr>
        <w:spacing w:before="120" w:after="120"/>
        <w:ind w:left="360" w:hanging="360"/>
      </w:pPr>
      <w:r>
        <w:rPr>
          <w:sz w:val="22"/>
          <w:szCs w:val="22"/>
        </w:rPr>
        <w:t>2. Jahangir, M. (2022). Commuters’ Perception on Metro Rail Services: A Study of Hyderabad Metro. International Journal of Transport Management, 10(1), 22–34.</w:t>
      </w:r>
    </w:p>
    <w:p w14:paraId="5E08B8F0">
      <w:pPr>
        <w:spacing w:before="120" w:after="120"/>
        <w:ind w:left="360" w:hanging="360"/>
      </w:pPr>
      <w:r>
        <w:rPr>
          <w:sz w:val="22"/>
          <w:szCs w:val="22"/>
        </w:rPr>
        <w:t>3. Delhi Metro Rail Corporation (DMRC). Annual Report 2022–23. New Delhi: DMRC Publications.</w:t>
      </w:r>
    </w:p>
    <w:p w14:paraId="1520F1AC">
      <w:pPr>
        <w:spacing w:before="120" w:after="120"/>
        <w:ind w:left="360" w:hanging="360"/>
      </w:pPr>
      <w:r>
        <w:rPr>
          <w:sz w:val="22"/>
          <w:szCs w:val="22"/>
        </w:rPr>
        <w:t>4. RITES Ltd. (2021). Comprehensive Mobility Plan for Nagpur – Metro Rail Ridership and Passenger Behaviour Survey. New Delhi: RITES.</w:t>
      </w:r>
    </w:p>
    <w:p w14:paraId="2B68228D">
      <w:pPr>
        <w:spacing w:before="120" w:after="120"/>
        <w:ind w:left="360" w:hanging="360"/>
      </w:pPr>
      <w:r>
        <w:rPr>
          <w:sz w:val="22"/>
          <w:szCs w:val="22"/>
        </w:rPr>
        <w:t>5. MahaMetro (Maharashtra Metro Rail Corporation Ltd.). (2023). Nagpur Metro – Official Performance Report 2022–23. Nagpur: MahaMetro.</w:t>
      </w:r>
    </w:p>
    <w:p w14:paraId="4FA62CAB">
      <w:pPr>
        <w:spacing w:before="120" w:after="120"/>
        <w:ind w:left="360" w:hanging="360"/>
      </w:pPr>
      <w:r>
        <w:rPr>
          <w:sz w:val="22"/>
          <w:szCs w:val="22"/>
        </w:rPr>
        <w:t>6. Tokyo Metro Co., Ltd. (2022). Annual Report and Operational Statistics. Tokyo: Tokyo Metro.</w:t>
      </w:r>
    </w:p>
    <w:p w14:paraId="341F3055">
      <w:pPr>
        <w:spacing w:before="120" w:after="120"/>
        <w:ind w:left="360" w:hanging="360"/>
      </w:pPr>
      <w:r>
        <w:rPr>
          <w:sz w:val="22"/>
          <w:szCs w:val="22"/>
        </w:rPr>
        <w:t>7. Ministry of Housing and Urban Affairs, Govt. of India. (2023). Metro Rail Policy and Urban Mobility Framework. New Delhi: MoHUA.</w:t>
      </w:r>
    </w:p>
    <w:p w14:paraId="51C57CB0">
      <w:pPr>
        <w:spacing w:before="120" w:after="120"/>
        <w:ind w:left="360" w:hanging="360"/>
      </w:pPr>
      <w:r>
        <w:rPr>
          <w:sz w:val="22"/>
          <w:szCs w:val="22"/>
        </w:rPr>
        <w:t>8. Bangalore Metro Rail Corporation Ltd. (BMRCL). (2022). Namma Metro Performance Review 2021–22. Bengaluru: BMRCL.</w:t>
      </w:r>
    </w:p>
    <w:p w14:paraId="538BD0CA">
      <w:pPr>
        <w:jc w:val="center"/>
        <w:rPr>
          <w:rFonts w:hint="default"/>
          <w:lang w:val="en-US"/>
        </w:rPr>
        <w:sectPr>
          <w:pgSz w:w="12240" w:h="15840"/>
          <w:pgMar w:top="1440" w:right="1440" w:bottom="1440" w:left="1440" w:header="720" w:footer="720" w:gutter="0"/>
          <w:pgBorders>
            <w:top w:val="single" w:color="auto" w:sz="4" w:space="1"/>
            <w:left w:val="single" w:color="auto" w:sz="4" w:space="4"/>
            <w:bottom w:val="single" w:color="auto" w:sz="4" w:space="1"/>
            <w:right w:val="single" w:color="auto" w:sz="4" w:space="4"/>
          </w:pgBorders>
          <w:cols w:space="720" w:num="1"/>
          <w:docGrid w:linePitch="360" w:charSpace="0"/>
        </w:sectPr>
      </w:pPr>
    </w:p>
    <w:p w14:paraId="6BA2D043">
      <w:pPr>
        <w:pStyle w:val="2"/>
        <w:spacing w:before="240" w:after="120"/>
        <w:jc w:val="center"/>
      </w:pPr>
      <w:r>
        <w:rPr>
          <w:rFonts w:ascii="Calibri" w:hAnsi="Calibri" w:cs="Calibri"/>
          <w:b/>
          <w:sz w:val="36"/>
          <w:szCs w:val="36"/>
        </w:rPr>
        <w:t>APPENDIX – SURVEY QUESTIONNAIRE</w:t>
      </w:r>
    </w:p>
    <w:p w14:paraId="03AC3B3A">
      <w:pPr>
        <w:spacing w:before="100" w:after="60"/>
        <w:jc w:val="both"/>
      </w:pPr>
      <w:r>
        <w:t>The following structured questionnaire was used for primary data collection. The online version was distributed via Google Forms and the offline version was administered in-person at Nagpur Metro stations during the academic year 2025–26.</w:t>
      </w:r>
    </w:p>
    <w:p w14:paraId="2AF40BCB">
      <w:pPr>
        <w:spacing w:before="60" w:after="60"/>
        <w:jc w:val="center"/>
      </w:pPr>
      <w:r>
        <w:rPr>
          <w:b/>
          <w:sz w:val="26"/>
        </w:rPr>
        <w:t>Survey Questionnaire</w:t>
      </w:r>
    </w:p>
    <w:p w14:paraId="196CBD02">
      <w:pPr>
        <w:spacing w:before="40" w:after="80"/>
        <w:jc w:val="center"/>
      </w:pPr>
      <w:r>
        <w:rPr>
          <w:i/>
        </w:rPr>
        <w:t>“A Study on Punctuality, Commuter Perception &amp; Urban Mobility – Focus: Nagpur Metro Rail”</w:t>
      </w:r>
    </w:p>
    <w:p w14:paraId="65001E01">
      <w:pPr>
        <w:spacing w:before="100" w:after="60"/>
      </w:pPr>
      <w:r>
        <w:rPr>
          <w:b/>
        </w:rPr>
        <w:t>Section A: Demographic Information</w:t>
      </w:r>
    </w:p>
    <w:p w14:paraId="4F9EFCA9">
      <w:pPr>
        <w:numPr>
          <w:ilvl w:val="0"/>
          <w:numId w:val="12"/>
        </w:numPr>
        <w:spacing w:before="60" w:after="40"/>
      </w:pPr>
      <w:r>
        <w:t>What is your age group?  [ ] Below 15  [ ] 15–20  [ ] 21–30  [ ] 31–40  [ ] 41–50  [ ] Above 50</w:t>
      </w:r>
    </w:p>
    <w:p w14:paraId="0F9E8CE5">
      <w:pPr>
        <w:numPr>
          <w:ilvl w:val="0"/>
          <w:numId w:val="12"/>
        </w:numPr>
        <w:spacing w:before="40" w:after="40"/>
      </w:pPr>
      <w:r>
        <w:t>What is your gender?  [ ] Female  [ ] Male  [ ] Prefer not to say</w:t>
      </w:r>
    </w:p>
    <w:p w14:paraId="395F643D">
      <w:pPr>
        <w:numPr>
          <w:ilvl w:val="0"/>
          <w:numId w:val="12"/>
        </w:numPr>
        <w:spacing w:before="40" w:after="40"/>
      </w:pPr>
      <w:r>
        <w:t>What is your occupation?  [ ] Student  [ ] Working Professional  [ ] Business  [ ] Other</w:t>
      </w:r>
    </w:p>
    <w:p w14:paraId="7050B01A">
      <w:pPr>
        <w:spacing w:before="100" w:after="60"/>
      </w:pPr>
      <w:r>
        <w:rPr>
          <w:b/>
        </w:rPr>
        <w:t>Section B: Travel Behaviour</w:t>
      </w:r>
    </w:p>
    <w:p w14:paraId="54202F7E">
      <w:pPr>
        <w:numPr>
          <w:ilvl w:val="0"/>
          <w:numId w:val="13"/>
        </w:numPr>
        <w:spacing w:before="60" w:after="40"/>
      </w:pPr>
      <w:r>
        <w:t>What is your main purpose of travelling by metro?  [ ] Education  [ ] Work/Office  [ ] Leisure  [ ] Shopping</w:t>
      </w:r>
    </w:p>
    <w:p w14:paraId="7D99E309">
      <w:pPr>
        <w:numPr>
          <w:ilvl w:val="0"/>
          <w:numId w:val="13"/>
        </w:numPr>
        <w:spacing w:before="40" w:after="40"/>
      </w:pPr>
      <w:r>
        <w:t>How frequently do you travel by metro?  [ ] Daily  [ ] 4–5 times/week  [ ] 2–3 times/week  [ ] Weekly  [ ] Occasionally</w:t>
      </w:r>
    </w:p>
    <w:p w14:paraId="71592F38">
      <w:pPr>
        <w:numPr>
          <w:ilvl w:val="0"/>
          <w:numId w:val="13"/>
        </w:numPr>
        <w:spacing w:before="40" w:after="40"/>
      </w:pPr>
      <w:r>
        <w:t>During which time of day do you usually travel?  [ ] Morning Peak (6–10 AM)  [ ] Afternoon (10 AM–4 PM)  [ ] Evening Peak (4–9 PM)  [ ] Night (After 9 PM)</w:t>
      </w:r>
    </w:p>
    <w:p w14:paraId="33AA17AF">
      <w:pPr>
        <w:spacing w:before="100" w:after="60"/>
      </w:pPr>
      <w:r>
        <w:rPr>
          <w:b/>
        </w:rPr>
        <w:t>Section C: Punctuality &amp; Satisfaction</w:t>
      </w:r>
    </w:p>
    <w:p w14:paraId="372A4589">
      <w:pPr>
        <w:numPr>
          <w:ilvl w:val="0"/>
          <w:numId w:val="14"/>
        </w:numPr>
        <w:spacing w:before="60" w:after="40"/>
      </w:pPr>
      <w:r>
        <w:t>On average, how much delay do you face?  [ ] No Delay  [ ] 1–5 min  [ ] 6–10 min  [ ] More than 10 min</w:t>
      </w:r>
    </w:p>
    <w:p w14:paraId="6B5207C9">
      <w:pPr>
        <w:numPr>
          <w:ilvl w:val="0"/>
          <w:numId w:val="14"/>
        </w:numPr>
        <w:spacing w:before="40" w:after="40"/>
      </w:pPr>
      <w:r>
        <w:t>Rate metro punctuality on a scale of 1 to 5:  [ ] 1 (Very Poor)  [ ] 2 (Poor)  [ ] 3 (Average)  [ ] 4 (Good)  [ ] 5 (Excellent)</w:t>
      </w:r>
    </w:p>
    <w:p w14:paraId="6CD03581">
      <w:pPr>
        <w:numPr>
          <w:ilvl w:val="0"/>
          <w:numId w:val="14"/>
        </w:numPr>
        <w:spacing w:before="40" w:after="40"/>
      </w:pPr>
      <w:r>
        <w:t>How would you rate the behaviour and helpfulness of metro staff?  [ ] Excellent  [ ] Good  [ ] Average  [ ] Poor</w:t>
      </w:r>
    </w:p>
    <w:p w14:paraId="35E0A291">
      <w:pPr>
        <w:numPr>
          <w:ilvl w:val="0"/>
          <w:numId w:val="14"/>
        </w:numPr>
        <w:spacing w:before="40" w:after="40"/>
      </w:pPr>
      <w:r>
        <w:t>Overall, how satisfied are you with Nagpur Metro services?  [ ] Very Satisfied  [ ] Satisfied  [ ] Neutral  [ ] Dissatisfied  [ ] Very Dissatisfied</w:t>
      </w:r>
    </w:p>
    <w:p w14:paraId="64EB3272">
      <w:pPr>
        <w:spacing w:before="100" w:after="60"/>
      </w:pPr>
      <w:r>
        <w:rPr>
          <w:b/>
        </w:rPr>
        <w:t>Section D: Open-Ended</w:t>
      </w:r>
    </w:p>
    <w:p w14:paraId="23FF4461">
      <w:pPr>
        <w:numPr>
          <w:ilvl w:val="0"/>
          <w:numId w:val="15"/>
        </w:numPr>
        <w:spacing w:before="60" w:after="40"/>
      </w:pPr>
      <w:r>
        <w:t>What do you think is the primary reason for metro delays?  _______________________________________________</w:t>
      </w:r>
    </w:p>
    <w:p w14:paraId="767F83FF">
      <w:pPr>
        <w:numPr>
          <w:ilvl w:val="0"/>
          <w:numId w:val="15"/>
        </w:numPr>
        <w:spacing w:before="40" w:after="80"/>
      </w:pPr>
      <w:r>
        <w:t>What improvements would you suggest for Nagpur Metro services?  _______________________________________________</w:t>
      </w:r>
    </w:p>
    <w:p w14:paraId="28D0B382">
      <w:pPr>
        <w:jc w:val="center"/>
        <w:rPr>
          <w:rFonts w:hint="default"/>
          <w:lang w:val="en-US"/>
        </w:rPr>
      </w:pPr>
    </w:p>
    <w:sectPr>
      <w:pgSz w:w="12240" w:h="15840"/>
      <w:pgMar w:top="1440" w:right="1440" w:bottom="1440" w:left="1440" w:header="720" w:footer="720" w:gutter="0"/>
      <w:pgBorders>
        <w:top w:val="single" w:color="auto" w:sz="4" w:space="1"/>
        <w:left w:val="single" w:color="auto" w:sz="4" w:space="4"/>
        <w:bottom w:val="single" w:color="auto" w:sz="4" w:space="1"/>
        <w:right w:val="single" w:color="auto" w:sz="4" w:space="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Arial Narrow">
    <w:panose1 w:val="020B0606020202030204"/>
    <w:charset w:val="00"/>
    <w:family w:val="auto"/>
    <w:pitch w:val="default"/>
    <w:sig w:usb0="00000287" w:usb1="00000800" w:usb2="00000000" w:usb3="00000000" w:csb0="2000009F" w:csb1="DFD7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2"/>
    <w:family w:val="roman"/>
    <w:pitch w:val="default"/>
    <w:sig w:usb0="00000000" w:usb1="00000000" w:usb2="00000000" w:usb3="00000000" w:csb0="80000000" w:csb1="00000000"/>
  </w:font>
  <w:font w:name="Arial Black">
    <w:panose1 w:val="020B0A04020102020204"/>
    <w:charset w:val="00"/>
    <w:family w:val="swiss"/>
    <w:pitch w:val="default"/>
    <w:sig w:usb0="A00002AF" w:usb1="400078FB" w:usb2="00000000" w:usb3="00000000" w:csb0="6000009F" w:csb1="DFD70000"/>
  </w:font>
  <w:font w:name="Arial Rounded MT Bold">
    <w:panose1 w:val="020F0704030504030204"/>
    <w:charset w:val="00"/>
    <w:family w:val="swiss"/>
    <w:pitch w:val="default"/>
    <w:sig w:usb0="00000003" w:usb1="00000000" w:usb2="00000000" w:usb3="00000000" w:csb0="20000001" w:csb1="00000000"/>
  </w:font>
  <w:font w:name="Segoe UI Symbol">
    <w:panose1 w:val="020B0502040204020203"/>
    <w:charset w:val="00"/>
    <w:family w:val="swiss"/>
    <w:pitch w:val="default"/>
    <w:sig w:usb0="800001E3" w:usb1="1200FFEF" w:usb2="00040000" w:usb3="04000000" w:csb0="00000001" w:csb1="40000000"/>
  </w:font>
  <w:font w:name="Algerian">
    <w:panose1 w:val="04020705040A02060702"/>
    <w:charset w:val="00"/>
    <w:family w:val="auto"/>
    <w:pitch w:val="default"/>
    <w:sig w:usb0="00000003" w:usb1="00000000" w:usb2="00000000" w:usb3="00000000" w:csb0="20000001" w:csb1="00000000"/>
  </w:font>
  <w:font w:name="Consolas">
    <w:panose1 w:val="020B0609020204030204"/>
    <w:charset w:val="00"/>
    <w:family w:val="auto"/>
    <w:pitch w:val="default"/>
    <w:sig w:usb0="E00006FF" w:usb1="0000FCFF" w:usb2="00000001" w:usb3="00000000" w:csb0="6000019F" w:csb1="DFD70000"/>
  </w:font>
  <w:font w:name="Rockwell">
    <w:panose1 w:val="02060603020205020403"/>
    <w:charset w:val="00"/>
    <w:family w:val="auto"/>
    <w:pitch w:val="default"/>
    <w:sig w:usb0="00000003" w:usb1="00000000" w:usb2="00000000" w:usb3="00000000" w:csb0="20000001" w:csb1="00000000"/>
  </w:font>
  <w:font w:name="monospace">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7B3EB0">
    <w:pPr>
      <w:pStyle w:val="8"/>
    </w:pPr>
  </w:p>
  <w:p w14:paraId="7CB29E46">
    <w:pPr>
      <w:pStyle w:val="8"/>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B6B3903">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9Qv0sg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D1C/SyACAABi&#10;BAAADgAAAAAAAAABACAAAAAfAQAAZHJzL2Uyb0RvYy54bWxQSwUGAAAAAAYABgBZAQAAsQUAAAAA&#10;">
              <v:fill on="f" focussize="0,0"/>
              <v:stroke on="f" weight="0.5pt"/>
              <v:imagedata o:title=""/>
              <o:lock v:ext="edit" aspectratio="f"/>
              <v:textbox inset="0mm,0mm,0mm,0mm" style="mso-fit-shape-to-text:t;">
                <w:txbxContent>
                  <w:p w14:paraId="2B6B3903">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6" w:lineRule="auto"/>
      </w:pPr>
      <w:r>
        <w:separator/>
      </w:r>
    </w:p>
  </w:footnote>
  <w:footnote w:type="continuationSeparator" w:id="1">
    <w:p>
      <w:pPr>
        <w:spacing w:before="0" w:after="0" w:line="25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D2EEDCE"/>
    <w:multiLevelType w:val="singleLevel"/>
    <w:tmpl w:val="CD2EEDCE"/>
    <w:lvl w:ilvl="0" w:tentative="0">
      <w:start w:val="1"/>
      <w:numFmt w:val="decimal"/>
      <w:suff w:val="space"/>
      <w:lvlText w:val="%1."/>
      <w:lvlJc w:val="left"/>
      <w:pPr>
        <w:ind w:left="440"/>
      </w:pPr>
    </w:lvl>
  </w:abstractNum>
  <w:abstractNum w:abstractNumId="1">
    <w:nsid w:val="00F13D11"/>
    <w:multiLevelType w:val="multilevel"/>
    <w:tmpl w:val="00F13D1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FDA552B"/>
    <w:multiLevelType w:val="multilevel"/>
    <w:tmpl w:val="0FDA552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13418EB"/>
    <w:multiLevelType w:val="multilevel"/>
    <w:tmpl w:val="113418EB"/>
    <w:lvl w:ilvl="0" w:tentative="0">
      <w:start w:val="1"/>
      <w:numFmt w:val="bullet"/>
      <w:lvlText w:val=""/>
      <w:lvlJc w:val="left"/>
      <w:pPr>
        <w:tabs>
          <w:tab w:val="left" w:pos="720"/>
        </w:tabs>
        <w:ind w:left="720" w:hanging="360"/>
      </w:pPr>
      <w:rPr>
        <w:rFonts w:hint="default" w:ascii="Symbol" w:hAnsi="Symbol"/>
        <w:sz w:val="20"/>
        <w:szCs w:val="20"/>
      </w:rPr>
    </w:lvl>
    <w:lvl w:ilvl="1" w:tentative="0">
      <w:start w:val="1"/>
      <w:numFmt w:val="bullet"/>
      <w:lvlText w:val="o"/>
      <w:lvlJc w:val="left"/>
      <w:pPr>
        <w:tabs>
          <w:tab w:val="left" w:pos="1440"/>
        </w:tabs>
        <w:ind w:left="1440" w:hanging="360"/>
      </w:pPr>
      <w:rPr>
        <w:rFonts w:hint="default" w:ascii="Courier New" w:hAnsi="Courier New" w:cs="Courier New"/>
        <w:sz w:val="20"/>
        <w:szCs w:val="20"/>
      </w:rPr>
    </w:lvl>
    <w:lvl w:ilvl="2" w:tentative="0">
      <w:start w:val="1"/>
      <w:numFmt w:val="bullet"/>
      <w:lvlText w:val=""/>
      <w:lvlJc w:val="left"/>
      <w:pPr>
        <w:tabs>
          <w:tab w:val="left" w:pos="2160"/>
        </w:tabs>
        <w:ind w:left="2160" w:hanging="360"/>
      </w:pPr>
      <w:rPr>
        <w:rFonts w:hint="default" w:ascii="Wingdings" w:hAnsi="Wingdings"/>
        <w:sz w:val="20"/>
        <w:szCs w:val="20"/>
      </w:rPr>
    </w:lvl>
    <w:lvl w:ilvl="3" w:tentative="0">
      <w:start w:val="1"/>
      <w:numFmt w:val="bullet"/>
      <w:lvlText w:val=""/>
      <w:lvlJc w:val="left"/>
      <w:pPr>
        <w:tabs>
          <w:tab w:val="left" w:pos="2880"/>
        </w:tabs>
        <w:ind w:left="2880" w:hanging="360"/>
      </w:pPr>
      <w:rPr>
        <w:rFonts w:hint="default" w:ascii="Wingdings" w:hAnsi="Wingdings"/>
        <w:sz w:val="20"/>
        <w:szCs w:val="20"/>
      </w:rPr>
    </w:lvl>
    <w:lvl w:ilvl="4" w:tentative="0">
      <w:start w:val="1"/>
      <w:numFmt w:val="bullet"/>
      <w:lvlText w:val=""/>
      <w:lvlJc w:val="left"/>
      <w:pPr>
        <w:tabs>
          <w:tab w:val="left" w:pos="3600"/>
        </w:tabs>
        <w:ind w:left="3600" w:hanging="360"/>
      </w:pPr>
      <w:rPr>
        <w:rFonts w:hint="default" w:ascii="Wingdings" w:hAnsi="Wingdings"/>
        <w:sz w:val="20"/>
        <w:szCs w:val="20"/>
      </w:rPr>
    </w:lvl>
    <w:lvl w:ilvl="5" w:tentative="0">
      <w:start w:val="1"/>
      <w:numFmt w:val="bullet"/>
      <w:lvlText w:val=""/>
      <w:lvlJc w:val="left"/>
      <w:pPr>
        <w:tabs>
          <w:tab w:val="left" w:pos="4320"/>
        </w:tabs>
        <w:ind w:left="4320" w:hanging="360"/>
      </w:pPr>
      <w:rPr>
        <w:rFonts w:hint="default" w:ascii="Wingdings" w:hAnsi="Wingdings"/>
        <w:sz w:val="20"/>
        <w:szCs w:val="20"/>
      </w:rPr>
    </w:lvl>
    <w:lvl w:ilvl="6" w:tentative="0">
      <w:start w:val="1"/>
      <w:numFmt w:val="bullet"/>
      <w:lvlText w:val=""/>
      <w:lvlJc w:val="left"/>
      <w:pPr>
        <w:tabs>
          <w:tab w:val="left" w:pos="5040"/>
        </w:tabs>
        <w:ind w:left="5040" w:hanging="360"/>
      </w:pPr>
      <w:rPr>
        <w:rFonts w:hint="default" w:ascii="Wingdings" w:hAnsi="Wingdings"/>
        <w:sz w:val="20"/>
        <w:szCs w:val="20"/>
      </w:rPr>
    </w:lvl>
    <w:lvl w:ilvl="7" w:tentative="0">
      <w:start w:val="1"/>
      <w:numFmt w:val="bullet"/>
      <w:lvlText w:val=""/>
      <w:lvlJc w:val="left"/>
      <w:pPr>
        <w:tabs>
          <w:tab w:val="left" w:pos="5760"/>
        </w:tabs>
        <w:ind w:left="5760" w:hanging="360"/>
      </w:pPr>
      <w:rPr>
        <w:rFonts w:hint="default" w:ascii="Wingdings" w:hAnsi="Wingdings"/>
        <w:sz w:val="20"/>
        <w:szCs w:val="20"/>
      </w:rPr>
    </w:lvl>
    <w:lvl w:ilvl="8" w:tentative="0">
      <w:start w:val="1"/>
      <w:numFmt w:val="bullet"/>
      <w:lvlText w:val=""/>
      <w:lvlJc w:val="left"/>
      <w:pPr>
        <w:tabs>
          <w:tab w:val="left" w:pos="6480"/>
        </w:tabs>
        <w:ind w:left="6480" w:hanging="360"/>
      </w:pPr>
      <w:rPr>
        <w:rFonts w:hint="default" w:ascii="Wingdings" w:hAnsi="Wingdings"/>
        <w:sz w:val="20"/>
        <w:szCs w:val="20"/>
      </w:rPr>
    </w:lvl>
  </w:abstractNum>
  <w:abstractNum w:abstractNumId="4">
    <w:nsid w:val="1BE60707"/>
    <w:multiLevelType w:val="multilevel"/>
    <w:tmpl w:val="1BE6070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1C7D308A"/>
    <w:multiLevelType w:val="multilevel"/>
    <w:tmpl w:val="1C7D308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1F165695"/>
    <w:multiLevelType w:val="multilevel"/>
    <w:tmpl w:val="1F16569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37504780"/>
    <w:multiLevelType w:val="multilevel"/>
    <w:tmpl w:val="37504780"/>
    <w:lvl w:ilvl="0" w:tentative="0">
      <w:start w:val="1"/>
      <w:numFmt w:val="bullet"/>
      <w:lvlText w:val=""/>
      <w:lvlJc w:val="left"/>
      <w:pPr>
        <w:tabs>
          <w:tab w:val="left" w:pos="720"/>
        </w:tabs>
        <w:ind w:left="720" w:hanging="360"/>
      </w:pPr>
      <w:rPr>
        <w:rFonts w:hint="default" w:ascii="Symbol" w:hAnsi="Symbol"/>
        <w:sz w:val="20"/>
        <w:szCs w:val="20"/>
      </w:rPr>
    </w:lvl>
    <w:lvl w:ilvl="1" w:tentative="0">
      <w:start w:val="1"/>
      <w:numFmt w:val="bullet"/>
      <w:lvlText w:val="o"/>
      <w:lvlJc w:val="left"/>
      <w:pPr>
        <w:tabs>
          <w:tab w:val="left" w:pos="1440"/>
        </w:tabs>
        <w:ind w:left="1440" w:hanging="360"/>
      </w:pPr>
      <w:rPr>
        <w:rFonts w:hint="default" w:ascii="Courier New" w:hAnsi="Courier New" w:cs="Courier New"/>
        <w:sz w:val="20"/>
        <w:szCs w:val="20"/>
      </w:rPr>
    </w:lvl>
    <w:lvl w:ilvl="2" w:tentative="0">
      <w:start w:val="1"/>
      <w:numFmt w:val="bullet"/>
      <w:lvlText w:val=""/>
      <w:lvlJc w:val="left"/>
      <w:pPr>
        <w:tabs>
          <w:tab w:val="left" w:pos="2160"/>
        </w:tabs>
        <w:ind w:left="2160" w:hanging="360"/>
      </w:pPr>
      <w:rPr>
        <w:rFonts w:hint="default" w:ascii="Wingdings" w:hAnsi="Wingdings"/>
        <w:sz w:val="20"/>
        <w:szCs w:val="20"/>
      </w:rPr>
    </w:lvl>
    <w:lvl w:ilvl="3" w:tentative="0">
      <w:start w:val="1"/>
      <w:numFmt w:val="bullet"/>
      <w:lvlText w:val=""/>
      <w:lvlJc w:val="left"/>
      <w:pPr>
        <w:tabs>
          <w:tab w:val="left" w:pos="2880"/>
        </w:tabs>
        <w:ind w:left="2880" w:hanging="360"/>
      </w:pPr>
      <w:rPr>
        <w:rFonts w:hint="default" w:ascii="Wingdings" w:hAnsi="Wingdings"/>
        <w:sz w:val="20"/>
        <w:szCs w:val="20"/>
      </w:rPr>
    </w:lvl>
    <w:lvl w:ilvl="4" w:tentative="0">
      <w:start w:val="1"/>
      <w:numFmt w:val="bullet"/>
      <w:lvlText w:val=""/>
      <w:lvlJc w:val="left"/>
      <w:pPr>
        <w:tabs>
          <w:tab w:val="left" w:pos="3600"/>
        </w:tabs>
        <w:ind w:left="3600" w:hanging="360"/>
      </w:pPr>
      <w:rPr>
        <w:rFonts w:hint="default" w:ascii="Wingdings" w:hAnsi="Wingdings"/>
        <w:sz w:val="20"/>
        <w:szCs w:val="20"/>
      </w:rPr>
    </w:lvl>
    <w:lvl w:ilvl="5" w:tentative="0">
      <w:start w:val="1"/>
      <w:numFmt w:val="bullet"/>
      <w:lvlText w:val=""/>
      <w:lvlJc w:val="left"/>
      <w:pPr>
        <w:tabs>
          <w:tab w:val="left" w:pos="4320"/>
        </w:tabs>
        <w:ind w:left="4320" w:hanging="360"/>
      </w:pPr>
      <w:rPr>
        <w:rFonts w:hint="default" w:ascii="Wingdings" w:hAnsi="Wingdings"/>
        <w:sz w:val="20"/>
        <w:szCs w:val="20"/>
      </w:rPr>
    </w:lvl>
    <w:lvl w:ilvl="6" w:tentative="0">
      <w:start w:val="1"/>
      <w:numFmt w:val="bullet"/>
      <w:lvlText w:val=""/>
      <w:lvlJc w:val="left"/>
      <w:pPr>
        <w:tabs>
          <w:tab w:val="left" w:pos="5040"/>
        </w:tabs>
        <w:ind w:left="5040" w:hanging="360"/>
      </w:pPr>
      <w:rPr>
        <w:rFonts w:hint="default" w:ascii="Wingdings" w:hAnsi="Wingdings"/>
        <w:sz w:val="20"/>
        <w:szCs w:val="20"/>
      </w:rPr>
    </w:lvl>
    <w:lvl w:ilvl="7" w:tentative="0">
      <w:start w:val="1"/>
      <w:numFmt w:val="bullet"/>
      <w:lvlText w:val=""/>
      <w:lvlJc w:val="left"/>
      <w:pPr>
        <w:tabs>
          <w:tab w:val="left" w:pos="5760"/>
        </w:tabs>
        <w:ind w:left="5760" w:hanging="360"/>
      </w:pPr>
      <w:rPr>
        <w:rFonts w:hint="default" w:ascii="Wingdings" w:hAnsi="Wingdings"/>
        <w:sz w:val="20"/>
        <w:szCs w:val="20"/>
      </w:rPr>
    </w:lvl>
    <w:lvl w:ilvl="8" w:tentative="0">
      <w:start w:val="1"/>
      <w:numFmt w:val="bullet"/>
      <w:lvlText w:val=""/>
      <w:lvlJc w:val="left"/>
      <w:pPr>
        <w:tabs>
          <w:tab w:val="left" w:pos="6480"/>
        </w:tabs>
        <w:ind w:left="6480" w:hanging="360"/>
      </w:pPr>
      <w:rPr>
        <w:rFonts w:hint="default" w:ascii="Wingdings" w:hAnsi="Wingdings"/>
        <w:sz w:val="20"/>
        <w:szCs w:val="20"/>
      </w:rPr>
    </w:lvl>
  </w:abstractNum>
  <w:abstractNum w:abstractNumId="8">
    <w:nsid w:val="527B727A"/>
    <w:multiLevelType w:val="multilevel"/>
    <w:tmpl w:val="527B727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52A65F09"/>
    <w:multiLevelType w:val="multilevel"/>
    <w:tmpl w:val="52A65F0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53D54836"/>
    <w:multiLevelType w:val="multilevel"/>
    <w:tmpl w:val="53D54836"/>
    <w:lvl w:ilvl="0" w:tentative="0">
      <w:start w:val="1"/>
      <w:numFmt w:val="bullet"/>
      <w:lvlText w:val=""/>
      <w:lvlJc w:val="left"/>
      <w:pPr>
        <w:tabs>
          <w:tab w:val="left" w:pos="720"/>
        </w:tabs>
        <w:ind w:left="720" w:hanging="360"/>
      </w:pPr>
      <w:rPr>
        <w:rFonts w:hint="default" w:ascii="Symbol" w:hAnsi="Symbol"/>
        <w:sz w:val="20"/>
        <w:szCs w:val="20"/>
      </w:rPr>
    </w:lvl>
    <w:lvl w:ilvl="1" w:tentative="0">
      <w:start w:val="1"/>
      <w:numFmt w:val="bullet"/>
      <w:lvlText w:val="o"/>
      <w:lvlJc w:val="left"/>
      <w:pPr>
        <w:tabs>
          <w:tab w:val="left" w:pos="1440"/>
        </w:tabs>
        <w:ind w:left="1440" w:hanging="360"/>
      </w:pPr>
      <w:rPr>
        <w:rFonts w:hint="default" w:ascii="Courier New" w:hAnsi="Courier New" w:cs="Courier New"/>
        <w:sz w:val="20"/>
        <w:szCs w:val="20"/>
      </w:rPr>
    </w:lvl>
    <w:lvl w:ilvl="2" w:tentative="0">
      <w:start w:val="1"/>
      <w:numFmt w:val="bullet"/>
      <w:lvlText w:val=""/>
      <w:lvlJc w:val="left"/>
      <w:pPr>
        <w:tabs>
          <w:tab w:val="left" w:pos="2160"/>
        </w:tabs>
        <w:ind w:left="2160" w:hanging="360"/>
      </w:pPr>
      <w:rPr>
        <w:rFonts w:hint="default" w:ascii="Wingdings" w:hAnsi="Wingdings"/>
        <w:sz w:val="20"/>
        <w:szCs w:val="20"/>
      </w:rPr>
    </w:lvl>
    <w:lvl w:ilvl="3" w:tentative="0">
      <w:start w:val="1"/>
      <w:numFmt w:val="bullet"/>
      <w:lvlText w:val=""/>
      <w:lvlJc w:val="left"/>
      <w:pPr>
        <w:tabs>
          <w:tab w:val="left" w:pos="2880"/>
        </w:tabs>
        <w:ind w:left="2880" w:hanging="360"/>
      </w:pPr>
      <w:rPr>
        <w:rFonts w:hint="default" w:ascii="Wingdings" w:hAnsi="Wingdings"/>
        <w:sz w:val="20"/>
        <w:szCs w:val="20"/>
      </w:rPr>
    </w:lvl>
    <w:lvl w:ilvl="4" w:tentative="0">
      <w:start w:val="1"/>
      <w:numFmt w:val="bullet"/>
      <w:lvlText w:val=""/>
      <w:lvlJc w:val="left"/>
      <w:pPr>
        <w:tabs>
          <w:tab w:val="left" w:pos="3600"/>
        </w:tabs>
        <w:ind w:left="3600" w:hanging="360"/>
      </w:pPr>
      <w:rPr>
        <w:rFonts w:hint="default" w:ascii="Wingdings" w:hAnsi="Wingdings"/>
        <w:sz w:val="20"/>
        <w:szCs w:val="20"/>
      </w:rPr>
    </w:lvl>
    <w:lvl w:ilvl="5" w:tentative="0">
      <w:start w:val="1"/>
      <w:numFmt w:val="bullet"/>
      <w:lvlText w:val=""/>
      <w:lvlJc w:val="left"/>
      <w:pPr>
        <w:tabs>
          <w:tab w:val="left" w:pos="4320"/>
        </w:tabs>
        <w:ind w:left="4320" w:hanging="360"/>
      </w:pPr>
      <w:rPr>
        <w:rFonts w:hint="default" w:ascii="Wingdings" w:hAnsi="Wingdings"/>
        <w:sz w:val="20"/>
        <w:szCs w:val="20"/>
      </w:rPr>
    </w:lvl>
    <w:lvl w:ilvl="6" w:tentative="0">
      <w:start w:val="1"/>
      <w:numFmt w:val="bullet"/>
      <w:lvlText w:val=""/>
      <w:lvlJc w:val="left"/>
      <w:pPr>
        <w:tabs>
          <w:tab w:val="left" w:pos="5040"/>
        </w:tabs>
        <w:ind w:left="5040" w:hanging="360"/>
      </w:pPr>
      <w:rPr>
        <w:rFonts w:hint="default" w:ascii="Wingdings" w:hAnsi="Wingdings"/>
        <w:sz w:val="20"/>
        <w:szCs w:val="20"/>
      </w:rPr>
    </w:lvl>
    <w:lvl w:ilvl="7" w:tentative="0">
      <w:start w:val="1"/>
      <w:numFmt w:val="bullet"/>
      <w:lvlText w:val=""/>
      <w:lvlJc w:val="left"/>
      <w:pPr>
        <w:tabs>
          <w:tab w:val="left" w:pos="5760"/>
        </w:tabs>
        <w:ind w:left="5760" w:hanging="360"/>
      </w:pPr>
      <w:rPr>
        <w:rFonts w:hint="default" w:ascii="Wingdings" w:hAnsi="Wingdings"/>
        <w:sz w:val="20"/>
        <w:szCs w:val="20"/>
      </w:rPr>
    </w:lvl>
    <w:lvl w:ilvl="8" w:tentative="0">
      <w:start w:val="1"/>
      <w:numFmt w:val="bullet"/>
      <w:lvlText w:val=""/>
      <w:lvlJc w:val="left"/>
      <w:pPr>
        <w:tabs>
          <w:tab w:val="left" w:pos="6480"/>
        </w:tabs>
        <w:ind w:left="6480" w:hanging="360"/>
      </w:pPr>
      <w:rPr>
        <w:rFonts w:hint="default" w:ascii="Wingdings" w:hAnsi="Wingdings"/>
        <w:sz w:val="20"/>
        <w:szCs w:val="20"/>
      </w:rPr>
    </w:lvl>
  </w:abstractNum>
  <w:abstractNum w:abstractNumId="11">
    <w:nsid w:val="540F7C4F"/>
    <w:multiLevelType w:val="multilevel"/>
    <w:tmpl w:val="540F7C4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5CA158F8"/>
    <w:multiLevelType w:val="multilevel"/>
    <w:tmpl w:val="5CA158F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6132023D"/>
    <w:multiLevelType w:val="multilevel"/>
    <w:tmpl w:val="6132023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68EC74D8"/>
    <w:multiLevelType w:val="multilevel"/>
    <w:tmpl w:val="68EC74D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7"/>
  </w:num>
  <w:num w:numId="2">
    <w:abstractNumId w:val="3"/>
  </w:num>
  <w:num w:numId="3">
    <w:abstractNumId w:val="10"/>
  </w:num>
  <w:num w:numId="4">
    <w:abstractNumId w:val="9"/>
  </w:num>
  <w:num w:numId="5">
    <w:abstractNumId w:val="5"/>
  </w:num>
  <w:num w:numId="6">
    <w:abstractNumId w:val="11"/>
  </w:num>
  <w:num w:numId="7">
    <w:abstractNumId w:val="1"/>
  </w:num>
  <w:num w:numId="8">
    <w:abstractNumId w:val="12"/>
  </w:num>
  <w:num w:numId="9">
    <w:abstractNumId w:val="8"/>
  </w:num>
  <w:num w:numId="10">
    <w:abstractNumId w:val="2"/>
  </w:num>
  <w:num w:numId="11">
    <w:abstractNumId w:val="0"/>
  </w:num>
  <w:num w:numId="12">
    <w:abstractNumId w:val="13"/>
  </w:num>
  <w:num w:numId="13">
    <w:abstractNumId w:val="4"/>
  </w:num>
  <w:num w:numId="14">
    <w:abstractNumId w:val="6"/>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35F7"/>
    <w:rsid w:val="001D46F9"/>
    <w:rsid w:val="001F1533"/>
    <w:rsid w:val="004935F7"/>
    <w:rsid w:val="02213648"/>
    <w:rsid w:val="0625356A"/>
    <w:rsid w:val="0A830497"/>
    <w:rsid w:val="10EE2872"/>
    <w:rsid w:val="164D0FF7"/>
    <w:rsid w:val="1C6458D8"/>
    <w:rsid w:val="1D5162D5"/>
    <w:rsid w:val="1DDC33DB"/>
    <w:rsid w:val="29237BF3"/>
    <w:rsid w:val="2F993B51"/>
    <w:rsid w:val="32402D93"/>
    <w:rsid w:val="3708072C"/>
    <w:rsid w:val="3C430C06"/>
    <w:rsid w:val="422A73BC"/>
    <w:rsid w:val="53AD0D38"/>
    <w:rsid w:val="53AF2E39"/>
    <w:rsid w:val="58490869"/>
    <w:rsid w:val="598E44DA"/>
    <w:rsid w:val="5AF529D1"/>
    <w:rsid w:val="5C1570BF"/>
    <w:rsid w:val="5FB65CA2"/>
    <w:rsid w:val="67E90784"/>
    <w:rsid w:val="68DA0611"/>
    <w:rsid w:val="6A4A1137"/>
    <w:rsid w:val="6A4F5F47"/>
    <w:rsid w:val="6BB34520"/>
    <w:rsid w:val="6D250742"/>
    <w:rsid w:val="7C53283A"/>
    <w:rsid w:val="7C9C03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00" w:beforeAutospacing="1" w:after="160" w:line="256" w:lineRule="auto"/>
    </w:pPr>
    <w:rPr>
      <w:rFonts w:ascii="Calibri" w:hAnsi="Calibri" w:eastAsia="Times New Roman" w:cs="Times New Roman"/>
      <w:sz w:val="22"/>
      <w:szCs w:val="22"/>
      <w:lang w:val="en-US" w:eastAsia="en-US" w:bidi="ar-SA"/>
    </w:rPr>
  </w:style>
  <w:style w:type="paragraph" w:styleId="2">
    <w:name w:val="heading 1"/>
    <w:basedOn w:val="1"/>
    <w:next w:val="1"/>
    <w:link w:val="14"/>
    <w:qFormat/>
    <w:uiPriority w:val="99"/>
    <w:pPr>
      <w:keepNext/>
      <w:keepLines/>
      <w:widowControl w:val="0"/>
      <w:spacing w:before="240" w:beforeAutospacing="0" w:after="0"/>
      <w:outlineLvl w:val="0"/>
    </w:pPr>
    <w:rPr>
      <w:rFonts w:ascii="Calibri Light" w:hAnsi="Calibri Light" w:eastAsia="等线 Light"/>
      <w:color w:val="000000"/>
      <w:sz w:val="32"/>
      <w:szCs w:val="32"/>
    </w:rPr>
  </w:style>
  <w:style w:type="paragraph" w:styleId="3">
    <w:name w:val="heading 2"/>
    <w:basedOn w:val="1"/>
    <w:link w:val="15"/>
    <w:semiHidden/>
    <w:unhideWhenUsed/>
    <w:qFormat/>
    <w:uiPriority w:val="9"/>
    <w:pPr>
      <w:keepNext/>
      <w:keepLines/>
      <w:spacing w:before="40" w:after="0"/>
      <w:outlineLvl w:val="1"/>
    </w:pPr>
    <w:rPr>
      <w:rFonts w:asciiTheme="majorHAnsi" w:hAnsiTheme="majorHAnsi" w:eastAsiaTheme="majorEastAsia" w:cstheme="majorBidi"/>
      <w:color w:val="2E75B6" w:themeColor="accent1" w:themeShade="BF"/>
      <w:sz w:val="26"/>
      <w:szCs w:val="26"/>
    </w:rPr>
  </w:style>
  <w:style w:type="paragraph" w:styleId="4">
    <w:name w:val="heading 3"/>
    <w:basedOn w:val="1"/>
    <w:next w:val="1"/>
    <w:link w:val="18"/>
    <w:semiHidden/>
    <w:unhideWhenUsed/>
    <w:qFormat/>
    <w:uiPriority w:val="9"/>
    <w:pPr>
      <w:keepNext/>
      <w:keepLines/>
      <w:spacing w:before="40" w:after="0"/>
      <w:outlineLvl w:val="2"/>
    </w:pPr>
    <w:rPr>
      <w:rFonts w:asciiTheme="majorHAnsi" w:hAnsiTheme="majorHAnsi" w:eastAsiaTheme="majorEastAsia" w:cstheme="majorBidi"/>
      <w:color w:val="1F4E79" w:themeColor="accent1" w:themeShade="80"/>
      <w:sz w:val="24"/>
      <w:szCs w:val="24"/>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character" w:styleId="7">
    <w:name w:val="Emphasis"/>
    <w:basedOn w:val="5"/>
    <w:qFormat/>
    <w:uiPriority w:val="20"/>
    <w:rPr>
      <w:i/>
      <w:iCs/>
    </w:rPr>
  </w:style>
  <w:style w:type="paragraph" w:styleId="8">
    <w:name w:val="footer"/>
    <w:basedOn w:val="1"/>
    <w:semiHidden/>
    <w:unhideWhenUsed/>
    <w:qFormat/>
    <w:uiPriority w:val="99"/>
    <w:pPr>
      <w:tabs>
        <w:tab w:val="center" w:pos="4153"/>
        <w:tab w:val="right" w:pos="8306"/>
      </w:tabs>
      <w:snapToGrid w:val="0"/>
      <w:jc w:val="left"/>
    </w:pPr>
    <w:rPr>
      <w:sz w:val="18"/>
      <w:szCs w:val="18"/>
    </w:rPr>
  </w:style>
  <w:style w:type="paragraph" w:styleId="9">
    <w:name w:val="header"/>
    <w:basedOn w:val="1"/>
    <w:semiHidden/>
    <w:unhideWhenUsed/>
    <w:qFormat/>
    <w:uiPriority w:val="99"/>
    <w:pPr>
      <w:tabs>
        <w:tab w:val="center" w:pos="4153"/>
        <w:tab w:val="right" w:pos="8306"/>
      </w:tabs>
      <w:snapToGrid w:val="0"/>
    </w:pPr>
    <w:rPr>
      <w:sz w:val="18"/>
      <w:szCs w:val="18"/>
    </w:rPr>
  </w:style>
  <w:style w:type="paragraph" w:styleId="10">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1">
    <w:name w:val="Normal (Web)"/>
    <w:basedOn w:val="1"/>
    <w:semiHidden/>
    <w:unhideWhenUsed/>
    <w:qFormat/>
    <w:uiPriority w:val="99"/>
    <w:pPr>
      <w:spacing w:after="100" w:afterAutospacing="1" w:line="240" w:lineRule="auto"/>
    </w:pPr>
    <w:rPr>
      <w:rFonts w:cs="Calibri"/>
      <w:sz w:val="24"/>
      <w:szCs w:val="24"/>
    </w:rPr>
  </w:style>
  <w:style w:type="character" w:styleId="12">
    <w:name w:val="Strong"/>
    <w:basedOn w:val="5"/>
    <w:qFormat/>
    <w:uiPriority w:val="22"/>
    <w:rPr>
      <w:b/>
      <w:bCs/>
    </w:rPr>
  </w:style>
  <w:style w:type="table" w:styleId="13">
    <w:name w:val="Table Grid"/>
    <w:basedOn w:val="6"/>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4">
    <w:name w:val="Heading 1 Char"/>
    <w:basedOn w:val="5"/>
    <w:link w:val="2"/>
    <w:qFormat/>
    <w:uiPriority w:val="99"/>
    <w:rPr>
      <w:rFonts w:ascii="Calibri Light" w:hAnsi="Calibri Light" w:eastAsia="等线 Light" w:cs="Times New Roman"/>
      <w:color w:val="000000"/>
      <w:sz w:val="32"/>
      <w:szCs w:val="32"/>
    </w:rPr>
  </w:style>
  <w:style w:type="character" w:customStyle="1" w:styleId="15">
    <w:name w:val="Heading 2 Char"/>
    <w:basedOn w:val="5"/>
    <w:link w:val="3"/>
    <w:semiHidden/>
    <w:qFormat/>
    <w:uiPriority w:val="9"/>
    <w:rPr>
      <w:rFonts w:asciiTheme="majorHAnsi" w:hAnsiTheme="majorHAnsi" w:eastAsiaTheme="majorEastAsia" w:cstheme="majorBidi"/>
      <w:color w:val="2E75B6" w:themeColor="accent1" w:themeShade="BF"/>
      <w:sz w:val="26"/>
      <w:szCs w:val="26"/>
    </w:rPr>
  </w:style>
  <w:style w:type="character" w:customStyle="1" w:styleId="16">
    <w:name w:val="15"/>
    <w:basedOn w:val="5"/>
    <w:qFormat/>
    <w:uiPriority w:val="0"/>
    <w:rPr>
      <w:rFonts w:hint="default" w:ascii="Times New Roman" w:hAnsi="Times New Roman" w:cs="Times New Roman"/>
      <w:b/>
      <w:bCs/>
    </w:rPr>
  </w:style>
  <w:style w:type="character" w:customStyle="1" w:styleId="17">
    <w:name w:val="16"/>
    <w:basedOn w:val="5"/>
    <w:qFormat/>
    <w:uiPriority w:val="0"/>
    <w:rPr>
      <w:rFonts w:hint="default" w:ascii="Times New Roman" w:hAnsi="Times New Roman" w:cs="Times New Roman"/>
      <w:i/>
      <w:iCs/>
    </w:rPr>
  </w:style>
  <w:style w:type="character" w:customStyle="1" w:styleId="18">
    <w:name w:val="Heading 3 Char"/>
    <w:basedOn w:val="5"/>
    <w:link w:val="4"/>
    <w:semiHidden/>
    <w:qFormat/>
    <w:uiPriority w:val="9"/>
    <w:rPr>
      <w:rFonts w:asciiTheme="majorHAnsi" w:hAnsiTheme="majorHAnsi" w:eastAsiaTheme="majorEastAsia" w:cstheme="majorBidi"/>
      <w:color w:val="1F4E79" w:themeColor="accent1" w:themeShade="80"/>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33</Pages>
  <Words>1470</Words>
  <Characters>8296</Characters>
  <Lines>68</Lines>
  <Paragraphs>19</Paragraphs>
  <TotalTime>11</TotalTime>
  <ScaleCrop>false</ScaleCrop>
  <LinksUpToDate>false</LinksUpToDate>
  <CharactersWithSpaces>9683</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2026-04-25T16:31:00Z</dcterms:created>
  <dc:creator>JOHN</dc:creator>
  <cp:lastModifiedBy>faizan baig</cp:lastModifiedBy>
  <dcterms:modified xsi:type="dcterms:W3CDTF">2026-05-11T06:30:13Z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eyJoZGlkIjoiODc1ZjRmMzE0YWMzYTgxMzAwZGZiNjQ5ODg0YWJkMjMiLCJ1c2VySWQiOiI1Njc1MTU2NDE0MDAifQ==</vt:lpwstr>
  </property>
  <property fmtid="{D5CDD505-2E9C-101B-9397-08002B2CF9AE}" pid="3" name="KSOProductBuildVer">
    <vt:lpwstr>1033-12.1.0.25862</vt:lpwstr>
  </property>
  <property fmtid="{D5CDD505-2E9C-101B-9397-08002B2CF9AE}" pid="4" name="ICV">
    <vt:lpwstr>82BEB289AF1C403A93BFBFF0023F8220_12</vt:lpwstr>
  </property>
</Properties>
</file>