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4D534" w14:textId="71CFDFD9" w:rsidR="008B4C74" w:rsidRDefault="006E17F4">
      <w:r>
        <w:t>Бутерброд: хлеб + колбаса ( соус по желанию)</w:t>
      </w:r>
    </w:p>
    <w:sectPr w:rsidR="008B4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F6"/>
    <w:rsid w:val="006E17F4"/>
    <w:rsid w:val="008B4C74"/>
    <w:rsid w:val="0093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770D"/>
  <w15:chartTrackingRefBased/>
  <w15:docId w15:val="{5889BE97-D2F5-4E37-954F-949679C3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Фарход Сабиров</dc:creator>
  <cp:keywords/>
  <dc:description/>
  <cp:lastModifiedBy>Фарход Сабиров</cp:lastModifiedBy>
  <cp:revision>2</cp:revision>
  <dcterms:created xsi:type="dcterms:W3CDTF">2024-01-24T14:11:00Z</dcterms:created>
  <dcterms:modified xsi:type="dcterms:W3CDTF">2024-01-24T14:11:00Z</dcterms:modified>
</cp:coreProperties>
</file>