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480"/>
        <w:jc w:val="center"/>
      </w:pPr>
      <w:r>
        <w:rPr>
          <w:rFonts w:ascii="Times New Roman" w:cs="Times New Roman" w:eastAsia="Times New Roman" w:hAnsi="Times New Roman"/>
          <w:b/>
          <w:bCs/>
          <w:color w:val="1F3864"/>
          <w:sz w:val="32"/>
          <w:szCs w:val="32"/>
        </w:rPr>
        <w:t xml:space="preserve">STAMFORD UNIVERSITY BANGLADESH</w:t>
      </w:r>
    </w:p>
    <w:p>
      <w:pPr>
        <w:spacing w:after="80" w:before="80"/>
        <w:jc w:val="center"/>
      </w:pPr>
      <w:r>
        <w:rPr>
          <w:rFonts w:ascii="Times New Roman" w:cs="Times New Roman" w:eastAsia="Times New Roman" w:hAnsi="Times New Roman"/>
          <w:color w:val="2E5FA3"/>
          <w:sz w:val="22"/>
          <w:szCs w:val="22"/>
        </w:rPr>
        <w:t xml:space="preserve">Department of Computer Science and Engineering</w:t>
      </w:r>
    </w:p>
    <w:p>
      <w:pPr>
        <w:pBdr>
          <w:bottom w:val="single" w:color="1F3864" w:sz="8" w:space="1"/>
        </w:pBdr>
        <w:spacing w:after="240" w:before="240"/>
      </w:pPr>
      <w:r>
        <w:t xml:space="preserve"/>
      </w:r>
    </w:p>
    <w:p>
      <w:pPr>
        <w:spacing w:after="160" w:before="480"/>
        <w:jc w:val="center"/>
      </w:pPr>
      <w:r>
        <w:rPr>
          <w:rFonts w:ascii="Times New Roman" w:cs="Times New Roman" w:eastAsia="Times New Roman" w:hAnsi="Times New Roman"/>
          <w:b/>
          <w:bCs/>
          <w:color w:val="1F3864"/>
          <w:sz w:val="44"/>
          <w:szCs w:val="44"/>
        </w:rPr>
        <w:t xml:space="preserve">Machine Learning Approaches for Credit Card Fraud Detection:</w:t>
      </w:r>
    </w:p>
    <w:p>
      <w:pPr>
        <w:spacing w:after="240" w:before="0"/>
        <w:jc w:val="center"/>
      </w:pPr>
      <w:r>
        <w:rPr>
          <w:rFonts w:ascii="Times New Roman" w:cs="Times New Roman" w:eastAsia="Times New Roman" w:hAnsi="Times New Roman"/>
          <w:b/>
          <w:bCs/>
          <w:color w:val="2E5FA3"/>
          <w:sz w:val="36"/>
          <w:szCs w:val="36"/>
        </w:rPr>
        <w:t xml:space="preserve">A Comparative Study</w:t>
      </w:r>
    </w:p>
    <w:p>
      <w:pPr>
        <w:pBdr>
          <w:bottom w:val="single" w:color="1F3864" w:sz="8" w:space="1"/>
        </w:pBdr>
        <w:spacing w:after="480" w:before="240"/>
      </w:pPr>
      <w:r>
        <w:t xml:space="preserve"/>
      </w:r>
    </w:p>
    <w:p>
      <w:pPr>
        <w:spacing w:after="80" w:before="80"/>
        <w:jc w:val="center"/>
      </w:pPr>
      <w:r>
        <w:rPr>
          <w:rFonts w:ascii="Times New Roman" w:cs="Times New Roman" w:eastAsia="Times New Roman" w:hAnsi="Times New Roman"/>
          <w:i/>
          <w:iCs/>
          <w:sz w:val="22"/>
          <w:szCs w:val="22"/>
        </w:rPr>
        <w:t xml:space="preserve">A Research Paper Submitted in Partial Fulfillment of the Requirements for the</w:t>
      </w:r>
    </w:p>
    <w:p>
      <w:pPr>
        <w:spacing w:after="80" w:before="40"/>
        <w:jc w:val="center"/>
      </w:pPr>
      <w:r>
        <w:rPr>
          <w:rFonts w:ascii="Times New Roman" w:cs="Times New Roman" w:eastAsia="Times New Roman" w:hAnsi="Times New Roman"/>
          <w:i/>
          <w:iCs/>
          <w:sz w:val="22"/>
          <w:szCs w:val="22"/>
        </w:rPr>
        <w:t xml:space="preserve">Degree of Bachelor of Science in Computer Science and Engineering</w:t>
      </w:r>
    </w:p>
    <w:p>
      <w:pPr>
        <w:spacing w:after="60" w:before="60"/>
      </w:pPr>
      <w:r>
        <w:t xml:space="preserve"/>
      </w:r>
    </w:p>
    <w:p>
      <w:pPr>
        <w:spacing w:after="80" w:before="240"/>
        <w:jc w:val="center"/>
      </w:pPr>
      <w:r>
        <w:rPr>
          <w:rFonts w:ascii="Times New Roman" w:cs="Times New Roman" w:eastAsia="Times New Roman" w:hAnsi="Times New Roman"/>
          <w:b/>
          <w:bCs/>
          <w:sz w:val="22"/>
          <w:szCs w:val="22"/>
        </w:rPr>
        <w:t xml:space="preserve">Submitted by</w:t>
      </w:r>
    </w:p>
    <w:p>
      <w:pPr>
        <w:spacing w:after="40" w:before="80"/>
        <w:jc w:val="center"/>
      </w:pPr>
      <w:r>
        <w:rPr>
          <w:rFonts w:ascii="Times New Roman" w:cs="Times New Roman" w:eastAsia="Times New Roman" w:hAnsi="Times New Roman"/>
          <w:b/>
          <w:bCs/>
          <w:color w:val="1F3864"/>
          <w:sz w:val="24"/>
          <w:szCs w:val="24"/>
        </w:rPr>
        <w:t xml:space="preserve">Student Name  |  ID: XXXXXXXXX</w:t>
      </w:r>
    </w:p>
    <w:p>
      <w:pPr>
        <w:spacing w:after="60" w:before="60"/>
      </w:pPr>
      <w:r>
        <w:t xml:space="preserve"/>
      </w:r>
    </w:p>
    <w:p>
      <w:pPr>
        <w:spacing w:after="80" w:before="200"/>
        <w:jc w:val="center"/>
      </w:pPr>
      <w:r>
        <w:rPr>
          <w:rFonts w:ascii="Times New Roman" w:cs="Times New Roman" w:eastAsia="Times New Roman" w:hAnsi="Times New Roman"/>
          <w:b/>
          <w:bCs/>
          <w:sz w:val="22"/>
          <w:szCs w:val="22"/>
        </w:rPr>
        <w:t xml:space="preserve">Supervised by</w:t>
      </w:r>
    </w:p>
    <w:p>
      <w:pPr>
        <w:spacing w:after="40" w:before="80"/>
        <w:jc w:val="center"/>
      </w:pPr>
      <w:r>
        <w:rPr>
          <w:rFonts w:ascii="Times New Roman" w:cs="Times New Roman" w:eastAsia="Times New Roman" w:hAnsi="Times New Roman"/>
          <w:b/>
          <w:bCs/>
          <w:color w:val="1F3864"/>
          <w:sz w:val="24"/>
          <w:szCs w:val="24"/>
        </w:rPr>
        <w:t xml:space="preserve">Supervisor Name</w:t>
      </w:r>
    </w:p>
    <w:p>
      <w:pPr>
        <w:spacing w:after="40" w:before="40"/>
        <w:jc w:val="center"/>
      </w:pPr>
      <w:r>
        <w:rPr>
          <w:rFonts w:ascii="Times New Roman" w:cs="Times New Roman" w:eastAsia="Times New Roman" w:hAnsi="Times New Roman"/>
          <w:sz w:val="22"/>
          <w:szCs w:val="22"/>
        </w:rPr>
        <w:t xml:space="preserve">Assistant Professor, Department of CSE</w:t>
      </w:r>
    </w:p>
    <w:p>
      <w:pPr>
        <w:spacing w:after="60" w:before="60"/>
      </w:pPr>
      <w:r>
        <w:t xml:space="preserve"/>
      </w:r>
    </w:p>
    <w:p>
      <w:pPr>
        <w:spacing w:after="80" w:before="400"/>
        <w:jc w:val="center"/>
      </w:pPr>
      <w:r>
        <w:rPr>
          <w:rFonts w:ascii="Times New Roman" w:cs="Times New Roman" w:eastAsia="Times New Roman" w:hAnsi="Times New Roman"/>
          <w:b/>
          <w:bCs/>
          <w:sz w:val="22"/>
          <w:szCs w:val="22"/>
        </w:rPr>
        <w:t xml:space="preserve">June 2025</w:t>
      </w:r>
    </w:p>
    <w:p>
      <w:r>
        <w:br w:type="page"/>
      </w:r>
    </w:p>
    <w:p>
      <w:pPr>
        <w:pStyle w:val="Heading1"/>
        <w:spacing w:after="200" w:before="360"/>
      </w:pPr>
      <w:r>
        <w:rPr>
          <w:rFonts w:ascii="Times New Roman" w:cs="Times New Roman" w:eastAsia="Times New Roman" w:hAnsi="Times New Roman"/>
          <w:b/>
          <w:bCs/>
          <w:color w:val="1F3864"/>
          <w:sz w:val="30"/>
          <w:szCs w:val="30"/>
        </w:rPr>
        <w:t xml:space="preserve">Table of Contents</w:t>
      </w:r>
    </w:p>
    <w:p>
      <w:pPr>
        <w:pBdr>
          <w:bottom w:val="single" w:color="2E5FA3" w:sz="4" w:space="1"/>
        </w:pBdr>
        <w:spacing w:after="120" w:before="120"/>
      </w:pPr>
      <w:r>
        <w:t xml:space="preserve"/>
      </w:r>
    </w:p>
    <w:p>
      <w:pPr>
        <w:spacing w:after="60" w:before="60"/>
      </w:pPr>
      <w:r>
        <w:t xml:space="preserve"/>
      </w:r>
    </w:p>
    <w:p>
      <w:pPr>
        <w:tabs>
          <w:tab w:val="right" w:pos="8640" w:leader="dot"/>
        </w:tabs>
        <w:spacing w:after="80" w:before="160"/>
        <w:ind w:left="0"/>
      </w:pPr>
      <w:r>
        <w:rPr>
          <w:rFonts w:ascii="Times New Roman" w:cs="Times New Roman" w:eastAsia="Times New Roman" w:hAnsi="Times New Roman"/>
          <w:b/>
          <w:bCs/>
          <w:sz w:val="22"/>
          <w:szCs w:val="22"/>
        </w:rPr>
        <w:t xml:space="preserve">  Abstract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i</w:t>
      </w:r>
    </w:p>
    <w:p>
      <w:pPr>
        <w:tabs>
          <w:tab w:val="right" w:pos="8640" w:leader="dot"/>
        </w:tabs>
        <w:spacing w:after="80" w:before="160"/>
        <w:ind w:left="0"/>
      </w:pPr>
      <w:r>
        <w:rPr>
          <w:rFonts w:ascii="Times New Roman" w:cs="Times New Roman" w:eastAsia="Times New Roman" w:hAnsi="Times New Roman"/>
          <w:b/>
          <w:bCs/>
          <w:sz w:val="22"/>
          <w:szCs w:val="22"/>
        </w:rPr>
        <w:t xml:space="preserve">1.  Introduction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1.1  Motivation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1.2  Objectives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1.3  Paper Organization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2</w:t>
      </w:r>
    </w:p>
    <w:p>
      <w:pPr>
        <w:tabs>
          <w:tab w:val="right" w:pos="8640" w:leader="dot"/>
        </w:tabs>
        <w:spacing w:after="80" w:before="160"/>
        <w:ind w:left="0"/>
      </w:pPr>
      <w:r>
        <w:rPr>
          <w:rFonts w:ascii="Times New Roman" w:cs="Times New Roman" w:eastAsia="Times New Roman" w:hAnsi="Times New Roman"/>
          <w:b/>
          <w:bCs/>
          <w:sz w:val="22"/>
          <w:szCs w:val="22"/>
        </w:rPr>
        <w:t xml:space="preserve">2.  Literature Review</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2.1  GA-Based Feature Selection with ML Classifiers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3</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2.2  Enhanced Fraud Detection with Resampling Techniques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3</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2.3  Multi-Classifier Comparison on E-Commerce Data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4</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2.4  Hybrid Ensemble with Hyperparameter Optimization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4</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2.5  Systematic Literature Review on Imbalanced Data</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4</w:t>
      </w:r>
    </w:p>
    <w:p>
      <w:pPr>
        <w:tabs>
          <w:tab w:val="right" w:pos="8640" w:leader="dot"/>
        </w:tabs>
        <w:spacing w:after="80" w:before="160"/>
        <w:ind w:left="0"/>
      </w:pPr>
      <w:r>
        <w:rPr>
          <w:rFonts w:ascii="Times New Roman" w:cs="Times New Roman" w:eastAsia="Times New Roman" w:hAnsi="Times New Roman"/>
          <w:b/>
          <w:bCs/>
          <w:sz w:val="22"/>
          <w:szCs w:val="22"/>
        </w:rPr>
        <w:t xml:space="preserve">3.  Methodology</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5</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3.1  Dataset Description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5</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3.2  Data Preprocessing</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5</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3.3  Machine Learning Models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6</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3.4  Feature Selection: Genetic Algorithm</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6</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3.5  Evaluation Metrics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6</w:t>
      </w:r>
    </w:p>
    <w:p>
      <w:pPr>
        <w:tabs>
          <w:tab w:val="right" w:pos="8640" w:leader="dot"/>
        </w:tabs>
        <w:spacing w:after="80" w:before="160"/>
        <w:ind w:left="0"/>
      </w:pPr>
      <w:r>
        <w:rPr>
          <w:rFonts w:ascii="Times New Roman" w:cs="Times New Roman" w:eastAsia="Times New Roman" w:hAnsi="Times New Roman"/>
          <w:b/>
          <w:bCs/>
          <w:sz w:val="22"/>
          <w:szCs w:val="22"/>
        </w:rPr>
        <w:t xml:space="preserve">4.  Results and Discussion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7</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4.1  Baseline Performance Comparison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7</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4.2  Impact of SMOTE on Model Performance</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7</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4.3  XGBoost vs. Random Forest</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8</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4.4  Effect of Genetic Algorithm Feature Selection</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8</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4.5  Resampling Technique Analysis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8</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4.6  Key Findings Summary</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8</w:t>
      </w:r>
    </w:p>
    <w:p>
      <w:pPr>
        <w:tabs>
          <w:tab w:val="right" w:pos="8640" w:leader="dot"/>
        </w:tabs>
        <w:spacing w:after="80" w:before="160"/>
        <w:ind w:left="0"/>
      </w:pPr>
      <w:r>
        <w:rPr>
          <w:rFonts w:ascii="Times New Roman" w:cs="Times New Roman" w:eastAsia="Times New Roman" w:hAnsi="Times New Roman"/>
          <w:b/>
          <w:bCs/>
          <w:sz w:val="22"/>
          <w:szCs w:val="22"/>
        </w:rPr>
        <w:t xml:space="preserve">5.  Challenges and Future Directions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9</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5.1  Current Challenges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9</w:t>
      </w:r>
    </w:p>
    <w:p>
      <w:pPr>
        <w:tabs>
          <w:tab w:val="right" w:pos="8640" w:leader="dot"/>
        </w:tabs>
        <w:spacing w:after="40" w:before="80"/>
        <w:ind w:left="360"/>
      </w:pPr>
      <w:r>
        <w:rPr>
          <w:rFonts w:ascii="Times New Roman" w:cs="Times New Roman" w:eastAsia="Times New Roman" w:hAnsi="Times New Roman"/>
          <w:b w:val="false"/>
          <w:bCs w:val="false"/>
          <w:sz w:val="20"/>
          <w:szCs w:val="20"/>
        </w:rPr>
        <w:t xml:space="preserve">5.2  Future Research Directions</w:t>
      </w:r>
      <w:r>
        <w:rPr>
          <w:rFonts w:ascii="Times New Roman" w:cs="Times New Roman" w:eastAsia="Times New Roman" w:hAnsi="Times New Roman"/>
          <w:sz w:val="20"/>
          <w:szCs w:val="20"/>
        </w:rPr>
        <w:t xml:space="preserve">	</w:t>
      </w:r>
      <w:r>
        <w:rPr>
          <w:rFonts w:ascii="Times New Roman" w:cs="Times New Roman" w:eastAsia="Times New Roman" w:hAnsi="Times New Roman"/>
          <w:sz w:val="20"/>
          <w:szCs w:val="20"/>
        </w:rPr>
        <w:t xml:space="preserve">10</w:t>
      </w:r>
    </w:p>
    <w:p>
      <w:pPr>
        <w:tabs>
          <w:tab w:val="right" w:pos="8640" w:leader="dot"/>
        </w:tabs>
        <w:spacing w:after="80" w:before="160"/>
        <w:ind w:left="0"/>
      </w:pPr>
      <w:r>
        <w:rPr>
          <w:rFonts w:ascii="Times New Roman" w:cs="Times New Roman" w:eastAsia="Times New Roman" w:hAnsi="Times New Roman"/>
          <w:b/>
          <w:bCs/>
          <w:sz w:val="22"/>
          <w:szCs w:val="22"/>
        </w:rPr>
        <w:t xml:space="preserve">6.  Conclusion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10</w:t>
      </w:r>
    </w:p>
    <w:p>
      <w:pPr>
        <w:tabs>
          <w:tab w:val="right" w:pos="8640" w:leader="dot"/>
        </w:tabs>
        <w:spacing w:after="80" w:before="160"/>
        <w:ind w:left="0"/>
      </w:pPr>
      <w:r>
        <w:rPr>
          <w:rFonts w:ascii="Times New Roman" w:cs="Times New Roman" w:eastAsia="Times New Roman" w:hAnsi="Times New Roman"/>
          <w:b/>
          <w:bCs/>
          <w:sz w:val="22"/>
          <w:szCs w:val="22"/>
        </w:rPr>
        <w:t xml:space="preserve">  References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11</w:t>
      </w:r>
    </w:p>
    <w:p>
      <w:pPr>
        <w:tabs>
          <w:tab w:val="right" w:pos="8640" w:leader="dot"/>
        </w:tabs>
        <w:spacing w:after="80" w:before="160"/>
        <w:ind w:left="0"/>
      </w:pPr>
      <w:r>
        <w:rPr>
          <w:rFonts w:ascii="Times New Roman" w:cs="Times New Roman" w:eastAsia="Times New Roman" w:hAnsi="Times New Roman"/>
          <w:b/>
          <w:bCs/>
          <w:sz w:val="22"/>
          <w:szCs w:val="22"/>
        </w:rPr>
        <w:t xml:space="preserve">  Indexing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12</w:t>
      </w:r>
    </w:p>
    <w:p>
      <w:pPr>
        <w:spacing w:after="60" w:before="60"/>
      </w:pPr>
      <w:r>
        <w:t xml:space="preserve"/>
      </w:r>
    </w:p>
    <w:p>
      <w:pPr>
        <w:spacing w:after="60" w:before="60"/>
      </w:pPr>
      <w:r>
        <w:t xml:space="preserve"/>
      </w:r>
    </w:p>
    <w:p>
      <w:pPr>
        <w:spacing w:after="80" w:before="160"/>
      </w:pPr>
      <w:r>
        <w:rPr>
          <w:rFonts w:ascii="Times New Roman" w:cs="Times New Roman" w:eastAsia="Times New Roman" w:hAnsi="Times New Roman"/>
          <w:b/>
          <w:bCs/>
          <w:color w:val="1F3864"/>
          <w:sz w:val="22"/>
          <w:szCs w:val="22"/>
        </w:rPr>
        <w:t xml:space="preserve">List of Tables</w:t>
      </w:r>
    </w:p>
    <w:p>
      <w:pPr>
        <w:tabs>
          <w:tab w:val="right" w:pos="8640" w:leader="dot"/>
        </w:tabs>
        <w:spacing w:after="40" w:before="80"/>
      </w:pPr>
      <w:r>
        <w:rPr>
          <w:rFonts w:ascii="Times New Roman" w:cs="Times New Roman" w:eastAsia="Times New Roman" w:hAnsi="Times New Roman"/>
          <w:sz w:val="22"/>
          <w:szCs w:val="22"/>
        </w:rPr>
        <w:t xml:space="preserve">Table 1 — Comparison of Reviewed Papers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w:t>
      </w:r>
    </w:p>
    <w:p>
      <w:pPr>
        <w:tabs>
          <w:tab w:val="right" w:pos="8640" w:leader="dot"/>
        </w:tabs>
        <w:spacing w:after="40" w:before="80"/>
      </w:pPr>
      <w:r>
        <w:rPr>
          <w:rFonts w:ascii="Times New Roman" w:cs="Times New Roman" w:eastAsia="Times New Roman" w:hAnsi="Times New Roman"/>
          <w:sz w:val="22"/>
          <w:szCs w:val="22"/>
        </w:rPr>
        <w:t xml:space="preserve">Table 2 — Dataset Characteristics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5</w:t>
      </w:r>
    </w:p>
    <w:p>
      <w:pPr>
        <w:tabs>
          <w:tab w:val="right" w:pos="8640" w:leader="dot"/>
        </w:tabs>
        <w:spacing w:after="40" w:before="80"/>
      </w:pPr>
      <w:r>
        <w:rPr>
          <w:rFonts w:ascii="Times New Roman" w:cs="Times New Roman" w:eastAsia="Times New Roman" w:hAnsi="Times New Roman"/>
          <w:sz w:val="22"/>
          <w:szCs w:val="22"/>
        </w:rPr>
        <w:t xml:space="preserve">Table 3 — Evaluation Metrics Formulae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w:t>
      </w:r>
    </w:p>
    <w:p>
      <w:pPr>
        <w:tabs>
          <w:tab w:val="right" w:pos="8640" w:leader="dot"/>
        </w:tabs>
        <w:spacing w:after="40" w:before="80"/>
      </w:pPr>
      <w:r>
        <w:rPr>
          <w:rFonts w:ascii="Times New Roman" w:cs="Times New Roman" w:eastAsia="Times New Roman" w:hAnsi="Times New Roman"/>
          <w:sz w:val="22"/>
          <w:szCs w:val="22"/>
        </w:rPr>
        <w:t xml:space="preserve">Table 4 — Model Performance Comparison (with SMOTE)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7</w:t>
      </w:r>
    </w:p>
    <w:p>
      <w:pPr>
        <w:tabs>
          <w:tab w:val="right" w:pos="8640" w:leader="dot"/>
        </w:tabs>
        <w:spacing w:after="40" w:before="80"/>
      </w:pPr>
      <w:r>
        <w:rPr>
          <w:rFonts w:ascii="Times New Roman" w:cs="Times New Roman" w:eastAsia="Times New Roman" w:hAnsi="Times New Roman"/>
          <w:sz w:val="22"/>
          <w:szCs w:val="22"/>
        </w:rPr>
        <w:t xml:space="preserve">Table 5 — Resampling Technique Impact on CatBoost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8</w:t>
      </w:r>
    </w:p>
    <w:p>
      <w:r>
        <w:br w:type="page"/>
      </w:r>
    </w:p>
    <w:p>
      <w:pPr>
        <w:pStyle w:val="Heading1"/>
        <w:spacing w:after="200" w:before="360"/>
      </w:pPr>
      <w:r>
        <w:rPr>
          <w:rFonts w:ascii="Times New Roman" w:cs="Times New Roman" w:eastAsia="Times New Roman" w:hAnsi="Times New Roman"/>
          <w:b/>
          <w:bCs/>
          <w:color w:val="1F3864"/>
          <w:sz w:val="30"/>
          <w:szCs w:val="30"/>
        </w:rPr>
        <w:t xml:space="preserve">Abstract</w:t>
      </w:r>
    </w:p>
    <w:p>
      <w:pPr>
        <w:pBdr>
          <w:bottom w:val="single" w:color="2E5FA3" w:sz="4" w:space="1"/>
        </w:pBdr>
        <w:spacing w:after="120" w:before="120"/>
      </w:pPr>
      <w:r>
        <w:t xml:space="preserve"/>
      </w:r>
    </w:p>
    <w:p>
      <w:pPr>
        <w:spacing w:after="80" w:before="80" w:line="276"/>
        <w:ind w:firstLine="720"/>
        <w:jc w:val="both"/>
      </w:pPr>
      <w:r>
        <w:rPr>
          <w:rFonts w:ascii="Times New Roman" w:cs="Times New Roman" w:eastAsia="Times New Roman" w:hAnsi="Times New Roman"/>
          <w:sz w:val="22"/>
          <w:szCs w:val="22"/>
        </w:rPr>
        <w:t xml:space="preserve">The rapid proliferation of digital payment systems has intensified the threat of credit card fraud, resulting in substantial global financial losses. This research presents a comparative analysis of machine learning (ML) approaches for credit card fraud detection, drawing on insights from five peer-reviewed studies and an independent experimental evaluation. Three core classification algorithms—Logistic Regression, Random Forest, and XGBoost—are systematically benchmarked alongside advanced techniques including Genetic Algorithm (GA)-based feature selection [1] and data resampling strategies such as SMOTE oversampling and AllKNN undersampling [2]. Experiments are conducted on the widely referenced European Credit Card Transaction Dataset, which exhibits extreme class imbalance (0.172% fraud). Results confirm that XGBoost consistently achieves the highest performance (99.7% accuracy, 99.2% AUC) among standalone classifiers, while GA-based feature selection with Random Forest yields 99.98% accuracy [1]. The AllKNN-CatBoost combination achieves the best AUC of 97.94% [2]. Addressing class imbalance and applying rigorous feature engineering are identified as critical prerequisites for robust fraud detection systems suitable for real-world deployment.</w:t>
      </w:r>
    </w:p>
    <w:p>
      <w:pPr>
        <w:spacing w:after="60" w:before="60"/>
      </w:pPr>
      <w:r>
        <w:t xml:space="preserve"/>
      </w:r>
    </w:p>
    <w:p>
      <w:pPr>
        <w:spacing w:after="80" w:before="80"/>
      </w:pPr>
      <w:r>
        <w:rPr>
          <w:rFonts w:ascii="Times New Roman" w:cs="Times New Roman" w:eastAsia="Times New Roman" w:hAnsi="Times New Roman"/>
          <w:b/>
          <w:bCs/>
          <w:sz w:val="22"/>
          <w:szCs w:val="22"/>
        </w:rPr>
        <w:t xml:space="preserve">Keywords: </w:t>
      </w:r>
      <w:r>
        <w:rPr>
          <w:rFonts w:ascii="Times New Roman" w:cs="Times New Roman" w:eastAsia="Times New Roman" w:hAnsi="Times New Roman"/>
          <w:i/>
          <w:iCs/>
          <w:sz w:val="22"/>
          <w:szCs w:val="22"/>
        </w:rPr>
        <w:t xml:space="preserve">Credit card fraud detection, machine learning, XGBoost, Random Forest, Logistic Regression, SMOTE, Genetic Algorithm, class imbalance, feature selection, AUC-ROC.</w:t>
      </w:r>
    </w:p>
    <w:p>
      <w:r>
        <w:br w:type="page"/>
      </w:r>
    </w:p>
    <w:p>
      <w:pPr>
        <w:pStyle w:val="Heading1"/>
        <w:spacing w:after="200" w:before="360"/>
      </w:pPr>
      <w:r>
        <w:rPr>
          <w:rFonts w:ascii="Times New Roman" w:cs="Times New Roman" w:eastAsia="Times New Roman" w:hAnsi="Times New Roman"/>
          <w:b/>
          <w:bCs/>
          <w:color w:val="1F3864"/>
          <w:sz w:val="30"/>
          <w:szCs w:val="30"/>
        </w:rPr>
        <w:t xml:space="preserve">1. Introduction</w:t>
      </w:r>
    </w:p>
    <w:p>
      <w:pPr>
        <w:pBdr>
          <w:bottom w:val="single" w:color="2E5FA3" w:sz="4" w:space="1"/>
        </w:pBdr>
        <w:spacing w:after="120" w:before="120"/>
      </w:pPr>
      <w:r>
        <w:t xml:space="preserve"/>
      </w:r>
    </w:p>
    <w:p>
      <w:pPr>
        <w:spacing w:after="80" w:before="80" w:line="276"/>
        <w:ind w:firstLine="720"/>
        <w:jc w:val="both"/>
      </w:pPr>
      <w:r>
        <w:rPr>
          <w:rFonts w:ascii="Times New Roman" w:cs="Times New Roman" w:eastAsia="Times New Roman" w:hAnsi="Times New Roman"/>
          <w:sz w:val="22"/>
          <w:szCs w:val="22"/>
        </w:rPr>
        <w:t xml:space="preserve">The widespread adoption of e-commerce and digital payment infrastructure has fundamentally transformed how financial transactions are conducted. While this shift has brought unprecedented convenience to consumers globally, it has also created fertile ground for sophisticated fraudulent activities. Credit card fraud has emerged as a critical challenge for financial institutions, merchants, and consumers alike, resulting in losses exceeding USD 32 billion annually worldwide </w:t>
      </w: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Traditional prevention mechanisms—such as rule-based systems, encryption, and tokenization—provide partial protection but fail to adapt to evolving fraud tactics.</w:t>
      </w:r>
    </w:p>
    <w:p>
      <w:pPr>
        <w:spacing w:after="80" w:before="80" w:line="276"/>
        <w:ind w:firstLine="720"/>
        <w:jc w:val="both"/>
      </w:pPr>
      <w:r>
        <w:rPr>
          <w:rFonts w:ascii="Times New Roman" w:cs="Times New Roman" w:eastAsia="Times New Roman" w:hAnsi="Times New Roman"/>
          <w:sz w:val="22"/>
          <w:szCs w:val="22"/>
        </w:rPr>
        <w:t xml:space="preserve">Machine learning (ML) has emerged as a powerful paradigm for addressing this challenge. By learning from historical transaction data, ML models can identify subtle anomalies indicative of fraudulent behavior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However, credit card datasets are inherently imbalanced—fraudulent transactions constitute less than 0.2% of total activity—which can bias classifiers toward the majority class, resulting in poor detection of actual fraud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w:t>
      </w:r>
    </w:p>
    <w:p>
      <w:pPr>
        <w:spacing w:after="80" w:before="80" w:line="276"/>
        <w:ind w:firstLine="720"/>
        <w:jc w:val="both"/>
      </w:pPr>
      <w:r>
        <w:rPr>
          <w:rFonts w:ascii="Times New Roman" w:cs="Times New Roman" w:eastAsia="Times New Roman" w:hAnsi="Times New Roman"/>
          <w:sz w:val="22"/>
          <w:szCs w:val="22"/>
        </w:rPr>
        <w:t xml:space="preserve">This paper synthesizes findings from five peer-reviewed publications </w:t>
      </w: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alongside an independent comparative evaluation of Logistic Regression, Random Forest, and XGBoost classifiers. The impact of GA-based feature selection and resampling strategies (SMOTE, AllKNN) on model performance is also examined.</w:t>
      </w:r>
    </w:p>
    <w:p>
      <w:pPr>
        <w:pStyle w:val="Heading2"/>
        <w:spacing w:after="120" w:before="240"/>
      </w:pPr>
      <w:r>
        <w:rPr>
          <w:rFonts w:ascii="Times New Roman" w:cs="Times New Roman" w:eastAsia="Times New Roman" w:hAnsi="Times New Roman"/>
          <w:b/>
          <w:bCs/>
          <w:color w:val="2E5FA3"/>
          <w:sz w:val="26"/>
          <w:szCs w:val="26"/>
        </w:rPr>
        <w:t xml:space="preserve">1.1 Motivation</w:t>
      </w:r>
    </w:p>
    <w:p>
      <w:pPr>
        <w:spacing w:after="80" w:before="80" w:line="276"/>
        <w:ind w:firstLine="720"/>
        <w:jc w:val="both"/>
      </w:pPr>
      <w:r>
        <w:rPr>
          <w:rFonts w:ascii="Times New Roman" w:cs="Times New Roman" w:eastAsia="Times New Roman" w:hAnsi="Times New Roman"/>
          <w:sz w:val="22"/>
          <w:szCs w:val="22"/>
        </w:rPr>
        <w:t xml:space="preserve">Financial institutions require automated, accurate, and scalable fraud detection systems capable of processing thousands of transactions per second while maintaining high detection rates and low false-positive rates. The motivation for this research stems from the need to systematically evaluate state-of-the-art ML approaches to identify the most effective strategies for real-world deployment, while highlighting existing research gaps.</w:t>
      </w:r>
    </w:p>
    <w:p>
      <w:pPr>
        <w:pStyle w:val="Heading2"/>
        <w:spacing w:after="120" w:before="240"/>
      </w:pPr>
      <w:r>
        <w:rPr>
          <w:rFonts w:ascii="Times New Roman" w:cs="Times New Roman" w:eastAsia="Times New Roman" w:hAnsi="Times New Roman"/>
          <w:b/>
          <w:bCs/>
          <w:color w:val="2E5FA3"/>
          <w:sz w:val="26"/>
          <w:szCs w:val="26"/>
        </w:rPr>
        <w:t xml:space="preserve">1.2 Objectives</w:t>
      </w:r>
    </w:p>
    <w:p>
      <w:pPr>
        <w:pStyle w:val="ListParagraph"/>
        <w:numPr>
          <w:ilvl w:val="0"/>
          <w:numId w:val="2"/>
        </w:numPr>
        <w:spacing w:after="60" w:before="60"/>
      </w:pPr>
      <w:r>
        <w:rPr>
          <w:rFonts w:ascii="Times New Roman" w:cs="Times New Roman" w:eastAsia="Times New Roman" w:hAnsi="Times New Roman"/>
          <w:sz w:val="22"/>
          <w:szCs w:val="22"/>
        </w:rPr>
        <w:t xml:space="preserve">To compare performance of Logistic Regression, Random Forest, and XGBoost for credit card fraud detection.</w:t>
      </w:r>
    </w:p>
    <w:p>
      <w:pPr>
        <w:pStyle w:val="ListParagraph"/>
        <w:numPr>
          <w:ilvl w:val="0"/>
          <w:numId w:val="2"/>
        </w:numPr>
        <w:spacing w:after="60" w:before="60"/>
      </w:pPr>
      <w:r>
        <w:rPr>
          <w:rFonts w:ascii="Times New Roman" w:cs="Times New Roman" w:eastAsia="Times New Roman" w:hAnsi="Times New Roman"/>
          <w:sz w:val="22"/>
          <w:szCs w:val="22"/>
        </w:rPr>
        <w:t xml:space="preserve">To evaluate the effectiveness of SMOTE and other resampling techniques in handling class imbalance.</w:t>
      </w:r>
    </w:p>
    <w:p>
      <w:pPr>
        <w:pStyle w:val="ListParagraph"/>
        <w:numPr>
          <w:ilvl w:val="0"/>
          <w:numId w:val="2"/>
        </w:numPr>
        <w:spacing w:after="60" w:before="60"/>
      </w:pPr>
      <w:r>
        <w:rPr>
          <w:rFonts w:ascii="Times New Roman" w:cs="Times New Roman" w:eastAsia="Times New Roman" w:hAnsi="Times New Roman"/>
          <w:sz w:val="22"/>
          <w:szCs w:val="22"/>
        </w:rPr>
        <w:t xml:space="preserve">To assess the impact of Genetic Algorithm-based feature selection on model accuracy.</w:t>
      </w:r>
    </w:p>
    <w:p>
      <w:pPr>
        <w:pStyle w:val="ListParagraph"/>
        <w:numPr>
          <w:ilvl w:val="0"/>
          <w:numId w:val="2"/>
        </w:numPr>
        <w:spacing w:after="60" w:before="60"/>
      </w:pPr>
      <w:r>
        <w:rPr>
          <w:rFonts w:ascii="Times New Roman" w:cs="Times New Roman" w:eastAsia="Times New Roman" w:hAnsi="Times New Roman"/>
          <w:sz w:val="22"/>
          <w:szCs w:val="22"/>
        </w:rPr>
        <w:t xml:space="preserve">To synthesize findings from five recent peer-reviewed studies and identify best practices and research gaps.</w:t>
      </w:r>
    </w:p>
    <w:p>
      <w:pPr>
        <w:pStyle w:val="ListParagraph"/>
        <w:numPr>
          <w:ilvl w:val="0"/>
          <w:numId w:val="2"/>
        </w:numPr>
        <w:spacing w:after="60" w:before="60"/>
      </w:pPr>
      <w:r>
        <w:rPr>
          <w:rFonts w:ascii="Times New Roman" w:cs="Times New Roman" w:eastAsia="Times New Roman" w:hAnsi="Times New Roman"/>
          <w:sz w:val="22"/>
          <w:szCs w:val="22"/>
        </w:rPr>
        <w:t xml:space="preserve">To provide evidence-based recommendations for future research in fraud detection systems.</w:t>
      </w:r>
    </w:p>
    <w:p>
      <w:pPr>
        <w:pStyle w:val="Heading2"/>
        <w:spacing w:after="120" w:before="240"/>
      </w:pPr>
      <w:r>
        <w:rPr>
          <w:rFonts w:ascii="Times New Roman" w:cs="Times New Roman" w:eastAsia="Times New Roman" w:hAnsi="Times New Roman"/>
          <w:b/>
          <w:bCs/>
          <w:color w:val="2E5FA3"/>
          <w:sz w:val="26"/>
          <w:szCs w:val="26"/>
        </w:rPr>
        <w:t xml:space="preserve">1.3 Paper Organization</w:t>
      </w:r>
    </w:p>
    <w:p>
      <w:pPr>
        <w:spacing w:after="80" w:before="80" w:line="276"/>
        <w:ind w:firstLine="720"/>
        <w:jc w:val="both"/>
      </w:pPr>
      <w:r>
        <w:rPr>
          <w:rFonts w:ascii="Times New Roman" w:cs="Times New Roman" w:eastAsia="Times New Roman" w:hAnsi="Times New Roman"/>
          <w:sz w:val="22"/>
          <w:szCs w:val="22"/>
        </w:rPr>
        <w:t xml:space="preserve">Section 2 presents a comprehensive literature review. Section 3 describes the methodology including dataset, preprocessing, and evaluation metrics. Section 4 presents and discusses experimental results. Section 5 addresses challenges and future directions. Section 6 concludes the paper.</w:t>
      </w:r>
    </w:p>
    <w:p>
      <w:r>
        <w:br w:type="page"/>
      </w:r>
    </w:p>
    <w:p>
      <w:pPr>
        <w:pStyle w:val="Heading1"/>
        <w:spacing w:after="200" w:before="360"/>
      </w:pPr>
      <w:r>
        <w:rPr>
          <w:rFonts w:ascii="Times New Roman" w:cs="Times New Roman" w:eastAsia="Times New Roman" w:hAnsi="Times New Roman"/>
          <w:b/>
          <w:bCs/>
          <w:color w:val="1F3864"/>
          <w:sz w:val="30"/>
          <w:szCs w:val="30"/>
        </w:rPr>
        <w:t xml:space="preserve">2. Literature Review</w:t>
      </w:r>
    </w:p>
    <w:p>
      <w:pPr>
        <w:pBdr>
          <w:bottom w:val="single" w:color="2E5FA3" w:sz="4" w:space="1"/>
        </w:pBdr>
        <w:spacing w:after="120" w:before="120"/>
      </w:pPr>
      <w:r>
        <w:t xml:space="preserve"/>
      </w:r>
    </w:p>
    <w:p>
      <w:pPr>
        <w:spacing w:after="80" w:before="80" w:line="276"/>
        <w:ind w:firstLine="720"/>
        <w:jc w:val="both"/>
      </w:pPr>
      <w:r>
        <w:rPr>
          <w:rFonts w:ascii="Times New Roman" w:cs="Times New Roman" w:eastAsia="Times New Roman" w:hAnsi="Times New Roman"/>
          <w:sz w:val="22"/>
          <w:szCs w:val="22"/>
        </w:rPr>
        <w:t xml:space="preserve">This section reviews five key research papers that have shaped the current understanding of ML-based credit card fraud detection. Each paper is critically analyzed for methodology, contributions, and limitations.</w:t>
      </w:r>
    </w:p>
    <w:p>
      <w:pPr>
        <w:pStyle w:val="Heading2"/>
        <w:spacing w:after="120" w:before="240"/>
      </w:pPr>
      <w:r>
        <w:rPr>
          <w:rFonts w:ascii="Times New Roman" w:cs="Times New Roman" w:eastAsia="Times New Roman" w:hAnsi="Times New Roman"/>
          <w:b/>
          <w:bCs/>
          <w:color w:val="2E5FA3"/>
          <w:sz w:val="26"/>
          <w:szCs w:val="26"/>
        </w:rPr>
        <w:t xml:space="preserve">2.1 GA-Based Feature Selection with ML Classifiers</w:t>
      </w:r>
    </w:p>
    <w:p>
      <w:pPr>
        <w:spacing w:after="80" w:before="80" w:line="276"/>
        <w:ind w:firstLine="720"/>
        <w:jc w:val="both"/>
      </w:pPr>
      <w:r>
        <w:rPr>
          <w:rFonts w:ascii="Times New Roman" w:cs="Times New Roman" w:eastAsia="Times New Roman" w:hAnsi="Times New Roman"/>
          <w:sz w:val="22"/>
          <w:szCs w:val="22"/>
        </w:rPr>
        <w:t xml:space="preserve">Ileberi, Sun, and Wang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proposed an ML-based credit card fraud detection engine integrating a Genetic Algorithm (GA) for optimal feature selection. Using the European Credit Card Transaction Dataset (284,807 transactions; 0.172% fraud), the authors applied SMOTE for oversampling and used Random Forest as the fitness function within the GA to generate five optimal feature vectors. Five classifiers were evaluated: RF, DT, ANN, LR, and NB. The GA-RF combination achieved the highest performance at 99.98% accuracy. Validation on a synthetic dataset yielded 100% accuracy for GA-DT. A key limitation is the over-reliance on accuracy as the primary metric in a highly imbalanced setting, which may overestimate true detection performance. Future work should include AUC-PR and recall as primary metrics across diverse datasets.</w:t>
      </w:r>
    </w:p>
    <w:p>
      <w:pPr>
        <w:pStyle w:val="Heading2"/>
        <w:spacing w:after="120" w:before="240"/>
      </w:pPr>
      <w:r>
        <w:rPr>
          <w:rFonts w:ascii="Times New Roman" w:cs="Times New Roman" w:eastAsia="Times New Roman" w:hAnsi="Times New Roman"/>
          <w:b/>
          <w:bCs/>
          <w:color w:val="2E5FA3"/>
          <w:sz w:val="26"/>
          <w:szCs w:val="26"/>
        </w:rPr>
        <w:t xml:space="preserve">2.2 Enhanced Fraud Detection with Resampling Techniques</w:t>
      </w:r>
    </w:p>
    <w:p>
      <w:pPr>
        <w:spacing w:after="80" w:before="80" w:line="276"/>
        <w:ind w:firstLine="720"/>
        <w:jc w:val="both"/>
      </w:pPr>
      <w:r>
        <w:rPr>
          <w:rFonts w:ascii="Times New Roman" w:cs="Times New Roman" w:eastAsia="Times New Roman" w:hAnsi="Times New Roman"/>
          <w:sz w:val="22"/>
          <w:szCs w:val="22"/>
        </w:rPr>
        <w:t xml:space="preserve">Alfaiz and Fati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proposed a two-stage systematic evaluation framework examining 66 ML models. In Stage 1, nine classifiers (LR, KNN, DT, NB, RF, GBM, LightGBM, XGBoost, CatBoost) were assessed. The top three were combined in Stage 2 with 19 resampling techniques (11 undersampling, 6 oversampling, 2 hybrid). The AllKNN-CatBoost combination achieved the best performance: AUC 97.94%, Recall 95.91%, F1-Score 87.40%. The comprehensive search over algorithm-resampling combinations is a major strength, though computational cost (approximately one month) and the absence of real-time analysis are noted limitations.</w:t>
      </w:r>
    </w:p>
    <w:p>
      <w:pPr>
        <w:pStyle w:val="Heading2"/>
        <w:spacing w:after="120" w:before="240"/>
      </w:pPr>
      <w:r>
        <w:rPr>
          <w:rFonts w:ascii="Times New Roman" w:cs="Times New Roman" w:eastAsia="Times New Roman" w:hAnsi="Times New Roman"/>
          <w:b/>
          <w:bCs/>
          <w:color w:val="2E5FA3"/>
          <w:sz w:val="26"/>
          <w:szCs w:val="26"/>
        </w:rPr>
        <w:t xml:space="preserve">2.3 Multi-Classifier Comparison on E-Commerce Data</w:t>
      </w:r>
    </w:p>
    <w:p>
      <w:pPr>
        <w:spacing w:after="80" w:before="80" w:line="276"/>
        <w:ind w:firstLine="720"/>
        <w:jc w:val="both"/>
      </w:pPr>
      <w:r>
        <w:rPr>
          <w:rFonts w:ascii="Times New Roman" w:cs="Times New Roman" w:eastAsia="Times New Roman" w:hAnsi="Times New Roman"/>
          <w:sz w:val="22"/>
          <w:szCs w:val="22"/>
        </w:rPr>
        <w:t xml:space="preserve">A comparative study </w:t>
      </w: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 evaluated six classifiers (DT, KNN, ANN, SVM, Naive Bayes, LR) on a real-life e-commerce dataset of 100,000 transactions using WEKA with multiple cross-validation folds (0, 5, 10, 15, 20). Logistic Regression achieved the best balance between sensitivity and specificity at ~96.3% accuracy. The study provides a clean multi-classifier baseline but lacks advanced imbalance-handling and complex feature engineering.</w:t>
      </w:r>
    </w:p>
    <w:p>
      <w:pPr>
        <w:pStyle w:val="Heading2"/>
        <w:spacing w:after="120" w:before="240"/>
      </w:pPr>
      <w:r>
        <w:rPr>
          <w:rFonts w:ascii="Times New Roman" w:cs="Times New Roman" w:eastAsia="Times New Roman" w:hAnsi="Times New Roman"/>
          <w:b/>
          <w:bCs/>
          <w:color w:val="2E5FA3"/>
          <w:sz w:val="26"/>
          <w:szCs w:val="26"/>
        </w:rPr>
        <w:t xml:space="preserve">2.4 Hybrid Ensemble with Hyperparameter Optimization</w:t>
      </w:r>
    </w:p>
    <w:p>
      <w:pPr>
        <w:spacing w:after="80" w:before="80" w:line="276"/>
        <w:ind w:firstLine="720"/>
        <w:jc w:val="both"/>
      </w:pPr>
      <w:r>
        <w:rPr>
          <w:rFonts w:ascii="Times New Roman" w:cs="Times New Roman" w:eastAsia="Times New Roman" w:hAnsi="Times New Roman"/>
          <w:sz w:val="22"/>
          <w:szCs w:val="22"/>
        </w:rPr>
        <w:t xml:space="preserve">A hybrid ensemble model </w:t>
      </w: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 combining Improved Hyperparameter Tuning Logistic Regression (IHT-LR) with Grid Search optimization was proposed for the European credit card dataset. Systematic parameter tuning improved accuracy, precision, recall, and F1-score beyond standalone classifiers while reducing false positives. The limitation is single-dataset evaluation without real-time deployment analysis.</w:t>
      </w:r>
    </w:p>
    <w:p>
      <w:pPr>
        <w:pStyle w:val="Heading2"/>
        <w:spacing w:after="120" w:before="240"/>
      </w:pPr>
      <w:r>
        <w:rPr>
          <w:rFonts w:ascii="Times New Roman" w:cs="Times New Roman" w:eastAsia="Times New Roman" w:hAnsi="Times New Roman"/>
          <w:b/>
          <w:bCs/>
          <w:color w:val="2E5FA3"/>
          <w:sz w:val="26"/>
          <w:szCs w:val="26"/>
        </w:rPr>
        <w:t xml:space="preserve">2.5 Systematic Literature Review on Imbalanced Fraud Detection</w:t>
      </w:r>
    </w:p>
    <w:p>
      <w:pPr>
        <w:spacing w:after="80" w:before="80" w:line="276"/>
        <w:ind w:firstLine="720"/>
        <w:jc w:val="both"/>
      </w:pPr>
      <w:r>
        <w:rPr>
          <w:rFonts w:ascii="Times New Roman" w:cs="Times New Roman" w:eastAsia="Times New Roman" w:hAnsi="Times New Roman"/>
          <w:sz w:val="22"/>
          <w:szCs w:val="22"/>
        </w:rPr>
        <w:t xml:space="preserve">A PRISMA-guided systematic review </w:t>
      </w: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of ML-based fraud detection research (2019–2025) found that most studies rely on the European credit card benchmark dataset with oversampling, which inflates reported performance. Tree-based ensemble models (RF, XGBoost) dominated due to their robustness to class skew. A significant gap identified was the absence of explainability tools (e.g., SHAP) and cost-aware evaluation frameworks. Future work must prioritize AUC-PR metrics, original class distributions, and explainable AI for operational banking systems.</w:t>
      </w:r>
    </w:p>
    <w:p>
      <w:pPr>
        <w:spacing w:after="60" w:before="60"/>
      </w:pPr>
      <w:r>
        <w:t xml:space="preserve"/>
      </w:r>
    </w:p>
    <w:p>
      <w:pPr>
        <w:spacing w:after="120" w:before="120"/>
        <w:jc w:val="center"/>
      </w:pPr>
      <w:r>
        <w:rPr>
          <w:rFonts w:ascii="Times New Roman" w:cs="Times New Roman" w:eastAsia="Times New Roman" w:hAnsi="Times New Roman"/>
          <w:b/>
          <w:bCs/>
          <w:i/>
          <w:iCs/>
          <w:sz w:val="20"/>
          <w:szCs w:val="20"/>
        </w:rPr>
        <w:t xml:space="preserve">Table 1 — Comparison of Reviewed Papers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800"/>
        <w:gridCol w:w="1400"/>
        <w:gridCol w:w="1800"/>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Study [Ref]</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Dataset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Best Model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Performance</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Key Technique</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Ileberi et al. [1]</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European CC</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GA-RF</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Acc: 99.98%</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GA Feature Selection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Alfaiz &amp; Fati [2]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European 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AllKNN-CatBoost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AUC: 97.94%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Resampling + Boosting</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Multi-Classifier [3]</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E-Commerce (100K)</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Logistic Regression</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Acc: 96.3%</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Multi-fold CV</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Hybrid Ensemble [4]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European CC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IHT-LR + Grid Search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High Acc/F1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Hyperparameter Tuning</w:t>
            </w:r>
          </w:p>
        </w:tc>
      </w:tr>
      <w:tr>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Systematic Review [5]</w:t>
            </w:r>
          </w:p>
        </w:tc>
        <w:tc>
          <w:tcPr>
            <w:tcW w:type="dxa" w:w="16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Various</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XGBoost / RF</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Varied</w:t>
            </w:r>
          </w:p>
        </w:tc>
        <w:tc>
          <w:tcPr>
            <w:tcW w:type="dxa" w:w="18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PRISMA Guidelines</w:t>
            </w:r>
          </w:p>
        </w:tc>
      </w:tr>
    </w:tbl>
    <w:p>
      <w:r>
        <w:br w:type="page"/>
      </w:r>
    </w:p>
    <w:p>
      <w:pPr>
        <w:pStyle w:val="Heading1"/>
        <w:spacing w:after="200" w:before="360"/>
      </w:pPr>
      <w:r>
        <w:rPr>
          <w:rFonts w:ascii="Times New Roman" w:cs="Times New Roman" w:eastAsia="Times New Roman" w:hAnsi="Times New Roman"/>
          <w:b/>
          <w:bCs/>
          <w:color w:val="1F3864"/>
          <w:sz w:val="30"/>
          <w:szCs w:val="30"/>
        </w:rPr>
        <w:t xml:space="preserve">3. Methodology</w:t>
      </w:r>
    </w:p>
    <w:p>
      <w:pPr>
        <w:pBdr>
          <w:bottom w:val="single" w:color="2E5FA3" w:sz="4" w:space="1"/>
        </w:pBdr>
        <w:spacing w:after="120" w:before="120"/>
      </w:pPr>
      <w:r>
        <w:t xml:space="preserve"/>
      </w:r>
    </w:p>
    <w:p>
      <w:pPr>
        <w:spacing w:after="80" w:before="80" w:line="276"/>
        <w:ind w:firstLine="720"/>
        <w:jc w:val="both"/>
      </w:pPr>
      <w:r>
        <w:rPr>
          <w:rFonts w:ascii="Times New Roman" w:cs="Times New Roman" w:eastAsia="Times New Roman" w:hAnsi="Times New Roman"/>
          <w:sz w:val="22"/>
          <w:szCs w:val="22"/>
        </w:rPr>
        <w:t xml:space="preserve">This section describes the research methodology, including the dataset, preprocessing pipeline, classification models, feature selection approach, and evaluation metrics.</w:t>
      </w:r>
    </w:p>
    <w:p>
      <w:pPr>
        <w:pStyle w:val="Heading2"/>
        <w:spacing w:after="120" w:before="240"/>
      </w:pPr>
      <w:r>
        <w:rPr>
          <w:rFonts w:ascii="Times New Roman" w:cs="Times New Roman" w:eastAsia="Times New Roman" w:hAnsi="Times New Roman"/>
          <w:b/>
          <w:bCs/>
          <w:color w:val="2E5FA3"/>
          <w:sz w:val="26"/>
          <w:szCs w:val="26"/>
        </w:rPr>
        <w:t xml:space="preserve">3.1 Dataset Description</w:t>
      </w:r>
    </w:p>
    <w:p>
      <w:pPr>
        <w:spacing w:after="80" w:before="80" w:line="276"/>
        <w:ind w:firstLine="720"/>
        <w:jc w:val="both"/>
      </w:pPr>
      <w:r>
        <w:rPr>
          <w:rFonts w:ascii="Times New Roman" w:cs="Times New Roman" w:eastAsia="Times New Roman" w:hAnsi="Times New Roman"/>
          <w:sz w:val="22"/>
          <w:szCs w:val="22"/>
        </w:rPr>
        <w:t xml:space="preserve">This study references the European Credit Card Fraud Detection Dataset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which contains 284,807 transactions made by European cardholders over two days in September 2013. Of these, 492 (0.172%) are fraudulent, constituting a severely imbalanced binary classification problem. Features V1–V28 are PCA-transformed and anonymized for privacy. Only 'Time', 'Amount', and 'Class' retain their original meaning.</w:t>
      </w:r>
    </w:p>
    <w:p>
      <w:pPr>
        <w:spacing w:after="60" w:before="60"/>
      </w:pPr>
      <w:r>
        <w:t xml:space="preserve"/>
      </w:r>
    </w:p>
    <w:p>
      <w:pPr>
        <w:spacing w:after="120" w:before="120"/>
        <w:jc w:val="center"/>
      </w:pPr>
      <w:r>
        <w:rPr>
          <w:rFonts w:ascii="Times New Roman" w:cs="Times New Roman" w:eastAsia="Times New Roman" w:hAnsi="Times New Roman"/>
          <w:b/>
          <w:bCs/>
          <w:i/>
          <w:iCs/>
          <w:sz w:val="20"/>
          <w:szCs w:val="20"/>
        </w:rPr>
        <w:t xml:space="preserve">Table 2 — Dataset Characteristics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Attribute</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Total Transactions</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284,807</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Fraudulent Transactions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492 (0.172%)</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Legitimate Transactions</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284,315 (99.828%)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Number of Features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30 (V1–V28, Time, Amount)</w:t>
            </w:r>
          </w:p>
        </w:tc>
      </w:tr>
      <w:tr>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Feature Type</w:t>
            </w:r>
          </w:p>
        </w:tc>
        <w:tc>
          <w:tcPr>
            <w:tcW w:type="dxa" w:w="468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PCA-transformed (anonymized)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Class Imbalance Ratio</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~578:1 (Legitimate : Fraud)</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5FA3"/>
          <w:sz w:val="26"/>
          <w:szCs w:val="26"/>
        </w:rPr>
        <w:t xml:space="preserve">3.2 Data Preprocessing</w:t>
      </w:r>
    </w:p>
    <w:p>
      <w:pPr>
        <w:pStyle w:val="ListParagraph"/>
        <w:numPr>
          <w:ilvl w:val="0"/>
          <w:numId w:val="2"/>
        </w:numPr>
        <w:spacing w:after="60" w:before="60"/>
      </w:pPr>
      <w:r>
        <w:rPr>
          <w:rFonts w:ascii="Times New Roman" w:cs="Times New Roman" w:eastAsia="Times New Roman" w:hAnsi="Times New Roman"/>
          <w:sz w:val="22"/>
          <w:szCs w:val="22"/>
        </w:rPr>
        <w:t xml:space="preserve">Normalization: 'Amount' and 'Time' standardized via StandardScaler to match PCA-transformed feature scales.</w:t>
      </w:r>
    </w:p>
    <w:p>
      <w:pPr>
        <w:pStyle w:val="ListParagraph"/>
        <w:numPr>
          <w:ilvl w:val="0"/>
          <w:numId w:val="2"/>
        </w:numPr>
        <w:spacing w:after="60" w:before="60"/>
      </w:pPr>
      <w:r>
        <w:rPr>
          <w:rFonts w:ascii="Times New Roman" w:cs="Times New Roman" w:eastAsia="Times New Roman" w:hAnsi="Times New Roman"/>
          <w:sz w:val="22"/>
          <w:szCs w:val="22"/>
        </w:rPr>
        <w:t xml:space="preserve">Missing Values: Dataset confirmed to contain no missing values.</w:t>
      </w:r>
    </w:p>
    <w:p>
      <w:pPr>
        <w:pStyle w:val="ListParagraph"/>
        <w:numPr>
          <w:ilvl w:val="0"/>
          <w:numId w:val="2"/>
        </w:numPr>
        <w:spacing w:after="60" w:before="60"/>
      </w:pPr>
      <w:r>
        <w:rPr>
          <w:rFonts w:ascii="Times New Roman" w:cs="Times New Roman" w:eastAsia="Times New Roman" w:hAnsi="Times New Roman"/>
          <w:sz w:val="22"/>
          <w:szCs w:val="22"/>
        </w:rPr>
        <w:t xml:space="preserve">Imbalance Handling: SMOTE applied to training set only to prevent data leakage.</w:t>
      </w:r>
    </w:p>
    <w:p>
      <w:pPr>
        <w:pStyle w:val="ListParagraph"/>
        <w:numPr>
          <w:ilvl w:val="0"/>
          <w:numId w:val="2"/>
        </w:numPr>
        <w:spacing w:after="60" w:before="60"/>
      </w:pPr>
      <w:r>
        <w:rPr>
          <w:rFonts w:ascii="Times New Roman" w:cs="Times New Roman" w:eastAsia="Times New Roman" w:hAnsi="Times New Roman"/>
          <w:sz w:val="22"/>
          <w:szCs w:val="22"/>
        </w:rPr>
        <w:t xml:space="preserve">Train-Test Split: 80:20 stratified split to maintain class proportions.</w:t>
      </w:r>
    </w:p>
    <w:p>
      <w:pPr>
        <w:pStyle w:val="Heading2"/>
        <w:spacing w:after="120" w:before="240"/>
      </w:pPr>
      <w:r>
        <w:rPr>
          <w:rFonts w:ascii="Times New Roman" w:cs="Times New Roman" w:eastAsia="Times New Roman" w:hAnsi="Times New Roman"/>
          <w:b/>
          <w:bCs/>
          <w:color w:val="2E5FA3"/>
          <w:sz w:val="26"/>
          <w:szCs w:val="26"/>
        </w:rPr>
        <w:t xml:space="preserve">3.3 Machine Learning Models</w:t>
      </w:r>
    </w:p>
    <w:p>
      <w:pPr>
        <w:pStyle w:val="Heading3"/>
        <w:spacing w:after="80" w:before="160"/>
      </w:pPr>
      <w:r>
        <w:rPr>
          <w:rFonts w:ascii="Times New Roman" w:cs="Times New Roman" w:eastAsia="Times New Roman" w:hAnsi="Times New Roman"/>
          <w:b/>
          <w:bCs/>
          <w:color w:val="2E5FA3"/>
          <w:sz w:val="22"/>
          <w:szCs w:val="22"/>
        </w:rPr>
        <w:t xml:space="preserve">3.3.1 Logistic Regression (Baseline)</w:t>
      </w:r>
    </w:p>
    <w:p>
      <w:pPr>
        <w:spacing w:after="80" w:before="80" w:line="276"/>
        <w:ind w:firstLine="720"/>
        <w:jc w:val="both"/>
      </w:pPr>
      <w:r>
        <w:rPr>
          <w:rFonts w:ascii="Times New Roman" w:cs="Times New Roman" w:eastAsia="Times New Roman" w:hAnsi="Times New Roman"/>
          <w:sz w:val="22"/>
          <w:szCs w:val="22"/>
        </w:rPr>
        <w:t xml:space="preserve">Logistic Regression serves as the baseline model due to its interpretability and low computational cost. It models fraud probability using the sigmoid function and provides a benchmark for comparing more complex classifiers.</w:t>
      </w:r>
    </w:p>
    <w:p>
      <w:pPr>
        <w:pStyle w:val="Heading3"/>
        <w:spacing w:after="80" w:before="160"/>
      </w:pPr>
      <w:r>
        <w:rPr>
          <w:rFonts w:ascii="Times New Roman" w:cs="Times New Roman" w:eastAsia="Times New Roman" w:hAnsi="Times New Roman"/>
          <w:b/>
          <w:bCs/>
          <w:color w:val="2E5FA3"/>
          <w:sz w:val="22"/>
          <w:szCs w:val="22"/>
        </w:rPr>
        <w:t xml:space="preserve">3.3.2 Random Forest (Ensemble Learning)</w:t>
      </w:r>
    </w:p>
    <w:p>
      <w:pPr>
        <w:spacing w:after="80" w:before="80" w:line="276"/>
        <w:ind w:firstLine="720"/>
        <w:jc w:val="both"/>
      </w:pPr>
      <w:r>
        <w:rPr>
          <w:rFonts w:ascii="Times New Roman" w:cs="Times New Roman" w:eastAsia="Times New Roman" w:hAnsi="Times New Roman"/>
          <w:sz w:val="22"/>
          <w:szCs w:val="22"/>
        </w:rPr>
        <w:t xml:space="preserve">Random Forest constructs multiple decision trees and outputs the mode of their class predictions </w:t>
      </w:r>
      <w:r>
        <w:rPr>
          <w:rFonts w:ascii="Times New Roman" w:cs="Times New Roman" w:eastAsia="Times New Roman" w:hAnsi="Times New Roman"/>
          <w:sz w:val="22"/>
          <w:szCs w:val="22"/>
        </w:rPr>
        <w:t xml:space="preserve">[6]</w:t>
      </w:r>
      <w:r>
        <w:rPr>
          <w:rFonts w:ascii="Times New Roman" w:cs="Times New Roman" w:eastAsia="Times New Roman" w:hAnsi="Times New Roman"/>
          <w:sz w:val="22"/>
          <w:szCs w:val="22"/>
        </w:rPr>
        <w:t xml:space="preserve">. Its resistance to overfitting and built-in feature importance ranking make it particularly suitable for high-dimensional fraud detection.</w:t>
      </w:r>
    </w:p>
    <w:p>
      <w:pPr>
        <w:pStyle w:val="Heading3"/>
        <w:spacing w:after="80" w:before="160"/>
      </w:pPr>
      <w:r>
        <w:rPr>
          <w:rFonts w:ascii="Times New Roman" w:cs="Times New Roman" w:eastAsia="Times New Roman" w:hAnsi="Times New Roman"/>
          <w:b/>
          <w:bCs/>
          <w:color w:val="2E5FA3"/>
          <w:sz w:val="22"/>
          <w:szCs w:val="22"/>
        </w:rPr>
        <w:t xml:space="preserve">3.3.3 XGBoost (Gradient Boosting)</w:t>
      </w:r>
    </w:p>
    <w:p>
      <w:pPr>
        <w:spacing w:after="80" w:before="80" w:line="276"/>
        <w:ind w:firstLine="720"/>
        <w:jc w:val="both"/>
      </w:pPr>
      <w:r>
        <w:rPr>
          <w:rFonts w:ascii="Times New Roman" w:cs="Times New Roman" w:eastAsia="Times New Roman" w:hAnsi="Times New Roman"/>
          <w:sz w:val="22"/>
          <w:szCs w:val="22"/>
        </w:rPr>
        <w:t xml:space="preserve">XGBoost builds trees sequentially, with each correcting errors of the previous </w:t>
      </w: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Built-in L1/L2 regularization and the scale_pos_weight parameter for imbalanced data make it well-suited for fraud detection on tabular datasets.</w:t>
      </w:r>
    </w:p>
    <w:p>
      <w:pPr>
        <w:pStyle w:val="Heading2"/>
        <w:spacing w:after="120" w:before="240"/>
      </w:pPr>
      <w:r>
        <w:rPr>
          <w:rFonts w:ascii="Times New Roman" w:cs="Times New Roman" w:eastAsia="Times New Roman" w:hAnsi="Times New Roman"/>
          <w:b/>
          <w:bCs/>
          <w:color w:val="2E5FA3"/>
          <w:sz w:val="26"/>
          <w:szCs w:val="26"/>
        </w:rPr>
        <w:t xml:space="preserve">3.4 Feature Selection: Genetic Algorithm Approach</w:t>
      </w:r>
    </w:p>
    <w:p>
      <w:pPr>
        <w:spacing w:after="80" w:before="80" w:line="276"/>
        <w:ind w:firstLine="720"/>
        <w:jc w:val="both"/>
      </w:pPr>
      <w:r>
        <w:rPr>
          <w:rFonts w:ascii="Times New Roman" w:cs="Times New Roman" w:eastAsia="Times New Roman" w:hAnsi="Times New Roman"/>
          <w:sz w:val="22"/>
          <w:szCs w:val="22"/>
        </w:rPr>
        <w:t xml:space="preserve">Inspired by Ileberi et al.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a GA-based feature selection approach was incorporated. The GA treats feature subsets as binary chromosomes, using Random Forest classification accuracy as the fitness function. Crossover, mutation, and selection operators evolve optimal feature subsets over multiple generations, reducing dimensionality while maximizing discriminative power.</w:t>
      </w:r>
    </w:p>
    <w:p>
      <w:pPr>
        <w:pStyle w:val="Heading2"/>
        <w:spacing w:after="120" w:before="240"/>
      </w:pPr>
      <w:r>
        <w:rPr>
          <w:rFonts w:ascii="Times New Roman" w:cs="Times New Roman" w:eastAsia="Times New Roman" w:hAnsi="Times New Roman"/>
          <w:b/>
          <w:bCs/>
          <w:color w:val="2E5FA3"/>
          <w:sz w:val="26"/>
          <w:szCs w:val="26"/>
        </w:rPr>
        <w:t xml:space="preserve">3.5 Evaluation Metrics</w:t>
      </w:r>
    </w:p>
    <w:p>
      <w:pPr>
        <w:spacing w:after="80" w:before="80" w:line="276"/>
        <w:ind w:firstLine="720"/>
        <w:jc w:val="both"/>
      </w:pPr>
      <w:r>
        <w:rPr>
          <w:rFonts w:ascii="Times New Roman" w:cs="Times New Roman" w:eastAsia="Times New Roman" w:hAnsi="Times New Roman"/>
          <w:sz w:val="22"/>
          <w:szCs w:val="22"/>
        </w:rPr>
        <w:t xml:space="preserve">Given the extreme class imbalance, accuracy alone is insufficient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The following metrics were applied:</w:t>
      </w:r>
    </w:p>
    <w:p>
      <w:pPr>
        <w:spacing w:after="60" w:before="60"/>
      </w:pPr>
      <w:r>
        <w:t xml:space="preserve"/>
      </w:r>
    </w:p>
    <w:p>
      <w:pPr>
        <w:spacing w:after="120" w:before="120"/>
        <w:jc w:val="center"/>
      </w:pPr>
      <w:r>
        <w:rPr>
          <w:rFonts w:ascii="Times New Roman" w:cs="Times New Roman" w:eastAsia="Times New Roman" w:hAnsi="Times New Roman"/>
          <w:b/>
          <w:bCs/>
          <w:i/>
          <w:iCs/>
          <w:sz w:val="20"/>
          <w:szCs w:val="20"/>
        </w:rPr>
        <w:t xml:space="preserve">Table 3 — Evaluation Metrics Formulae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700"/>
        <w:gridCol w:w="4960"/>
      </w:tblGrid>
      <w:tr>
        <w:trPr>
          <w:tblHeader/>
        </w:trPr>
        <w:tc>
          <w:tcPr>
            <w:tcW w:type="dxa" w:w="1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Metric</w:t>
            </w:r>
          </w:p>
        </w:tc>
        <w:tc>
          <w:tcPr>
            <w:tcW w:type="dxa" w:w="2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Formula</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Significance in Fraud Detection</w:t>
            </w:r>
          </w:p>
        </w:tc>
      </w:tr>
      <w:tr>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Accuracy</w:t>
            </w:r>
          </w:p>
        </w:tc>
        <w:tc>
          <w:tcPr>
            <w:tcW w:type="dxa" w:w="2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(TP+TN)/(TP+TN+FP+FN)</w:t>
            </w:r>
          </w:p>
        </w:tc>
        <w:tc>
          <w:tcPr>
            <w:tcW w:type="dxa" w:w="4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Overall correctness; misleading on imbalanced data</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Precision</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TP/(TP+FP)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Fraction of predicted frauds that are real fraud</w:t>
            </w:r>
          </w:p>
        </w:tc>
      </w:tr>
      <w:tr>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Recall (Sensitivity)</w:t>
            </w:r>
          </w:p>
        </w:tc>
        <w:tc>
          <w:tcPr>
            <w:tcW w:type="dxa" w:w="2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TP/(TP+FN)</w:t>
            </w:r>
          </w:p>
        </w:tc>
        <w:tc>
          <w:tcPr>
            <w:tcW w:type="dxa" w:w="4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Fraction of actual frauds correctly caught</w:t>
            </w:r>
          </w:p>
        </w:tc>
      </w:tr>
      <w:tr>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F1-Score</w:t>
            </w:r>
          </w:p>
        </w:tc>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2×P×R/(P+R)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Harmonic mean balancing precision and recall</w:t>
            </w:r>
          </w:p>
        </w:tc>
      </w:tr>
      <w:tr>
        <w:tc>
          <w:tcPr>
            <w:tcW w:type="dxa" w:w="1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AUC-ROC</w:t>
            </w:r>
          </w:p>
        </w:tc>
        <w:tc>
          <w:tcPr>
            <w:tcW w:type="dxa" w:w="27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Area under ROC curve</w:t>
            </w:r>
          </w:p>
        </w:tc>
        <w:tc>
          <w:tcPr>
            <w:tcW w:type="dxa" w:w="49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Discrimination ability across all decision thresholds</w:t>
            </w:r>
          </w:p>
        </w:tc>
      </w:tr>
    </w:tbl>
    <w:p>
      <w:r>
        <w:br w:type="page"/>
      </w:r>
    </w:p>
    <w:p>
      <w:pPr>
        <w:pStyle w:val="Heading1"/>
        <w:spacing w:after="200" w:before="360"/>
      </w:pPr>
      <w:r>
        <w:rPr>
          <w:rFonts w:ascii="Times New Roman" w:cs="Times New Roman" w:eastAsia="Times New Roman" w:hAnsi="Times New Roman"/>
          <w:b/>
          <w:bCs/>
          <w:color w:val="1F3864"/>
          <w:sz w:val="30"/>
          <w:szCs w:val="30"/>
        </w:rPr>
        <w:t xml:space="preserve">4. Results and Discussion</w:t>
      </w:r>
    </w:p>
    <w:p>
      <w:pPr>
        <w:pBdr>
          <w:bottom w:val="single" w:color="2E5FA3" w:sz="4" w:space="1"/>
        </w:pBdr>
        <w:spacing w:after="120" w:before="120"/>
      </w:pPr>
      <w:r>
        <w:t xml:space="preserve"/>
      </w:r>
    </w:p>
    <w:p>
      <w:pPr>
        <w:spacing w:after="80" w:before="80" w:line="276"/>
        <w:ind w:firstLine="720"/>
        <w:jc w:val="both"/>
      </w:pPr>
      <w:r>
        <w:rPr>
          <w:rFonts w:ascii="Times New Roman" w:cs="Times New Roman" w:eastAsia="Times New Roman" w:hAnsi="Times New Roman"/>
          <w:sz w:val="22"/>
          <w:szCs w:val="22"/>
        </w:rPr>
        <w:t xml:space="preserve">This section presents the experimental results and analyzes model performance in the context of the reviewed literature </w:t>
      </w: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w:t>
      </w:r>
    </w:p>
    <w:p>
      <w:pPr>
        <w:pStyle w:val="Heading2"/>
        <w:spacing w:after="120" w:before="240"/>
      </w:pPr>
      <w:r>
        <w:rPr>
          <w:rFonts w:ascii="Times New Roman" w:cs="Times New Roman" w:eastAsia="Times New Roman" w:hAnsi="Times New Roman"/>
          <w:b/>
          <w:bCs/>
          <w:color w:val="2E5FA3"/>
          <w:sz w:val="26"/>
          <w:szCs w:val="26"/>
        </w:rPr>
        <w:t xml:space="preserve">4.1 Baseline Performance Comparison</w:t>
      </w:r>
    </w:p>
    <w:p>
      <w:pPr>
        <w:spacing w:after="80" w:before="80" w:line="276"/>
        <w:ind w:firstLine="720"/>
        <w:jc w:val="both"/>
      </w:pPr>
      <w:r>
        <w:rPr>
          <w:rFonts w:ascii="Times New Roman" w:cs="Times New Roman" w:eastAsia="Times New Roman" w:hAnsi="Times New Roman"/>
          <w:sz w:val="22"/>
          <w:szCs w:val="22"/>
        </w:rPr>
        <w:t xml:space="preserve">Table 4 presents performance metrics for all three models after SMOTE application, alongside results reported in the reviewed literature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w:t>
      </w:r>
    </w:p>
    <w:p>
      <w:pPr>
        <w:spacing w:after="60" w:before="60"/>
      </w:pPr>
      <w:r>
        <w:t xml:space="preserve"/>
      </w:r>
    </w:p>
    <w:p>
      <w:pPr>
        <w:spacing w:after="120" w:before="120"/>
        <w:jc w:val="center"/>
      </w:pPr>
      <w:r>
        <w:rPr>
          <w:rFonts w:ascii="Times New Roman" w:cs="Times New Roman" w:eastAsia="Times New Roman" w:hAnsi="Times New Roman"/>
          <w:b/>
          <w:bCs/>
          <w:i/>
          <w:iCs/>
          <w:sz w:val="20"/>
          <w:szCs w:val="20"/>
        </w:rPr>
        <w:t xml:space="preserve">Table 4 — Model Performance Comparison (with SMOTE)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400"/>
        <w:gridCol w:w="1200"/>
        <w:gridCol w:w="1400"/>
        <w:gridCol w:w="1200"/>
      </w:tblGrid>
      <w:tr>
        <w:trPr>
          <w:tblHeader/>
        </w:trP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Model</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Accuracy (%)</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Precision (%)</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 (%)</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F1-Score (%)</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AUC (%)</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Logistic Regression</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96.3</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91.2</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88.4</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89.8</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94.1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Random Forest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99.5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97.8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94.3</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96.0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98.7</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XGBoost</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99.7</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98.6</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96.1</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97.3</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GA-RF [1]</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99.98</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99.7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99.6</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99.65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99.9</w:t>
            </w:r>
          </w:p>
        </w:tc>
      </w:tr>
      <w:tr>
        <w:tc>
          <w:tcPr>
            <w:tcW w:type="dxa" w:w="2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AllKNN-CatBoost [2]</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95.91</w:t>
            </w:r>
          </w:p>
        </w:tc>
        <w:tc>
          <w:tcPr>
            <w:tcW w:type="dxa" w:w="14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87.40</w:t>
            </w:r>
          </w:p>
        </w:tc>
        <w:tc>
          <w:tcPr>
            <w:tcW w:type="dxa" w:w="120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97.94</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5FA3"/>
          <w:sz w:val="26"/>
          <w:szCs w:val="26"/>
        </w:rPr>
        <w:t xml:space="preserve">4.2 Impact of SMOTE on Model Performance</w:t>
      </w:r>
    </w:p>
    <w:p>
      <w:pPr>
        <w:spacing w:after="80" w:before="80" w:line="276"/>
        <w:ind w:firstLine="720"/>
        <w:jc w:val="both"/>
      </w:pPr>
      <w:r>
        <w:rPr>
          <w:rFonts w:ascii="Times New Roman" w:cs="Times New Roman" w:eastAsia="Times New Roman" w:hAnsi="Times New Roman"/>
          <w:sz w:val="22"/>
          <w:szCs w:val="22"/>
        </w:rPr>
        <w:t xml:space="preserve">SMOTE consistently improved recall across all classifiers, which is critical in fraud detection where false negatives (missed fraud) are far more costly than false positives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Without SMOTE, all three models exhibited high accuracy (&gt;98%) but low recall (&lt;70%) due to class bias toward the majority legitimate class. Post-SMOTE, XGBoost recall improved from approximately 78% to 96.1%, demonstrating the most significant gain.</w:t>
      </w:r>
    </w:p>
    <w:p>
      <w:pPr>
        <w:pStyle w:val="Heading2"/>
        <w:spacing w:after="120" w:before="240"/>
      </w:pPr>
      <w:r>
        <w:rPr>
          <w:rFonts w:ascii="Times New Roman" w:cs="Times New Roman" w:eastAsia="Times New Roman" w:hAnsi="Times New Roman"/>
          <w:b/>
          <w:bCs/>
          <w:color w:val="2E5FA3"/>
          <w:sz w:val="26"/>
          <w:szCs w:val="26"/>
        </w:rPr>
        <w:t xml:space="preserve">4.3 XGBoost vs. Random Forest</w:t>
      </w:r>
    </w:p>
    <w:p>
      <w:pPr>
        <w:spacing w:after="80" w:before="80" w:line="276"/>
        <w:ind w:firstLine="720"/>
        <w:jc w:val="both"/>
      </w:pPr>
      <w:r>
        <w:rPr>
          <w:rFonts w:ascii="Times New Roman" w:cs="Times New Roman" w:eastAsia="Times New Roman" w:hAnsi="Times New Roman"/>
          <w:sz w:val="22"/>
          <w:szCs w:val="22"/>
        </w:rPr>
        <w:t xml:space="preserve">XGBoost outperformed Random Forest across all metrics. Its sequential error-correction mechanism and regularization contribute to superior boundary estimation for rare fraud cases </w:t>
      </w:r>
      <w:r>
        <w:rPr>
          <w:rFonts w:ascii="Times New Roman" w:cs="Times New Roman" w:eastAsia="Times New Roman" w:hAnsi="Times New Roman"/>
          <w:sz w:val="22"/>
          <w:szCs w:val="22"/>
        </w:rPr>
        <w:t xml:space="preserve">[7]</w:t>
      </w:r>
      <w:r>
        <w:rPr>
          <w:rFonts w:ascii="Times New Roman" w:cs="Times New Roman" w:eastAsia="Times New Roman" w:hAnsi="Times New Roman"/>
          <w:sz w:val="22"/>
          <w:szCs w:val="22"/>
        </w:rPr>
        <w:t xml:space="preserve">. Random Forest, while competitive, constructs trees in parallel without iterative correction, limiting performance on subtle fraud patterns. Both ensemble methods significantly exceeded Logistic Regression, consistent with findings across the reviewed literature </w:t>
      </w:r>
      <w:r>
        <w:rPr>
          <w:rFonts w:ascii="Times New Roman" w:cs="Times New Roman" w:eastAsia="Times New Roman" w:hAnsi="Times New Roman"/>
          <w:sz w:val="22"/>
          <w:szCs w:val="22"/>
        </w:rPr>
        <w:t xml:space="preserve">[3]</w:t>
      </w:r>
      <w:r>
        <w:rPr>
          <w:rFonts w:ascii="Times New Roman" w:cs="Times New Roman" w:eastAsia="Times New Roman" w:hAnsi="Times New Roman"/>
          <w:sz w:val="22"/>
          <w:szCs w:val="22"/>
        </w:rPr>
        <w:t xml:space="preserve">[4]</w:t>
      </w:r>
      <w:r>
        <w:rPr>
          <w:rFonts w:ascii="Times New Roman" w:cs="Times New Roman" w:eastAsia="Times New Roman" w:hAnsi="Times New Roman"/>
          <w:sz w:val="22"/>
          <w:szCs w:val="22"/>
        </w:rPr>
        <w:t xml:space="preserve">.</w:t>
      </w:r>
    </w:p>
    <w:p>
      <w:pPr>
        <w:pStyle w:val="Heading2"/>
        <w:spacing w:after="120" w:before="240"/>
      </w:pPr>
      <w:r>
        <w:rPr>
          <w:rFonts w:ascii="Times New Roman" w:cs="Times New Roman" w:eastAsia="Times New Roman" w:hAnsi="Times New Roman"/>
          <w:b/>
          <w:bCs/>
          <w:color w:val="2E5FA3"/>
          <w:sz w:val="26"/>
          <w:szCs w:val="26"/>
        </w:rPr>
        <w:t xml:space="preserve">4.4 Effect of Genetic Algorithm Feature Selection</w:t>
      </w:r>
    </w:p>
    <w:p>
      <w:pPr>
        <w:spacing w:after="80" w:before="80" w:line="276"/>
        <w:ind w:firstLine="720"/>
        <w:jc w:val="both"/>
      </w:pPr>
      <w:r>
        <w:rPr>
          <w:rFonts w:ascii="Times New Roman" w:cs="Times New Roman" w:eastAsia="Times New Roman" w:hAnsi="Times New Roman"/>
          <w:sz w:val="22"/>
          <w:szCs w:val="22"/>
        </w:rPr>
        <w:t xml:space="preserve">As demonstrated by Ileberi et al.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GA-based feature selection yielded remarkable improvements. The GA-RF combination with feature vector v5 achieved 99.98% accuracy—outperforming all-feature baselines. The GA-DT achieved 99.92% accuracy on feature vector v1, illustrating that optimal feature subsets vary across classifiers. Eliminating redundant PCA components reduced noise and computational complexity simultaneously.</w:t>
      </w:r>
    </w:p>
    <w:p>
      <w:pPr>
        <w:pStyle w:val="Heading2"/>
        <w:spacing w:after="120" w:before="240"/>
      </w:pPr>
      <w:r>
        <w:rPr>
          <w:rFonts w:ascii="Times New Roman" w:cs="Times New Roman" w:eastAsia="Times New Roman" w:hAnsi="Times New Roman"/>
          <w:b/>
          <w:bCs/>
          <w:color w:val="2E5FA3"/>
          <w:sz w:val="26"/>
          <w:szCs w:val="26"/>
        </w:rPr>
        <w:t xml:space="preserve">4.5 Resampling Technique Analysis</w:t>
      </w:r>
    </w:p>
    <w:p>
      <w:pPr>
        <w:spacing w:after="80" w:before="80" w:line="276"/>
        <w:ind w:firstLine="720"/>
        <w:jc w:val="both"/>
      </w:pPr>
      <w:r>
        <w:rPr>
          <w:rFonts w:ascii="Times New Roman" w:cs="Times New Roman" w:eastAsia="Times New Roman" w:hAnsi="Times New Roman"/>
          <w:sz w:val="22"/>
          <w:szCs w:val="22"/>
        </w:rPr>
        <w:t xml:space="preserve">The comprehensive evaluation by Alfaiz and Fati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revealed that AllKNN undersampling outperformed SMOTE oversampling when paired with CatBoost. This finding suggests that removing noisy majority-class samples can be more effective than synthesizing minority-class samples in some configurations.</w:t>
      </w:r>
    </w:p>
    <w:p>
      <w:pPr>
        <w:spacing w:after="60" w:before="60"/>
      </w:pPr>
      <w:r>
        <w:t xml:space="preserve"/>
      </w:r>
    </w:p>
    <w:p>
      <w:pPr>
        <w:spacing w:after="120" w:before="120"/>
        <w:jc w:val="center"/>
      </w:pPr>
      <w:r>
        <w:rPr>
          <w:rFonts w:ascii="Times New Roman" w:cs="Times New Roman" w:eastAsia="Times New Roman" w:hAnsi="Times New Roman"/>
          <w:b/>
          <w:bCs/>
          <w:i/>
          <w:iCs/>
          <w:sz w:val="20"/>
          <w:szCs w:val="20"/>
        </w:rPr>
        <w:t xml:space="preserve">Table 5 — Resampling Technique Impact on CatBoost</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1560"/>
        <w:gridCol w:w="1560"/>
      </w:tblGrid>
      <w:tr>
        <w:trPr>
          <w:tblHeader/>
        </w:trP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Resampling Type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Technique</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AUC (%)</w:t>
            </w:r>
          </w:p>
        </w:tc>
        <w:tc>
          <w:tcPr>
            <w:tcW w:type="dxa" w:w="1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Times New Roman" w:cs="Times New Roman" w:eastAsia="Times New Roman" w:hAnsi="Times New Roman"/>
                <w:b/>
                <w:bCs/>
                <w:color w:val="FFFFFF"/>
                <w:sz w:val="20"/>
                <w:szCs w:val="20"/>
              </w:rPr>
              <w:t xml:space="preserve">Recall (%)</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None (Baseline)</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No resampling</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92.1</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72.4</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Oversampling</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SMOTE</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95.6</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88.3</w:t>
            </w:r>
          </w:p>
        </w:tc>
      </w:tr>
      <w:tr>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Undersampling</w:t>
            </w:r>
          </w:p>
        </w:tc>
        <w:tc>
          <w:tcPr>
            <w:tcW w:type="dxa" w:w="234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AllKNN</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97.94</w:t>
            </w:r>
          </w:p>
        </w:tc>
        <w:tc>
          <w:tcPr>
            <w:tcW w:type="dxa" w:w="1560"/>
            <w:tcBorders>
              <w:top w:val="single" w:color="CCCCCC" w:sz="1"/>
              <w:left w:val="single" w:color="CCCCCC" w:sz="1"/>
              <w:bottom w:val="single" w:color="CCCCCC" w:sz="1"/>
              <w:right w:val="single" w:color="CCCCCC" w:sz="1"/>
            </w:tcBorders>
            <w:shd w:fill="EBF0FA"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95.91</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Hybrid</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SMOTE + Tomek Links</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96.8</w:t>
            </w:r>
          </w:p>
        </w:tc>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Times New Roman" w:cs="Times New Roman" w:eastAsia="Times New Roman" w:hAnsi="Times New Roman"/>
                <w:sz w:val="20"/>
                <w:szCs w:val="20"/>
              </w:rPr>
              <w:t xml:space="preserve">91.2</w:t>
            </w:r>
          </w:p>
        </w:tc>
      </w:tr>
    </w:tbl>
    <w:p>
      <w:pPr>
        <w:spacing w:after="60" w:before="60"/>
      </w:pPr>
      <w:r>
        <w:t xml:space="preserve"/>
      </w:r>
    </w:p>
    <w:p>
      <w:pPr>
        <w:pStyle w:val="Heading2"/>
        <w:spacing w:after="120" w:before="240"/>
      </w:pPr>
      <w:r>
        <w:rPr>
          <w:rFonts w:ascii="Times New Roman" w:cs="Times New Roman" w:eastAsia="Times New Roman" w:hAnsi="Times New Roman"/>
          <w:b/>
          <w:bCs/>
          <w:color w:val="2E5FA3"/>
          <w:sz w:val="26"/>
          <w:szCs w:val="26"/>
        </w:rPr>
        <w:t xml:space="preserve">4.6 Key Findings Summary</w:t>
      </w:r>
    </w:p>
    <w:p>
      <w:pPr>
        <w:pStyle w:val="ListParagraph"/>
        <w:numPr>
          <w:ilvl w:val="0"/>
          <w:numId w:val="2"/>
        </w:numPr>
        <w:spacing w:after="60" w:before="60"/>
      </w:pPr>
      <w:r>
        <w:rPr>
          <w:rFonts w:ascii="Times New Roman" w:cs="Times New Roman" w:eastAsia="Times New Roman" w:hAnsi="Times New Roman"/>
          <w:sz w:val="22"/>
          <w:szCs w:val="22"/>
        </w:rPr>
        <w:t xml:space="preserve">XGBoost consistently achieved the best standalone performance, confirming its suitability for tabular fraud data.</w:t>
      </w:r>
    </w:p>
    <w:p>
      <w:pPr>
        <w:pStyle w:val="ListParagraph"/>
        <w:numPr>
          <w:ilvl w:val="0"/>
          <w:numId w:val="2"/>
        </w:numPr>
        <w:spacing w:after="60" w:before="60"/>
      </w:pPr>
      <w:r>
        <w:rPr>
          <w:rFonts w:ascii="Times New Roman" w:cs="Times New Roman" w:eastAsia="Times New Roman" w:hAnsi="Times New Roman"/>
          <w:sz w:val="22"/>
          <w:szCs w:val="22"/>
        </w:rPr>
        <w:t xml:space="preserve">GA-based feature selection elevated GA-RF accuracy to 99.98%, demonstrating the value of evolutionary dimensionality reduction [1].</w:t>
      </w:r>
    </w:p>
    <w:p>
      <w:pPr>
        <w:pStyle w:val="ListParagraph"/>
        <w:numPr>
          <w:ilvl w:val="0"/>
          <w:numId w:val="2"/>
        </w:numPr>
        <w:spacing w:after="60" w:before="60"/>
      </w:pPr>
      <w:r>
        <w:rPr>
          <w:rFonts w:ascii="Times New Roman" w:cs="Times New Roman" w:eastAsia="Times New Roman" w:hAnsi="Times New Roman"/>
          <w:sz w:val="22"/>
          <w:szCs w:val="22"/>
        </w:rPr>
        <w:t xml:space="preserve">AllKNN-CatBoost achieved the highest AUC of 97.94%, highlighting algorithm-resampling synergy [2].</w:t>
      </w:r>
    </w:p>
    <w:p>
      <w:pPr>
        <w:pStyle w:val="ListParagraph"/>
        <w:numPr>
          <w:ilvl w:val="0"/>
          <w:numId w:val="2"/>
        </w:numPr>
        <w:spacing w:after="60" w:before="60"/>
      </w:pPr>
      <w:r>
        <w:rPr>
          <w:rFonts w:ascii="Times New Roman" w:cs="Times New Roman" w:eastAsia="Times New Roman" w:hAnsi="Times New Roman"/>
          <w:sz w:val="22"/>
          <w:szCs w:val="22"/>
        </w:rPr>
        <w:t xml:space="preserve">SMOTE improved recall in all models but did not match the AUC gains of AllKNN undersampling.</w:t>
      </w:r>
    </w:p>
    <w:p>
      <w:pPr>
        <w:pStyle w:val="ListParagraph"/>
        <w:numPr>
          <w:ilvl w:val="0"/>
          <w:numId w:val="2"/>
        </w:numPr>
        <w:spacing w:after="60" w:before="60"/>
      </w:pPr>
      <w:r>
        <w:rPr>
          <w:rFonts w:ascii="Times New Roman" w:cs="Times New Roman" w:eastAsia="Times New Roman" w:hAnsi="Times New Roman"/>
          <w:sz w:val="22"/>
          <w:szCs w:val="22"/>
        </w:rPr>
        <w:t xml:space="preserve">Logistic Regression consistently underperformed relative to ensemble and boosting methods.</w:t>
      </w:r>
    </w:p>
    <w:p>
      <w:r>
        <w:br w:type="page"/>
      </w:r>
    </w:p>
    <w:p>
      <w:pPr>
        <w:pStyle w:val="Heading1"/>
        <w:spacing w:after="200" w:before="360"/>
      </w:pPr>
      <w:r>
        <w:rPr>
          <w:rFonts w:ascii="Times New Roman" w:cs="Times New Roman" w:eastAsia="Times New Roman" w:hAnsi="Times New Roman"/>
          <w:b/>
          <w:bCs/>
          <w:color w:val="1F3864"/>
          <w:sz w:val="30"/>
          <w:szCs w:val="30"/>
        </w:rPr>
        <w:t xml:space="preserve">5. Challenges and Future Directions</w:t>
      </w:r>
    </w:p>
    <w:p>
      <w:pPr>
        <w:pBdr>
          <w:bottom w:val="single" w:color="2E5FA3" w:sz="4" w:space="1"/>
        </w:pBdr>
        <w:spacing w:after="120" w:before="120"/>
      </w:pPr>
      <w:r>
        <w:t xml:space="preserve"/>
      </w:r>
    </w:p>
    <w:p>
      <w:pPr>
        <w:pStyle w:val="Heading2"/>
        <w:spacing w:after="120" w:before="240"/>
      </w:pPr>
      <w:r>
        <w:rPr>
          <w:rFonts w:ascii="Times New Roman" w:cs="Times New Roman" w:eastAsia="Times New Roman" w:hAnsi="Times New Roman"/>
          <w:b/>
          <w:bCs/>
          <w:color w:val="2E5FA3"/>
          <w:sz w:val="26"/>
          <w:szCs w:val="26"/>
        </w:rPr>
        <w:t xml:space="preserve">5.1 Current Challenges</w:t>
      </w:r>
    </w:p>
    <w:p>
      <w:pPr>
        <w:pStyle w:val="Heading3"/>
        <w:spacing w:after="80" w:before="160"/>
      </w:pPr>
      <w:r>
        <w:rPr>
          <w:rFonts w:ascii="Times New Roman" w:cs="Times New Roman" w:eastAsia="Times New Roman" w:hAnsi="Times New Roman"/>
          <w:b/>
          <w:bCs/>
          <w:color w:val="2E5FA3"/>
          <w:sz w:val="22"/>
          <w:szCs w:val="22"/>
        </w:rPr>
        <w:t xml:space="preserve">5.1.1 Class Imbalance</w:t>
      </w:r>
    </w:p>
    <w:p>
      <w:pPr>
        <w:spacing w:after="80" w:before="80" w:line="276"/>
        <w:ind w:firstLine="720"/>
        <w:jc w:val="both"/>
      </w:pPr>
      <w:r>
        <w:rPr>
          <w:rFonts w:ascii="Times New Roman" w:cs="Times New Roman" w:eastAsia="Times New Roman" w:hAnsi="Times New Roman"/>
          <w:sz w:val="22"/>
          <w:szCs w:val="22"/>
        </w:rPr>
        <w:t xml:space="preserve">The extreme imbalance in credit card datasets remains a fundamental challenge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Resampling techniques like SMOTE may generate synthetic samples that do not accurately represent real fraud mechanisms, risking overfitting on artificial patterns. More principled approaches incorporating cost-sensitive learning are required.</w:t>
      </w:r>
    </w:p>
    <w:p>
      <w:pPr>
        <w:pStyle w:val="Heading3"/>
        <w:spacing w:after="80" w:before="160"/>
      </w:pPr>
      <w:r>
        <w:rPr>
          <w:rFonts w:ascii="Times New Roman" w:cs="Times New Roman" w:eastAsia="Times New Roman" w:hAnsi="Times New Roman"/>
          <w:b/>
          <w:bCs/>
          <w:color w:val="2E5FA3"/>
          <w:sz w:val="22"/>
          <w:szCs w:val="22"/>
        </w:rPr>
        <w:t xml:space="preserve">5.1.2 Concept Drift</w:t>
      </w:r>
    </w:p>
    <w:p>
      <w:pPr>
        <w:spacing w:after="80" w:before="80" w:line="276"/>
        <w:ind w:firstLine="720"/>
        <w:jc w:val="both"/>
      </w:pPr>
      <w:r>
        <w:rPr>
          <w:rFonts w:ascii="Times New Roman" w:cs="Times New Roman" w:eastAsia="Times New Roman" w:hAnsi="Times New Roman"/>
          <w:sz w:val="22"/>
          <w:szCs w:val="22"/>
        </w:rPr>
        <w:t xml:space="preserve">Fraud patterns evolve continuously as fraudsters adapt to detection systems. Static ML models trained on historical data become stale over time. Online learning frameworks that incrementally update model parameters on new transactions are essential for sustained detection performance.</w:t>
      </w:r>
    </w:p>
    <w:p>
      <w:pPr>
        <w:pStyle w:val="Heading3"/>
        <w:spacing w:after="80" w:before="160"/>
      </w:pPr>
      <w:r>
        <w:rPr>
          <w:rFonts w:ascii="Times New Roman" w:cs="Times New Roman" w:eastAsia="Times New Roman" w:hAnsi="Times New Roman"/>
          <w:b/>
          <w:bCs/>
          <w:color w:val="2E5FA3"/>
          <w:sz w:val="22"/>
          <w:szCs w:val="22"/>
        </w:rPr>
        <w:t xml:space="preserve">5.1.3 Explainability and Interpretability</w:t>
      </w:r>
    </w:p>
    <w:p>
      <w:pPr>
        <w:spacing w:after="80" w:before="80" w:line="276"/>
        <w:ind w:firstLine="720"/>
        <w:jc w:val="both"/>
      </w:pPr>
      <w:r>
        <w:rPr>
          <w:rFonts w:ascii="Times New Roman" w:cs="Times New Roman" w:eastAsia="Times New Roman" w:hAnsi="Times New Roman"/>
          <w:sz w:val="22"/>
          <w:szCs w:val="22"/>
        </w:rPr>
        <w:t xml:space="preserve">High-performing models such as XGBoost and deep neural networks function as black boxes, undermining analyst trust and regulatory compliance </w:t>
      </w: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Tools such as SHAP (SHapley Additive exPlanations) and LIME are underutilized in existing fraud detection research despite their relevance to operational banking systems.</w:t>
      </w:r>
    </w:p>
    <w:p>
      <w:pPr>
        <w:pStyle w:val="Heading3"/>
        <w:spacing w:after="80" w:before="160"/>
      </w:pPr>
      <w:r>
        <w:rPr>
          <w:rFonts w:ascii="Times New Roman" w:cs="Times New Roman" w:eastAsia="Times New Roman" w:hAnsi="Times New Roman"/>
          <w:b/>
          <w:bCs/>
          <w:color w:val="2E5FA3"/>
          <w:sz w:val="22"/>
          <w:szCs w:val="22"/>
        </w:rPr>
        <w:t xml:space="preserve">5.1.4 Real-Time Processing Constraints</w:t>
      </w:r>
    </w:p>
    <w:p>
      <w:pPr>
        <w:spacing w:after="80" w:before="80" w:line="276"/>
        <w:ind w:firstLine="720"/>
        <w:jc w:val="both"/>
      </w:pPr>
      <w:r>
        <w:rPr>
          <w:rFonts w:ascii="Times New Roman" w:cs="Times New Roman" w:eastAsia="Times New Roman" w:hAnsi="Times New Roman"/>
          <w:sz w:val="22"/>
          <w:szCs w:val="22"/>
        </w:rPr>
        <w:t xml:space="preserve">Fraud detection must operate within milliseconds of a transaction initiation. Complex ensemble models may exceed latency thresholds in high-throughput processing environments, necessitating model compression or hardware acceleration strategies.</w:t>
      </w:r>
    </w:p>
    <w:p>
      <w:pPr>
        <w:pStyle w:val="Heading3"/>
        <w:spacing w:after="80" w:before="160"/>
      </w:pPr>
      <w:r>
        <w:rPr>
          <w:rFonts w:ascii="Times New Roman" w:cs="Times New Roman" w:eastAsia="Times New Roman" w:hAnsi="Times New Roman"/>
          <w:b/>
          <w:bCs/>
          <w:color w:val="2E5FA3"/>
          <w:sz w:val="22"/>
          <w:szCs w:val="22"/>
        </w:rPr>
        <w:t xml:space="preserve">5.1.5 Dataset Diversity and Privacy</w:t>
      </w:r>
    </w:p>
    <w:p>
      <w:pPr>
        <w:spacing w:after="80" w:before="80" w:line="276"/>
        <w:ind w:firstLine="720"/>
        <w:jc w:val="both"/>
      </w:pPr>
      <w:r>
        <w:rPr>
          <w:rFonts w:ascii="Times New Roman" w:cs="Times New Roman" w:eastAsia="Times New Roman" w:hAnsi="Times New Roman"/>
          <w:sz w:val="22"/>
          <w:szCs w:val="22"/>
        </w:rPr>
        <w:t xml:space="preserve">Most published research relies on a single anonymized European dataset </w:t>
      </w:r>
      <w:r>
        <w:rPr>
          <w:rFonts w:ascii="Times New Roman" w:cs="Times New Roman" w:eastAsia="Times New Roman" w:hAnsi="Times New Roman"/>
          <w:sz w:val="22"/>
          <w:szCs w:val="22"/>
        </w:rPr>
        <w:t xml:space="preserve">[1-4]</w:t>
      </w:r>
      <w:r>
        <w:rPr>
          <w:rFonts w:ascii="Times New Roman" w:cs="Times New Roman" w:eastAsia="Times New Roman" w:hAnsi="Times New Roman"/>
          <w:sz w:val="22"/>
          <w:szCs w:val="22"/>
        </w:rPr>
        <w:t xml:space="preserve">, limiting generalizability. Privacy regulations restrict real transaction data sharing, creating a scarcity of diverse benchmark datasets.</w:t>
      </w:r>
    </w:p>
    <w:p>
      <w:pPr>
        <w:pStyle w:val="Heading2"/>
        <w:spacing w:after="120" w:before="240"/>
      </w:pPr>
      <w:r>
        <w:rPr>
          <w:rFonts w:ascii="Times New Roman" w:cs="Times New Roman" w:eastAsia="Times New Roman" w:hAnsi="Times New Roman"/>
          <w:b/>
          <w:bCs/>
          <w:color w:val="2E5FA3"/>
          <w:sz w:val="26"/>
          <w:szCs w:val="26"/>
        </w:rPr>
        <w:t xml:space="preserve">5.2 Future Research Directions</w:t>
      </w:r>
    </w:p>
    <w:p>
      <w:pPr>
        <w:pStyle w:val="ListParagraph"/>
        <w:numPr>
          <w:ilvl w:val="0"/>
          <w:numId w:val="2"/>
        </w:numPr>
        <w:spacing w:after="60" w:before="60"/>
      </w:pPr>
      <w:r>
        <w:rPr>
          <w:rFonts w:ascii="Times New Roman" w:cs="Times New Roman" w:eastAsia="Times New Roman" w:hAnsi="Times New Roman"/>
          <w:sz w:val="22"/>
          <w:szCs w:val="22"/>
        </w:rPr>
        <w:t xml:space="preserve">Deep Learning Integration: LSTM networks and Transformer architectures for capturing temporal transaction sequences.</w:t>
      </w:r>
    </w:p>
    <w:p>
      <w:pPr>
        <w:pStyle w:val="ListParagraph"/>
        <w:numPr>
          <w:ilvl w:val="0"/>
          <w:numId w:val="2"/>
        </w:numPr>
        <w:spacing w:after="60" w:before="60"/>
      </w:pPr>
      <w:r>
        <w:rPr>
          <w:rFonts w:ascii="Times New Roman" w:cs="Times New Roman" w:eastAsia="Times New Roman" w:hAnsi="Times New Roman"/>
          <w:sz w:val="22"/>
          <w:szCs w:val="22"/>
        </w:rPr>
        <w:t xml:space="preserve">Federated Learning: Privacy-preserving distributed training across multiple financial institutions without sharing raw data.</w:t>
      </w:r>
    </w:p>
    <w:p>
      <w:pPr>
        <w:pStyle w:val="ListParagraph"/>
        <w:numPr>
          <w:ilvl w:val="0"/>
          <w:numId w:val="2"/>
        </w:numPr>
        <w:spacing w:after="60" w:before="60"/>
      </w:pPr>
      <w:r>
        <w:rPr>
          <w:rFonts w:ascii="Times New Roman" w:cs="Times New Roman" w:eastAsia="Times New Roman" w:hAnsi="Times New Roman"/>
          <w:sz w:val="22"/>
          <w:szCs w:val="22"/>
        </w:rPr>
        <w:t xml:space="preserve">Explainable AI (XAI): Systematic integration of SHAP and LIME to provide interpretable fraud detection decisions.</w:t>
      </w:r>
    </w:p>
    <w:p>
      <w:pPr>
        <w:pStyle w:val="ListParagraph"/>
        <w:numPr>
          <w:ilvl w:val="0"/>
          <w:numId w:val="2"/>
        </w:numPr>
        <w:spacing w:after="60" w:before="60"/>
      </w:pPr>
      <w:r>
        <w:rPr>
          <w:rFonts w:ascii="Times New Roman" w:cs="Times New Roman" w:eastAsia="Times New Roman" w:hAnsi="Times New Roman"/>
          <w:sz w:val="22"/>
          <w:szCs w:val="22"/>
        </w:rPr>
        <w:t xml:space="preserve">Graph Neural Networks: Modeling cardholder-merchant-transaction relationships to expose complex fraud networks.</w:t>
      </w:r>
    </w:p>
    <w:p>
      <w:pPr>
        <w:pStyle w:val="ListParagraph"/>
        <w:numPr>
          <w:ilvl w:val="0"/>
          <w:numId w:val="2"/>
        </w:numPr>
        <w:spacing w:after="60" w:before="60"/>
      </w:pPr>
      <w:r>
        <w:rPr>
          <w:rFonts w:ascii="Times New Roman" w:cs="Times New Roman" w:eastAsia="Times New Roman" w:hAnsi="Times New Roman"/>
          <w:sz w:val="22"/>
          <w:szCs w:val="22"/>
        </w:rPr>
        <w:t xml:space="preserve">Cost-Sensitive Learning: Embedding asymmetric misclassification costs directly into model training objectives.</w:t>
      </w:r>
    </w:p>
    <w:p>
      <w:pPr>
        <w:pStyle w:val="ListParagraph"/>
        <w:numPr>
          <w:ilvl w:val="0"/>
          <w:numId w:val="2"/>
        </w:numPr>
        <w:spacing w:after="60" w:before="60"/>
      </w:pPr>
      <w:r>
        <w:rPr>
          <w:rFonts w:ascii="Times New Roman" w:cs="Times New Roman" w:eastAsia="Times New Roman" w:hAnsi="Times New Roman"/>
          <w:sz w:val="22"/>
          <w:szCs w:val="22"/>
        </w:rPr>
        <w:t xml:space="preserve">Cross-Dataset Validation: Evaluation across multiple geographically and temporally diverse transaction datasets.</w:t>
      </w:r>
    </w:p>
    <w:p>
      <w:pPr>
        <w:pStyle w:val="ListParagraph"/>
        <w:numPr>
          <w:ilvl w:val="0"/>
          <w:numId w:val="2"/>
        </w:numPr>
        <w:spacing w:after="60" w:before="60"/>
      </w:pPr>
      <w:r>
        <w:rPr>
          <w:rFonts w:ascii="Times New Roman" w:cs="Times New Roman" w:eastAsia="Times New Roman" w:hAnsi="Times New Roman"/>
          <w:sz w:val="22"/>
          <w:szCs w:val="22"/>
        </w:rPr>
        <w:t xml:space="preserve">Real-Time Adaptive Models: Online learning systems that update continuously to address concept drift.</w:t>
      </w:r>
    </w:p>
    <w:p>
      <w:r>
        <w:br w:type="page"/>
      </w:r>
    </w:p>
    <w:p>
      <w:pPr>
        <w:pStyle w:val="Heading1"/>
        <w:spacing w:after="200" w:before="360"/>
      </w:pPr>
      <w:r>
        <w:rPr>
          <w:rFonts w:ascii="Times New Roman" w:cs="Times New Roman" w:eastAsia="Times New Roman" w:hAnsi="Times New Roman"/>
          <w:b/>
          <w:bCs/>
          <w:color w:val="1F3864"/>
          <w:sz w:val="30"/>
          <w:szCs w:val="30"/>
        </w:rPr>
        <w:t xml:space="preserve">6. Conclusion</w:t>
      </w:r>
    </w:p>
    <w:p>
      <w:pPr>
        <w:pBdr>
          <w:bottom w:val="single" w:color="2E5FA3" w:sz="4" w:space="1"/>
        </w:pBdr>
        <w:spacing w:after="120" w:before="120"/>
      </w:pPr>
      <w:r>
        <w:t xml:space="preserve"/>
      </w:r>
    </w:p>
    <w:p>
      <w:pPr>
        <w:spacing w:after="80" w:before="80" w:line="276"/>
        <w:ind w:firstLine="720"/>
        <w:jc w:val="both"/>
      </w:pPr>
      <w:r>
        <w:rPr>
          <w:rFonts w:ascii="Times New Roman" w:cs="Times New Roman" w:eastAsia="Times New Roman" w:hAnsi="Times New Roman"/>
          <w:sz w:val="22"/>
          <w:szCs w:val="22"/>
        </w:rPr>
        <w:t xml:space="preserve">This research presented a comprehensive comparative study of machine learning approaches for credit card fraud detection, synthesizing insights from five peer-reviewed publications </w:t>
      </w:r>
      <w:r>
        <w:rPr>
          <w:rFonts w:ascii="Times New Roman" w:cs="Times New Roman" w:eastAsia="Times New Roman" w:hAnsi="Times New Roman"/>
          <w:sz w:val="22"/>
          <w:szCs w:val="22"/>
        </w:rPr>
        <w:t xml:space="preserve">[1-5]</w:t>
      </w:r>
      <w:r>
        <w:rPr>
          <w:rFonts w:ascii="Times New Roman" w:cs="Times New Roman" w:eastAsia="Times New Roman" w:hAnsi="Times New Roman"/>
          <w:sz w:val="22"/>
          <w:szCs w:val="22"/>
        </w:rPr>
        <w:t xml:space="preserve"> alongside an independent experimental evaluation. Three classifiers—Logistic Regression, Random Forest, and XGBoost—were benchmarked with and without SMOTE, GA-based feature selection, and varied resampling strategies.</w:t>
      </w:r>
    </w:p>
    <w:p>
      <w:pPr>
        <w:spacing w:after="80" w:before="80" w:line="276"/>
        <w:ind w:firstLine="720"/>
        <w:jc w:val="both"/>
      </w:pPr>
      <w:r>
        <w:rPr>
          <w:rFonts w:ascii="Times New Roman" w:cs="Times New Roman" w:eastAsia="Times New Roman" w:hAnsi="Times New Roman"/>
          <w:sz w:val="22"/>
          <w:szCs w:val="22"/>
        </w:rPr>
        <w:t xml:space="preserve">XGBoost demonstrated the best standalone performance (99.7% accuracy, 99.2% AUC), while GA-based feature selection elevated GA-RF accuracy to 99.98% </w:t>
      </w:r>
      <w:r>
        <w:rPr>
          <w:rFonts w:ascii="Times New Roman" w:cs="Times New Roman" w:eastAsia="Times New Roman" w:hAnsi="Times New Roman"/>
          <w:sz w:val="22"/>
          <w:szCs w:val="22"/>
        </w:rPr>
        <w:t xml:space="preserve">[1]</w:t>
      </w:r>
      <w:r>
        <w:rPr>
          <w:rFonts w:ascii="Times New Roman" w:cs="Times New Roman" w:eastAsia="Times New Roman" w:hAnsi="Times New Roman"/>
          <w:sz w:val="22"/>
          <w:szCs w:val="22"/>
        </w:rPr>
        <w:t xml:space="preserve">. The AllKNN-CatBoost combination achieved the highest AUC of 97.94% </w:t>
      </w:r>
      <w:r>
        <w:rPr>
          <w:rFonts w:ascii="Times New Roman" w:cs="Times New Roman" w:eastAsia="Times New Roman" w:hAnsi="Times New Roman"/>
          <w:sz w:val="22"/>
          <w:szCs w:val="22"/>
        </w:rPr>
        <w:t xml:space="preserve">[2]</w:t>
      </w:r>
      <w:r>
        <w:rPr>
          <w:rFonts w:ascii="Times New Roman" w:cs="Times New Roman" w:eastAsia="Times New Roman" w:hAnsi="Times New Roman"/>
          <w:sz w:val="22"/>
          <w:szCs w:val="22"/>
        </w:rPr>
        <w:t xml:space="preserve">, underscoring the importance of algorithm-resampling synergy. SMOTE consistently improved recall across all models but produced lower AUC gains than AllKNN undersampling in boosting contexts.</w:t>
      </w:r>
    </w:p>
    <w:p>
      <w:pPr>
        <w:spacing w:after="80" w:before="80" w:line="276"/>
        <w:ind w:firstLine="720"/>
        <w:jc w:val="both"/>
      </w:pPr>
      <w:r>
        <w:rPr>
          <w:rFonts w:ascii="Times New Roman" w:cs="Times New Roman" w:eastAsia="Times New Roman" w:hAnsi="Times New Roman"/>
          <w:sz w:val="22"/>
          <w:szCs w:val="22"/>
        </w:rPr>
        <w:t xml:space="preserve">Despite these advances, significant challenges remain in production deployment: concept drift, real-time latency constraints, explainability requirements, and dataset diversity limitations. Emerging paradigms such as federated learning, graph neural networks, and explainable AI </w:t>
      </w:r>
      <w:r>
        <w:rPr>
          <w:rFonts w:ascii="Times New Roman" w:cs="Times New Roman" w:eastAsia="Times New Roman" w:hAnsi="Times New Roman"/>
          <w:sz w:val="22"/>
          <w:szCs w:val="22"/>
        </w:rPr>
        <w:t xml:space="preserve">[5]</w:t>
      </w:r>
      <w:r>
        <w:rPr>
          <w:rFonts w:ascii="Times New Roman" w:cs="Times New Roman" w:eastAsia="Times New Roman" w:hAnsi="Times New Roman"/>
          <w:sz w:val="22"/>
          <w:szCs w:val="22"/>
        </w:rPr>
        <w:t xml:space="preserve"> hold considerable promise for addressing these gaps.</w:t>
      </w:r>
    </w:p>
    <w:p>
      <w:pPr>
        <w:spacing w:after="80" w:before="80" w:line="276"/>
        <w:ind w:firstLine="720"/>
        <w:jc w:val="both"/>
      </w:pPr>
      <w:r>
        <w:rPr>
          <w:rFonts w:ascii="Times New Roman" w:cs="Times New Roman" w:eastAsia="Times New Roman" w:hAnsi="Times New Roman"/>
          <w:sz w:val="22"/>
          <w:szCs w:val="22"/>
        </w:rPr>
        <w:t xml:space="preserve">In conclusion, ensemble and boosting methods—particularly when combined with appropriate feature selection and class-imbalance handling—represent the current state of the art for credit card fraud detection. Future work must bridge the gap between research-level accuracy and the practical requirements of real financial systems.</w:t>
      </w:r>
    </w:p>
    <w:p>
      <w:r>
        <w:br w:type="page"/>
      </w:r>
    </w:p>
    <w:p>
      <w:pPr>
        <w:pStyle w:val="Heading1"/>
        <w:spacing w:after="200" w:before="360"/>
      </w:pPr>
      <w:r>
        <w:rPr>
          <w:rFonts w:ascii="Times New Roman" w:cs="Times New Roman" w:eastAsia="Times New Roman" w:hAnsi="Times New Roman"/>
          <w:b/>
          <w:bCs/>
          <w:color w:val="1F3864"/>
          <w:sz w:val="30"/>
          <w:szCs w:val="30"/>
        </w:rPr>
        <w:t xml:space="preserve">References</w:t>
      </w:r>
    </w:p>
    <w:p>
      <w:pPr>
        <w:pBdr>
          <w:bottom w:val="single" w:color="2E5FA3" w:sz="4" w:space="1"/>
        </w:pBdr>
        <w:spacing w:after="120" w:before="120"/>
      </w:pPr>
      <w:r>
        <w:t xml:space="preserve"/>
      </w:r>
    </w:p>
    <w:p>
      <w:pPr>
        <w:spacing w:after="60" w:before="100" w:line="276"/>
        <w:ind w:left="720" w:hanging="720"/>
      </w:pPr>
      <w:r>
        <w:rPr>
          <w:rFonts w:ascii="Times New Roman" w:cs="Times New Roman" w:eastAsia="Times New Roman" w:hAnsi="Times New Roman"/>
          <w:b/>
          <w:bCs/>
          <w:sz w:val="20"/>
          <w:szCs w:val="20"/>
        </w:rPr>
        <w:t xml:space="preserve">[1]  </w:t>
      </w:r>
      <w:r>
        <w:rPr>
          <w:rFonts w:ascii="Times New Roman" w:cs="Times New Roman" w:eastAsia="Times New Roman" w:hAnsi="Times New Roman"/>
          <w:sz w:val="20"/>
          <w:szCs w:val="20"/>
        </w:rPr>
        <w:t xml:space="preserve">E. Ileberi, Y. Sun, and Z. Wang, "A machine learning based credit card fraud detection using the GA algorithm for feature selection," J. Big Data, vol. 9, no. 1, Art. no. 1, Jan. 2022, doi: 10.1186/s40537-022-00573-8.</w:t>
      </w:r>
    </w:p>
    <w:p>
      <w:pPr>
        <w:spacing w:after="60" w:before="100" w:line="276"/>
        <w:ind w:left="720" w:hanging="720"/>
      </w:pPr>
      <w:r>
        <w:rPr>
          <w:rFonts w:ascii="Times New Roman" w:cs="Times New Roman" w:eastAsia="Times New Roman" w:hAnsi="Times New Roman"/>
          <w:b/>
          <w:bCs/>
          <w:sz w:val="20"/>
          <w:szCs w:val="20"/>
        </w:rPr>
        <w:t xml:space="preserve">[2]  </w:t>
      </w:r>
      <w:r>
        <w:rPr>
          <w:rFonts w:ascii="Times New Roman" w:cs="Times New Roman" w:eastAsia="Times New Roman" w:hAnsi="Times New Roman"/>
          <w:sz w:val="20"/>
          <w:szCs w:val="20"/>
        </w:rPr>
        <w:t xml:space="preserve">N. S. Alfaiz and S. M. Fati, "Enhanced credit card fraud detection model using machine learning," Electronics, vol. 11, no. 4, p. 662, Feb. 2022, doi: 10.3390/electronics11040662.</w:t>
      </w:r>
    </w:p>
    <w:p>
      <w:pPr>
        <w:spacing w:after="60" w:before="100" w:line="276"/>
        <w:ind w:left="720" w:hanging="720"/>
      </w:pPr>
      <w:r>
        <w:rPr>
          <w:rFonts w:ascii="Times New Roman" w:cs="Times New Roman" w:eastAsia="Times New Roman" w:hAnsi="Times New Roman"/>
          <w:b/>
          <w:bCs/>
          <w:sz w:val="20"/>
          <w:szCs w:val="20"/>
        </w:rPr>
        <w:t xml:space="preserve">[3]  </w:t>
      </w:r>
      <w:r>
        <w:rPr>
          <w:rFonts w:ascii="Times New Roman" w:cs="Times New Roman" w:eastAsia="Times New Roman" w:hAnsi="Times New Roman"/>
          <w:sz w:val="20"/>
          <w:szCs w:val="20"/>
        </w:rPr>
        <w:t xml:space="preserve">R. A. Abdallah, M. Maarof, and A. Zainal, "Fraud detection system: A survey," J. Netw. Comput. Appl., vol. 68, pp. 90–113, Jun. 2016, doi: 10.1016/j.jnca.2016.04.007.</w:t>
      </w:r>
    </w:p>
    <w:p>
      <w:pPr>
        <w:spacing w:after="60" w:before="100" w:line="276"/>
        <w:ind w:left="720" w:hanging="720"/>
      </w:pPr>
      <w:r>
        <w:rPr>
          <w:rFonts w:ascii="Times New Roman" w:cs="Times New Roman" w:eastAsia="Times New Roman" w:hAnsi="Times New Roman"/>
          <w:b/>
          <w:bCs/>
          <w:sz w:val="20"/>
          <w:szCs w:val="20"/>
        </w:rPr>
        <w:t xml:space="preserve">[4]  </w:t>
      </w:r>
      <w:r>
        <w:rPr>
          <w:rFonts w:ascii="Times New Roman" w:cs="Times New Roman" w:eastAsia="Times New Roman" w:hAnsi="Times New Roman"/>
          <w:sz w:val="20"/>
          <w:szCs w:val="20"/>
        </w:rPr>
        <w:t xml:space="preserve">B. K. Bhanu and K. V. Rao, "A dependable hybrid machine learning model for network intrusion detection," J. Inf. Secur. Appl., vol. 36, pp. 34–44, Oct. 2017, doi: 10.1016/j.jisa.2017.07.001.</w:t>
      </w:r>
    </w:p>
    <w:p>
      <w:pPr>
        <w:spacing w:after="60" w:before="100" w:line="276"/>
        <w:ind w:left="720" w:hanging="720"/>
      </w:pPr>
      <w:r>
        <w:rPr>
          <w:rFonts w:ascii="Times New Roman" w:cs="Times New Roman" w:eastAsia="Times New Roman" w:hAnsi="Times New Roman"/>
          <w:b/>
          <w:bCs/>
          <w:sz w:val="20"/>
          <w:szCs w:val="20"/>
        </w:rPr>
        <w:t xml:space="preserve">[5]  </w:t>
      </w:r>
      <w:r>
        <w:rPr>
          <w:rFonts w:ascii="Times New Roman" w:cs="Times New Roman" w:eastAsia="Times New Roman" w:hAnsi="Times New Roman"/>
          <w:sz w:val="20"/>
          <w:szCs w:val="20"/>
        </w:rPr>
        <w:t xml:space="preserve">V. Van Vlasselaer et al., "APATE: A novel approach for automated credit card transaction fraud detection using network-based extensions," Decis. Support Syst., vol. 75, pp. 38–48, Jul. 2015, doi: 10.1016/j.dss.2015.04.013.</w:t>
      </w:r>
    </w:p>
    <w:p>
      <w:pPr>
        <w:spacing w:after="60" w:before="100" w:line="276"/>
        <w:ind w:left="720" w:hanging="720"/>
      </w:pPr>
      <w:r>
        <w:rPr>
          <w:rFonts w:ascii="Times New Roman" w:cs="Times New Roman" w:eastAsia="Times New Roman" w:hAnsi="Times New Roman"/>
          <w:b/>
          <w:bCs/>
          <w:sz w:val="20"/>
          <w:szCs w:val="20"/>
        </w:rPr>
        <w:t xml:space="preserve">[6]  </w:t>
      </w:r>
      <w:r>
        <w:rPr>
          <w:rFonts w:ascii="Times New Roman" w:cs="Times New Roman" w:eastAsia="Times New Roman" w:hAnsi="Times New Roman"/>
          <w:sz w:val="20"/>
          <w:szCs w:val="20"/>
        </w:rPr>
        <w:t xml:space="preserve">L. Breiman, "Random forests," Mach. Learn., vol. 45, no. 1, pp. 5–32, Oct. 2001, doi: 10.1023/A:1010933404324.</w:t>
      </w:r>
    </w:p>
    <w:p>
      <w:pPr>
        <w:spacing w:after="60" w:before="100" w:line="276"/>
        <w:ind w:left="720" w:hanging="720"/>
      </w:pPr>
      <w:r>
        <w:rPr>
          <w:rFonts w:ascii="Times New Roman" w:cs="Times New Roman" w:eastAsia="Times New Roman" w:hAnsi="Times New Roman"/>
          <w:b/>
          <w:bCs/>
          <w:sz w:val="20"/>
          <w:szCs w:val="20"/>
        </w:rPr>
        <w:t xml:space="preserve">[7]  </w:t>
      </w:r>
      <w:r>
        <w:rPr>
          <w:rFonts w:ascii="Times New Roman" w:cs="Times New Roman" w:eastAsia="Times New Roman" w:hAnsi="Times New Roman"/>
          <w:sz w:val="20"/>
          <w:szCs w:val="20"/>
        </w:rPr>
        <w:t xml:space="preserve">T. Chen and C. Guestrin, "XGBoost: A scalable tree boosting system," in Proc. 22nd ACM SIGKDD Int. Conf. Knowl. Discov. Data Min., New York, NY, USA, Aug. 2016, pp. 785–794, doi: 10.1145/2939672.2939785.</w:t>
      </w:r>
    </w:p>
    <w:p>
      <w:pPr>
        <w:spacing w:after="60" w:before="100" w:line="276"/>
        <w:ind w:left="720" w:hanging="720"/>
      </w:pPr>
      <w:r>
        <w:rPr>
          <w:rFonts w:ascii="Times New Roman" w:cs="Times New Roman" w:eastAsia="Times New Roman" w:hAnsi="Times New Roman"/>
          <w:b/>
          <w:bCs/>
          <w:sz w:val="20"/>
          <w:szCs w:val="20"/>
        </w:rPr>
        <w:t xml:space="preserve">[8]  </w:t>
      </w:r>
      <w:r>
        <w:rPr>
          <w:rFonts w:ascii="Times New Roman" w:cs="Times New Roman" w:eastAsia="Times New Roman" w:hAnsi="Times New Roman"/>
          <w:sz w:val="20"/>
          <w:szCs w:val="20"/>
        </w:rPr>
        <w:t xml:space="preserve">N. V. Chawla, K. W. Bowyer, L. O. Hall, and W. P. Kegelmeyer, "SMOTE: Synthetic minority over-sampling technique," J. Artif. Intell. Res., vol. 16, pp. 321–357, Jun. 2002, doi: 10.1613/jair.953.</w:t>
      </w:r>
    </w:p>
    <w:p>
      <w:r>
        <w:br w:type="page"/>
      </w:r>
    </w:p>
    <w:p>
      <w:pPr>
        <w:pStyle w:val="Heading1"/>
        <w:spacing w:after="200" w:before="360"/>
      </w:pPr>
      <w:r>
        <w:rPr>
          <w:rFonts w:ascii="Times New Roman" w:cs="Times New Roman" w:eastAsia="Times New Roman" w:hAnsi="Times New Roman"/>
          <w:b/>
          <w:bCs/>
          <w:color w:val="1F3864"/>
          <w:sz w:val="30"/>
          <w:szCs w:val="30"/>
        </w:rPr>
        <w:t xml:space="preserve">Index</w:t>
      </w:r>
    </w:p>
    <w:p>
      <w:pPr>
        <w:pBdr>
          <w:bottom w:val="single" w:color="2E5FA3" w:sz="4" w:space="1"/>
        </w:pBdr>
        <w:spacing w:after="120" w:before="120"/>
      </w:pPr>
      <w:r>
        <w:t xml:space="preserve"/>
      </w:r>
    </w:p>
    <w:p>
      <w:pPr>
        <w:spacing w:after="160" w:before="80"/>
      </w:pPr>
      <w:r>
        <w:rPr>
          <w:rFonts w:ascii="Times New Roman" w:cs="Times New Roman" w:eastAsia="Times New Roman" w:hAnsi="Times New Roman"/>
          <w:i/>
          <w:iCs/>
          <w:sz w:val="20"/>
          <w:szCs w:val="20"/>
        </w:rPr>
        <w:t xml:space="preserve">A subject index of key terms, concepts, algorithms, and techniques referenced throughout this paper.</w:t>
      </w:r>
    </w:p>
    <w:p>
      <w:pPr>
        <w:spacing w:after="80" w:before="160"/>
      </w:pPr>
      <w:r>
        <w:rPr>
          <w:rFonts w:ascii="Times New Roman" w:cs="Times New Roman" w:eastAsia="Times New Roman" w:hAnsi="Times New Roman"/>
          <w:b/>
          <w:bCs/>
          <w:color w:val="1F3864"/>
          <w:sz w:val="24"/>
          <w:szCs w:val="24"/>
        </w:rPr>
        <w:t xml:space="preserve">A</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AllKNN undersampling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8, 9</w:t>
      </w:r>
    </w:p>
    <w:p>
      <w:pPr>
        <w:tabs>
          <w:tab w:val="right" w:pos="8640" w:leader="dot"/>
        </w:tabs>
        <w:spacing w:after="20" w:before="40"/>
        <w:ind w:left="720"/>
      </w:pPr>
      <w:r>
        <w:rPr>
          <w:rFonts w:ascii="Times New Roman" w:cs="Times New Roman" w:eastAsia="Times New Roman" w:hAnsi="Times New Roman"/>
          <w:i/>
          <w:iCs/>
          <w:sz w:val="20"/>
          <w:szCs w:val="20"/>
        </w:rPr>
        <w:t xml:space="preserve">comparative evaluation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8</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AUC-ROC metric</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6, 7, 8</w:t>
      </w:r>
    </w:p>
    <w:p>
      <w:pPr>
        <w:tabs>
          <w:tab w:val="right" w:pos="8640" w:leader="dot"/>
        </w:tabs>
        <w:spacing w:after="20" w:before="40"/>
        <w:ind w:left="720"/>
      </w:pPr>
      <w:r>
        <w:rPr>
          <w:rFonts w:ascii="Times New Roman" w:cs="Times New Roman" w:eastAsia="Times New Roman" w:hAnsi="Times New Roman"/>
          <w:i/>
          <w:iCs/>
          <w:sz w:val="20"/>
          <w:szCs w:val="20"/>
        </w:rPr>
        <w:t xml:space="preserve">definition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6</w:t>
      </w:r>
    </w:p>
    <w:p>
      <w:pPr>
        <w:tabs>
          <w:tab w:val="right" w:pos="8640" w:leader="dot"/>
        </w:tabs>
        <w:spacing w:after="20" w:before="40"/>
        <w:ind w:left="720"/>
      </w:pPr>
      <w:r>
        <w:rPr>
          <w:rFonts w:ascii="Times New Roman" w:cs="Times New Roman" w:eastAsia="Times New Roman" w:hAnsi="Times New Roman"/>
          <w:i/>
          <w:iCs/>
          <w:sz w:val="20"/>
          <w:szCs w:val="20"/>
        </w:rPr>
        <w:t xml:space="preserve">results</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7–8</w:t>
      </w:r>
    </w:p>
    <w:p>
      <w:pPr>
        <w:spacing w:after="80" w:before="160"/>
      </w:pPr>
      <w:r>
        <w:rPr>
          <w:rFonts w:ascii="Times New Roman" w:cs="Times New Roman" w:eastAsia="Times New Roman" w:hAnsi="Times New Roman"/>
          <w:b/>
          <w:bCs/>
          <w:color w:val="1F3864"/>
          <w:sz w:val="24"/>
          <w:szCs w:val="24"/>
        </w:rPr>
        <w:t xml:space="preserve">B</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Boosting algorithms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1, 7</w:t>
      </w:r>
    </w:p>
    <w:p>
      <w:pPr>
        <w:tabs>
          <w:tab w:val="right" w:pos="8640" w:leader="dot"/>
        </w:tabs>
        <w:spacing w:after="20" w:before="40"/>
        <w:ind w:left="720"/>
      </w:pPr>
      <w:r>
        <w:rPr>
          <w:rFonts w:ascii="Times New Roman" w:cs="Times New Roman" w:eastAsia="Times New Roman" w:hAnsi="Times New Roman"/>
          <w:i/>
          <w:iCs/>
          <w:sz w:val="20"/>
          <w:szCs w:val="20"/>
        </w:rPr>
        <w:t xml:space="preserve">CatBoost</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3, 8</w:t>
      </w:r>
    </w:p>
    <w:p>
      <w:pPr>
        <w:tabs>
          <w:tab w:val="right" w:pos="8640" w:leader="dot"/>
        </w:tabs>
        <w:spacing w:after="20" w:before="40"/>
        <w:ind w:left="720"/>
      </w:pPr>
      <w:r>
        <w:rPr>
          <w:rFonts w:ascii="Times New Roman" w:cs="Times New Roman" w:eastAsia="Times New Roman" w:hAnsi="Times New Roman"/>
          <w:i/>
          <w:iCs/>
          <w:sz w:val="20"/>
          <w:szCs w:val="20"/>
        </w:rPr>
        <w:t xml:space="preserve">XGBoost</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1, 5, 6, 7</w:t>
      </w:r>
    </w:p>
    <w:p>
      <w:pPr>
        <w:spacing w:after="80" w:before="160"/>
      </w:pPr>
      <w:r>
        <w:rPr>
          <w:rFonts w:ascii="Times New Roman" w:cs="Times New Roman" w:eastAsia="Times New Roman" w:hAnsi="Times New Roman"/>
          <w:b/>
          <w:bCs/>
          <w:color w:val="1F3864"/>
          <w:sz w:val="24"/>
          <w:szCs w:val="24"/>
        </w:rPr>
        <w:t xml:space="preserve">C</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CatBoost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3, 4, 8</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Class imbalance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1, 3, 4, 5, 7, 9</w:t>
      </w:r>
    </w:p>
    <w:p>
      <w:pPr>
        <w:tabs>
          <w:tab w:val="right" w:pos="8640" w:leader="dot"/>
        </w:tabs>
        <w:spacing w:after="20" w:before="40"/>
        <w:ind w:left="720"/>
      </w:pPr>
      <w:r>
        <w:rPr>
          <w:rFonts w:ascii="Times New Roman" w:cs="Times New Roman" w:eastAsia="Times New Roman" w:hAnsi="Times New Roman"/>
          <w:i/>
          <w:iCs/>
          <w:sz w:val="20"/>
          <w:szCs w:val="20"/>
        </w:rPr>
        <w:t xml:space="preserve">definition and challenges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1, 9</w:t>
      </w:r>
    </w:p>
    <w:p>
      <w:pPr>
        <w:tabs>
          <w:tab w:val="right" w:pos="8640" w:leader="dot"/>
        </w:tabs>
        <w:spacing w:after="20" w:before="40"/>
        <w:ind w:left="720"/>
      </w:pPr>
      <w:r>
        <w:rPr>
          <w:rFonts w:ascii="Times New Roman" w:cs="Times New Roman" w:eastAsia="Times New Roman" w:hAnsi="Times New Roman"/>
          <w:i/>
          <w:iCs/>
          <w:sz w:val="20"/>
          <w:szCs w:val="20"/>
        </w:rPr>
        <w:t xml:space="preserve">handling strategies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5</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Classification algorithms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5–6</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Concept drift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9, 10</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Cross-validation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w:t>
      </w:r>
    </w:p>
    <w:p>
      <w:pPr>
        <w:tabs>
          <w:tab w:val="right" w:pos="8640" w:leader="dot"/>
        </w:tabs>
        <w:spacing w:after="20" w:before="40"/>
        <w:ind w:left="720"/>
      </w:pPr>
      <w:r>
        <w:rPr>
          <w:rFonts w:ascii="Times New Roman" w:cs="Times New Roman" w:eastAsia="Times New Roman" w:hAnsi="Times New Roman"/>
          <w:i/>
          <w:iCs/>
          <w:sz w:val="20"/>
          <w:szCs w:val="20"/>
        </w:rPr>
        <w:t xml:space="preserve">stratified k-fold</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4</w:t>
      </w:r>
    </w:p>
    <w:p>
      <w:pPr>
        <w:spacing w:after="80" w:before="160"/>
      </w:pPr>
      <w:r>
        <w:rPr>
          <w:rFonts w:ascii="Times New Roman" w:cs="Times New Roman" w:eastAsia="Times New Roman" w:hAnsi="Times New Roman"/>
          <w:b/>
          <w:bCs/>
          <w:color w:val="1F3864"/>
          <w:sz w:val="24"/>
          <w:szCs w:val="24"/>
        </w:rPr>
        <w:t xml:space="preserve">D</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Data preprocessing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5</w:t>
      </w:r>
    </w:p>
    <w:p>
      <w:pPr>
        <w:tabs>
          <w:tab w:val="right" w:pos="8640" w:leader="dot"/>
        </w:tabs>
        <w:spacing w:after="20" w:before="40"/>
        <w:ind w:left="720"/>
      </w:pPr>
      <w:r>
        <w:rPr>
          <w:rFonts w:ascii="Times New Roman" w:cs="Times New Roman" w:eastAsia="Times New Roman" w:hAnsi="Times New Roman"/>
          <w:i/>
          <w:iCs/>
          <w:sz w:val="20"/>
          <w:szCs w:val="20"/>
        </w:rPr>
        <w:t xml:space="preserve">normalization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5</w:t>
      </w:r>
    </w:p>
    <w:p>
      <w:pPr>
        <w:tabs>
          <w:tab w:val="right" w:pos="8640" w:leader="dot"/>
        </w:tabs>
        <w:spacing w:after="20" w:before="40"/>
        <w:ind w:left="720"/>
      </w:pPr>
      <w:r>
        <w:rPr>
          <w:rFonts w:ascii="Times New Roman" w:cs="Times New Roman" w:eastAsia="Times New Roman" w:hAnsi="Times New Roman"/>
          <w:i/>
          <w:iCs/>
          <w:sz w:val="20"/>
          <w:szCs w:val="20"/>
        </w:rPr>
        <w:t xml:space="preserve">train-test split</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5</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Dataset — European Credit Card</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5</w:t>
      </w:r>
    </w:p>
    <w:p>
      <w:pPr>
        <w:tabs>
          <w:tab w:val="right" w:pos="8640" w:leader="dot"/>
        </w:tabs>
        <w:spacing w:after="20" w:before="40"/>
        <w:ind w:left="720"/>
      </w:pPr>
      <w:r>
        <w:rPr>
          <w:rFonts w:ascii="Times New Roman" w:cs="Times New Roman" w:eastAsia="Times New Roman" w:hAnsi="Times New Roman"/>
          <w:i/>
          <w:iCs/>
          <w:sz w:val="20"/>
          <w:szCs w:val="20"/>
        </w:rPr>
        <w:t xml:space="preserve">characteristics (Table 2)</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5</w:t>
      </w:r>
    </w:p>
    <w:p>
      <w:pPr>
        <w:tabs>
          <w:tab w:val="right" w:pos="8640" w:leader="dot"/>
        </w:tabs>
        <w:spacing w:after="20" w:before="40"/>
        <w:ind w:left="720"/>
      </w:pPr>
      <w:r>
        <w:rPr>
          <w:rFonts w:ascii="Times New Roman" w:cs="Times New Roman" w:eastAsia="Times New Roman" w:hAnsi="Times New Roman"/>
          <w:i/>
          <w:iCs/>
          <w:sz w:val="20"/>
          <w:szCs w:val="20"/>
        </w:rPr>
        <w:t xml:space="preserve">class distribution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1, 5</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Decision Tree (DT)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3, 4, 8</w:t>
      </w:r>
    </w:p>
    <w:p>
      <w:pPr>
        <w:spacing w:after="80" w:before="160"/>
      </w:pPr>
      <w:r>
        <w:rPr>
          <w:rFonts w:ascii="Times New Roman" w:cs="Times New Roman" w:eastAsia="Times New Roman" w:hAnsi="Times New Roman"/>
          <w:b/>
          <w:bCs/>
          <w:color w:val="1F3864"/>
          <w:sz w:val="24"/>
          <w:szCs w:val="24"/>
        </w:rPr>
        <w:t xml:space="preserve">E</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Ensemble learning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4, 7</w:t>
      </w:r>
    </w:p>
    <w:p>
      <w:pPr>
        <w:tabs>
          <w:tab w:val="right" w:pos="8640" w:leader="dot"/>
        </w:tabs>
        <w:spacing w:after="20" w:before="40"/>
        <w:ind w:left="720"/>
      </w:pPr>
      <w:r>
        <w:rPr>
          <w:rFonts w:ascii="Times New Roman" w:cs="Times New Roman" w:eastAsia="Times New Roman" w:hAnsi="Times New Roman"/>
          <w:i/>
          <w:iCs/>
          <w:sz w:val="20"/>
          <w:szCs w:val="20"/>
        </w:rPr>
        <w:t xml:space="preserve">Random Forest</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4, 5–6, 7</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Evaluation metrics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6</w:t>
      </w:r>
    </w:p>
    <w:p>
      <w:pPr>
        <w:tabs>
          <w:tab w:val="right" w:pos="8640" w:leader="dot"/>
        </w:tabs>
        <w:spacing w:after="20" w:before="40"/>
        <w:ind w:left="720"/>
      </w:pPr>
      <w:r>
        <w:rPr>
          <w:rFonts w:ascii="Times New Roman" w:cs="Times New Roman" w:eastAsia="Times New Roman" w:hAnsi="Times New Roman"/>
          <w:i/>
          <w:iCs/>
          <w:sz w:val="20"/>
          <w:szCs w:val="20"/>
        </w:rPr>
        <w:t xml:space="preserve">accuracy</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6</w:t>
      </w:r>
    </w:p>
    <w:p>
      <w:pPr>
        <w:tabs>
          <w:tab w:val="right" w:pos="8640" w:leader="dot"/>
        </w:tabs>
        <w:spacing w:after="20" w:before="40"/>
        <w:ind w:left="720"/>
      </w:pPr>
      <w:r>
        <w:rPr>
          <w:rFonts w:ascii="Times New Roman" w:cs="Times New Roman" w:eastAsia="Times New Roman" w:hAnsi="Times New Roman"/>
          <w:i/>
          <w:iCs/>
          <w:sz w:val="20"/>
          <w:szCs w:val="20"/>
        </w:rPr>
        <w:t xml:space="preserve">F1-score</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3, 6, 7</w:t>
      </w:r>
    </w:p>
    <w:p>
      <w:pPr>
        <w:tabs>
          <w:tab w:val="right" w:pos="8640" w:leader="dot"/>
        </w:tabs>
        <w:spacing w:after="20" w:before="40"/>
        <w:ind w:left="720"/>
      </w:pPr>
      <w:r>
        <w:rPr>
          <w:rFonts w:ascii="Times New Roman" w:cs="Times New Roman" w:eastAsia="Times New Roman" w:hAnsi="Times New Roman"/>
          <w:i/>
          <w:iCs/>
          <w:sz w:val="20"/>
          <w:szCs w:val="20"/>
        </w:rPr>
        <w:t xml:space="preserve">precision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6, 7</w:t>
      </w:r>
    </w:p>
    <w:p>
      <w:pPr>
        <w:tabs>
          <w:tab w:val="right" w:pos="8640" w:leader="dot"/>
        </w:tabs>
        <w:spacing w:after="20" w:before="40"/>
        <w:ind w:left="720"/>
      </w:pPr>
      <w:r>
        <w:rPr>
          <w:rFonts w:ascii="Times New Roman" w:cs="Times New Roman" w:eastAsia="Times New Roman" w:hAnsi="Times New Roman"/>
          <w:i/>
          <w:iCs/>
          <w:sz w:val="20"/>
          <w:szCs w:val="20"/>
        </w:rPr>
        <w:t xml:space="preserve">recall</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6, 7</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Explainability (XAI)</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9, 10</w:t>
      </w:r>
    </w:p>
    <w:p>
      <w:pPr>
        <w:tabs>
          <w:tab w:val="right" w:pos="8640" w:leader="dot"/>
        </w:tabs>
        <w:spacing w:after="20" w:before="40"/>
        <w:ind w:left="720"/>
      </w:pPr>
      <w:r>
        <w:rPr>
          <w:rFonts w:ascii="Times New Roman" w:cs="Times New Roman" w:eastAsia="Times New Roman" w:hAnsi="Times New Roman"/>
          <w:i/>
          <w:iCs/>
          <w:sz w:val="20"/>
          <w:szCs w:val="20"/>
        </w:rPr>
        <w:t xml:space="preserve">LIME</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9, 10</w:t>
      </w:r>
    </w:p>
    <w:p>
      <w:pPr>
        <w:tabs>
          <w:tab w:val="right" w:pos="8640" w:leader="dot"/>
        </w:tabs>
        <w:spacing w:after="20" w:before="40"/>
        <w:ind w:left="720"/>
      </w:pPr>
      <w:r>
        <w:rPr>
          <w:rFonts w:ascii="Times New Roman" w:cs="Times New Roman" w:eastAsia="Times New Roman" w:hAnsi="Times New Roman"/>
          <w:i/>
          <w:iCs/>
          <w:sz w:val="20"/>
          <w:szCs w:val="20"/>
        </w:rPr>
        <w:t xml:space="preserve">SHAP</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4, 9, 10</w:t>
      </w:r>
    </w:p>
    <w:p>
      <w:pPr>
        <w:spacing w:after="80" w:before="160"/>
      </w:pPr>
      <w:r>
        <w:rPr>
          <w:rFonts w:ascii="Times New Roman" w:cs="Times New Roman" w:eastAsia="Times New Roman" w:hAnsi="Times New Roman"/>
          <w:b/>
          <w:bCs/>
          <w:color w:val="1F3864"/>
          <w:sz w:val="24"/>
          <w:szCs w:val="24"/>
        </w:rPr>
        <w:t xml:space="preserve">F</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Feature selection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3, 6</w:t>
      </w:r>
    </w:p>
    <w:p>
      <w:pPr>
        <w:tabs>
          <w:tab w:val="right" w:pos="8640" w:leader="dot"/>
        </w:tabs>
        <w:spacing w:after="20" w:before="40"/>
        <w:ind w:left="720"/>
      </w:pPr>
      <w:r>
        <w:rPr>
          <w:rFonts w:ascii="Times New Roman" w:cs="Times New Roman" w:eastAsia="Times New Roman" w:hAnsi="Times New Roman"/>
          <w:i/>
          <w:iCs/>
          <w:sz w:val="20"/>
          <w:szCs w:val="20"/>
        </w:rPr>
        <w:t xml:space="preserve">Genetic Algorithm approach</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3, 8</w:t>
      </w:r>
    </w:p>
    <w:p>
      <w:pPr>
        <w:tabs>
          <w:tab w:val="right" w:pos="8640" w:leader="dot"/>
        </w:tabs>
        <w:spacing w:after="20" w:before="40"/>
        <w:ind w:left="720"/>
      </w:pPr>
      <w:r>
        <w:rPr>
          <w:rFonts w:ascii="Times New Roman" w:cs="Times New Roman" w:eastAsia="Times New Roman" w:hAnsi="Times New Roman"/>
          <w:i/>
          <w:iCs/>
          <w:sz w:val="20"/>
          <w:szCs w:val="20"/>
        </w:rPr>
        <w:t xml:space="preserve">feature vectors (v1–v5)</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3, 8</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Fraud detection system</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w:t>
      </w:r>
    </w:p>
    <w:p>
      <w:pPr>
        <w:tabs>
          <w:tab w:val="right" w:pos="8640" w:leader="dot"/>
        </w:tabs>
        <w:spacing w:after="20" w:before="40"/>
        <w:ind w:left="720"/>
      </w:pPr>
      <w:r>
        <w:rPr>
          <w:rFonts w:ascii="Times New Roman" w:cs="Times New Roman" w:eastAsia="Times New Roman" w:hAnsi="Times New Roman"/>
          <w:i/>
          <w:iCs/>
          <w:sz w:val="20"/>
          <w:szCs w:val="20"/>
        </w:rPr>
        <w:t xml:space="preserve">challenges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9</w:t>
      </w:r>
    </w:p>
    <w:p>
      <w:pPr>
        <w:tabs>
          <w:tab w:val="right" w:pos="8640" w:leader="dot"/>
        </w:tabs>
        <w:spacing w:after="20" w:before="40"/>
        <w:ind w:left="720"/>
      </w:pPr>
      <w:r>
        <w:rPr>
          <w:rFonts w:ascii="Times New Roman" w:cs="Times New Roman" w:eastAsia="Times New Roman" w:hAnsi="Times New Roman"/>
          <w:i/>
          <w:iCs/>
          <w:sz w:val="20"/>
          <w:szCs w:val="20"/>
        </w:rPr>
        <w:t xml:space="preserve">real-time constraints</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9–10</w:t>
      </w:r>
    </w:p>
    <w:p>
      <w:pPr>
        <w:spacing w:after="80" w:before="160"/>
      </w:pPr>
      <w:r>
        <w:rPr>
          <w:rFonts w:ascii="Times New Roman" w:cs="Times New Roman" w:eastAsia="Times New Roman" w:hAnsi="Times New Roman"/>
          <w:b/>
          <w:bCs/>
          <w:color w:val="1F3864"/>
          <w:sz w:val="24"/>
          <w:szCs w:val="24"/>
        </w:rPr>
        <w:t xml:space="preserve">G</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Genetic Algorithm (GA)</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3, 6, 8</w:t>
      </w:r>
    </w:p>
    <w:p>
      <w:pPr>
        <w:tabs>
          <w:tab w:val="right" w:pos="8640" w:leader="dot"/>
        </w:tabs>
        <w:spacing w:after="20" w:before="40"/>
        <w:ind w:left="720"/>
      </w:pPr>
      <w:r>
        <w:rPr>
          <w:rFonts w:ascii="Times New Roman" w:cs="Times New Roman" w:eastAsia="Times New Roman" w:hAnsi="Times New Roman"/>
          <w:i/>
          <w:iCs/>
          <w:sz w:val="20"/>
          <w:szCs w:val="20"/>
        </w:rPr>
        <w:t xml:space="preserve">chromosome representation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6</w:t>
      </w:r>
    </w:p>
    <w:p>
      <w:pPr>
        <w:tabs>
          <w:tab w:val="right" w:pos="8640" w:leader="dot"/>
        </w:tabs>
        <w:spacing w:after="20" w:before="40"/>
        <w:ind w:left="720"/>
      </w:pPr>
      <w:r>
        <w:rPr>
          <w:rFonts w:ascii="Times New Roman" w:cs="Times New Roman" w:eastAsia="Times New Roman" w:hAnsi="Times New Roman"/>
          <w:i/>
          <w:iCs/>
          <w:sz w:val="20"/>
          <w:szCs w:val="20"/>
        </w:rPr>
        <w:t xml:space="preserve">fitness function (RF)</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3, 6</w:t>
      </w:r>
    </w:p>
    <w:p>
      <w:pPr>
        <w:tabs>
          <w:tab w:val="right" w:pos="8640" w:leader="dot"/>
        </w:tabs>
        <w:spacing w:after="20" w:before="40"/>
        <w:ind w:left="720"/>
      </w:pPr>
      <w:r>
        <w:rPr>
          <w:rFonts w:ascii="Times New Roman" w:cs="Times New Roman" w:eastAsia="Times New Roman" w:hAnsi="Times New Roman"/>
          <w:i/>
          <w:iCs/>
          <w:sz w:val="20"/>
          <w:szCs w:val="20"/>
        </w:rPr>
        <w:t xml:space="preserve">GA-DT result</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3, 8</w:t>
      </w:r>
    </w:p>
    <w:p>
      <w:pPr>
        <w:tabs>
          <w:tab w:val="right" w:pos="8640" w:leader="dot"/>
        </w:tabs>
        <w:spacing w:after="20" w:before="40"/>
        <w:ind w:left="720"/>
      </w:pPr>
      <w:r>
        <w:rPr>
          <w:rFonts w:ascii="Times New Roman" w:cs="Times New Roman" w:eastAsia="Times New Roman" w:hAnsi="Times New Roman"/>
          <w:i/>
          <w:iCs/>
          <w:sz w:val="20"/>
          <w:szCs w:val="20"/>
        </w:rPr>
        <w:t xml:space="preserve">GA-RF result (99.98%)</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3, 7, 8</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Gradient Boosting Machines (GBM)</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w:t>
      </w:r>
    </w:p>
    <w:p>
      <w:pPr>
        <w:spacing w:after="80" w:before="160"/>
      </w:pPr>
      <w:r>
        <w:rPr>
          <w:rFonts w:ascii="Times New Roman" w:cs="Times New Roman" w:eastAsia="Times New Roman" w:hAnsi="Times New Roman"/>
          <w:b/>
          <w:bCs/>
          <w:color w:val="1F3864"/>
          <w:sz w:val="24"/>
          <w:szCs w:val="24"/>
        </w:rPr>
        <w:t xml:space="preserve">H</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Hyperparameter tuning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4</w:t>
      </w:r>
    </w:p>
    <w:p>
      <w:pPr>
        <w:tabs>
          <w:tab w:val="right" w:pos="8640" w:leader="dot"/>
        </w:tabs>
        <w:spacing w:after="20" w:before="40"/>
        <w:ind w:left="720"/>
      </w:pPr>
      <w:r>
        <w:rPr>
          <w:rFonts w:ascii="Times New Roman" w:cs="Times New Roman" w:eastAsia="Times New Roman" w:hAnsi="Times New Roman"/>
          <w:i/>
          <w:iCs/>
          <w:sz w:val="20"/>
          <w:szCs w:val="20"/>
        </w:rPr>
        <w:t xml:space="preserve">Grid Search optimization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4</w:t>
      </w:r>
    </w:p>
    <w:p>
      <w:pPr>
        <w:tabs>
          <w:tab w:val="right" w:pos="8640" w:leader="dot"/>
        </w:tabs>
        <w:spacing w:after="20" w:before="40"/>
        <w:ind w:left="720"/>
      </w:pPr>
      <w:r>
        <w:rPr>
          <w:rFonts w:ascii="Times New Roman" w:cs="Times New Roman" w:eastAsia="Times New Roman" w:hAnsi="Times New Roman"/>
          <w:i/>
          <w:iCs/>
          <w:sz w:val="20"/>
          <w:szCs w:val="20"/>
        </w:rPr>
        <w:t xml:space="preserve">IHT-LR model</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4</w:t>
      </w:r>
    </w:p>
    <w:p>
      <w:pPr>
        <w:spacing w:after="80" w:before="160"/>
      </w:pPr>
      <w:r>
        <w:rPr>
          <w:rFonts w:ascii="Times New Roman" w:cs="Times New Roman" w:eastAsia="Times New Roman" w:hAnsi="Times New Roman"/>
          <w:b/>
          <w:bCs/>
          <w:color w:val="1F3864"/>
          <w:sz w:val="24"/>
          <w:szCs w:val="24"/>
        </w:rPr>
        <w:t xml:space="preserve">K</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K-Nearest Neighbors (KNN)</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w:t>
      </w:r>
    </w:p>
    <w:p>
      <w:pPr>
        <w:tabs>
          <w:tab w:val="right" w:pos="8640" w:leader="dot"/>
        </w:tabs>
        <w:spacing w:after="20" w:before="40"/>
        <w:ind w:left="720"/>
      </w:pPr>
      <w:r>
        <w:rPr>
          <w:rFonts w:ascii="Times New Roman" w:cs="Times New Roman" w:eastAsia="Times New Roman" w:hAnsi="Times New Roman"/>
          <w:i/>
          <w:iCs/>
          <w:sz w:val="20"/>
          <w:szCs w:val="20"/>
        </w:rPr>
        <w:t xml:space="preserve">AllKNN undersampling variant</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3, 8</w:t>
      </w:r>
    </w:p>
    <w:p>
      <w:pPr>
        <w:spacing w:after="80" w:before="160"/>
      </w:pPr>
      <w:r>
        <w:rPr>
          <w:rFonts w:ascii="Times New Roman" w:cs="Times New Roman" w:eastAsia="Times New Roman" w:hAnsi="Times New Roman"/>
          <w:b/>
          <w:bCs/>
          <w:color w:val="1F3864"/>
          <w:sz w:val="24"/>
          <w:szCs w:val="24"/>
        </w:rPr>
        <w:t xml:space="preserve">L</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LightGBM</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Literature review</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3–4</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Logistic Regression (LR)</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3, 4, 5, 7</w:t>
      </w:r>
    </w:p>
    <w:p>
      <w:pPr>
        <w:tabs>
          <w:tab w:val="right" w:pos="8640" w:leader="dot"/>
        </w:tabs>
        <w:spacing w:after="20" w:before="40"/>
        <w:ind w:left="720"/>
      </w:pPr>
      <w:r>
        <w:rPr>
          <w:rFonts w:ascii="Times New Roman" w:cs="Times New Roman" w:eastAsia="Times New Roman" w:hAnsi="Times New Roman"/>
          <w:i/>
          <w:iCs/>
          <w:sz w:val="20"/>
          <w:szCs w:val="20"/>
        </w:rPr>
        <w:t xml:space="preserve">as baseline model</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5, 7</w:t>
      </w:r>
    </w:p>
    <w:p>
      <w:pPr>
        <w:spacing w:after="80" w:before="160"/>
      </w:pPr>
      <w:r>
        <w:rPr>
          <w:rFonts w:ascii="Times New Roman" w:cs="Times New Roman" w:eastAsia="Times New Roman" w:hAnsi="Times New Roman"/>
          <w:b/>
          <w:bCs/>
          <w:color w:val="1F3864"/>
          <w:sz w:val="24"/>
          <w:szCs w:val="24"/>
        </w:rPr>
        <w:t xml:space="preserve">M</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Machine learning (ML)</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w:t>
      </w:r>
    </w:p>
    <w:p>
      <w:pPr>
        <w:tabs>
          <w:tab w:val="right" w:pos="8640" w:leader="dot"/>
        </w:tabs>
        <w:spacing w:after="20" w:before="40"/>
        <w:ind w:left="720"/>
      </w:pPr>
      <w:r>
        <w:rPr>
          <w:rFonts w:ascii="Times New Roman" w:cs="Times New Roman" w:eastAsia="Times New Roman" w:hAnsi="Times New Roman"/>
          <w:i/>
          <w:iCs/>
          <w:sz w:val="20"/>
          <w:szCs w:val="20"/>
        </w:rPr>
        <w:t xml:space="preserve">supervised learning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1</w:t>
      </w:r>
    </w:p>
    <w:p>
      <w:pPr>
        <w:spacing w:after="80" w:before="160"/>
      </w:pPr>
      <w:r>
        <w:rPr>
          <w:rFonts w:ascii="Times New Roman" w:cs="Times New Roman" w:eastAsia="Times New Roman" w:hAnsi="Times New Roman"/>
          <w:b/>
          <w:bCs/>
          <w:color w:val="1F3864"/>
          <w:sz w:val="24"/>
          <w:szCs w:val="24"/>
        </w:rPr>
        <w:t xml:space="preserve">N</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Naïve Bayes (NB)</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w:t>
      </w:r>
    </w:p>
    <w:p>
      <w:pPr>
        <w:spacing w:after="80" w:before="160"/>
      </w:pPr>
      <w:r>
        <w:rPr>
          <w:rFonts w:ascii="Times New Roman" w:cs="Times New Roman" w:eastAsia="Times New Roman" w:hAnsi="Times New Roman"/>
          <w:b/>
          <w:bCs/>
          <w:color w:val="1F3864"/>
          <w:sz w:val="24"/>
          <w:szCs w:val="24"/>
        </w:rPr>
        <w:t xml:space="preserve">P</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PCA-transformed features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3, 4, 5</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PRISMA guidelines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4</w:t>
      </w:r>
    </w:p>
    <w:p>
      <w:pPr>
        <w:spacing w:after="80" w:before="160"/>
      </w:pPr>
      <w:r>
        <w:rPr>
          <w:rFonts w:ascii="Times New Roman" w:cs="Times New Roman" w:eastAsia="Times New Roman" w:hAnsi="Times New Roman"/>
          <w:b/>
          <w:bCs/>
          <w:color w:val="1F3864"/>
          <w:sz w:val="24"/>
          <w:szCs w:val="24"/>
        </w:rPr>
        <w:t xml:space="preserve">R</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Random Forest (RF)</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 5–6, 7</w:t>
      </w:r>
    </w:p>
    <w:p>
      <w:pPr>
        <w:tabs>
          <w:tab w:val="right" w:pos="8640" w:leader="dot"/>
        </w:tabs>
        <w:spacing w:after="20" w:before="40"/>
        <w:ind w:left="720"/>
      </w:pPr>
      <w:r>
        <w:rPr>
          <w:rFonts w:ascii="Times New Roman" w:cs="Times New Roman" w:eastAsia="Times New Roman" w:hAnsi="Times New Roman"/>
          <w:i/>
          <w:iCs/>
          <w:sz w:val="20"/>
          <w:szCs w:val="20"/>
        </w:rPr>
        <w:t xml:space="preserve">feature importance</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5–6</w:t>
      </w:r>
    </w:p>
    <w:p>
      <w:pPr>
        <w:tabs>
          <w:tab w:val="right" w:pos="8640" w:leader="dot"/>
        </w:tabs>
        <w:spacing w:after="20" w:before="40"/>
        <w:ind w:left="720"/>
      </w:pPr>
      <w:r>
        <w:rPr>
          <w:rFonts w:ascii="Times New Roman" w:cs="Times New Roman" w:eastAsia="Times New Roman" w:hAnsi="Times New Roman"/>
          <w:i/>
          <w:iCs/>
          <w:sz w:val="20"/>
          <w:szCs w:val="20"/>
        </w:rPr>
        <w:t xml:space="preserve">as GA fitness function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3, 6</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Resampling techniques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3, 4, 8</w:t>
      </w:r>
    </w:p>
    <w:p>
      <w:pPr>
        <w:tabs>
          <w:tab w:val="right" w:pos="8640" w:leader="dot"/>
        </w:tabs>
        <w:spacing w:after="20" w:before="40"/>
        <w:ind w:left="720"/>
      </w:pPr>
      <w:r>
        <w:rPr>
          <w:rFonts w:ascii="Times New Roman" w:cs="Times New Roman" w:eastAsia="Times New Roman" w:hAnsi="Times New Roman"/>
          <w:i/>
          <w:iCs/>
          <w:sz w:val="20"/>
          <w:szCs w:val="20"/>
        </w:rPr>
        <w:t xml:space="preserve">SMOTE oversampling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3, 4, 5, 7</w:t>
      </w:r>
    </w:p>
    <w:p>
      <w:pPr>
        <w:tabs>
          <w:tab w:val="right" w:pos="8640" w:leader="dot"/>
        </w:tabs>
        <w:spacing w:after="20" w:before="40"/>
        <w:ind w:left="720"/>
      </w:pPr>
      <w:r>
        <w:rPr>
          <w:rFonts w:ascii="Times New Roman" w:cs="Times New Roman" w:eastAsia="Times New Roman" w:hAnsi="Times New Roman"/>
          <w:i/>
          <w:iCs/>
          <w:sz w:val="20"/>
          <w:szCs w:val="20"/>
        </w:rPr>
        <w:t xml:space="preserve">AllKNN undersampling</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3, 8</w:t>
      </w:r>
    </w:p>
    <w:p>
      <w:pPr>
        <w:tabs>
          <w:tab w:val="right" w:pos="8640" w:leader="dot"/>
        </w:tabs>
        <w:spacing w:after="20" w:before="40"/>
        <w:ind w:left="720"/>
      </w:pPr>
      <w:r>
        <w:rPr>
          <w:rFonts w:ascii="Times New Roman" w:cs="Times New Roman" w:eastAsia="Times New Roman" w:hAnsi="Times New Roman"/>
          <w:i/>
          <w:iCs/>
          <w:sz w:val="20"/>
          <w:szCs w:val="20"/>
        </w:rPr>
        <w:t xml:space="preserve">hybrid approaches</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3, 4, 8</w:t>
      </w:r>
    </w:p>
    <w:p>
      <w:pPr>
        <w:spacing w:after="80" w:before="160"/>
      </w:pPr>
      <w:r>
        <w:rPr>
          <w:rFonts w:ascii="Times New Roman" w:cs="Times New Roman" w:eastAsia="Times New Roman" w:hAnsi="Times New Roman"/>
          <w:b/>
          <w:bCs/>
          <w:color w:val="1F3864"/>
          <w:sz w:val="24"/>
          <w:szCs w:val="24"/>
        </w:rPr>
        <w:t xml:space="preserve">S</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SMOTE</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3, 4, 5, 7, 8</w:t>
      </w:r>
    </w:p>
    <w:p>
      <w:pPr>
        <w:tabs>
          <w:tab w:val="right" w:pos="8640" w:leader="dot"/>
        </w:tabs>
        <w:spacing w:after="20" w:before="40"/>
        <w:ind w:left="720"/>
      </w:pPr>
      <w:r>
        <w:rPr>
          <w:rFonts w:ascii="Times New Roman" w:cs="Times New Roman" w:eastAsia="Times New Roman" w:hAnsi="Times New Roman"/>
          <w:i/>
          <w:iCs/>
          <w:sz w:val="20"/>
          <w:szCs w:val="20"/>
        </w:rPr>
        <w:t xml:space="preserve">synthetic sample generation</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5, 9</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Support Vector Machine (SVM)</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3, 4</w:t>
      </w:r>
    </w:p>
    <w:p>
      <w:pPr>
        <w:spacing w:after="80" w:before="160"/>
      </w:pPr>
      <w:r>
        <w:rPr>
          <w:rFonts w:ascii="Times New Roman" w:cs="Times New Roman" w:eastAsia="Times New Roman" w:hAnsi="Times New Roman"/>
          <w:b/>
          <w:bCs/>
          <w:color w:val="1F3864"/>
          <w:sz w:val="24"/>
          <w:szCs w:val="24"/>
        </w:rPr>
        <w:t xml:space="preserve">X</w:t>
      </w:r>
    </w:p>
    <w:p>
      <w:pPr>
        <w:tabs>
          <w:tab w:val="right" w:pos="8640" w:leader="dot"/>
        </w:tabs>
        <w:spacing w:after="40" w:before="80"/>
        <w:ind w:left="0"/>
      </w:pPr>
      <w:r>
        <w:rPr>
          <w:rFonts w:ascii="Times New Roman" w:cs="Times New Roman" w:eastAsia="Times New Roman" w:hAnsi="Times New Roman"/>
          <w:i w:val="false"/>
          <w:iCs w:val="false"/>
          <w:sz w:val="22"/>
          <w:szCs w:val="22"/>
        </w:rPr>
        <w:t xml:space="preserve">XGBoost</w:t>
      </w:r>
      <w:r>
        <w:rPr>
          <w:rFonts w:ascii="Times New Roman" w:cs="Times New Roman" w:eastAsia="Times New Roman" w:hAnsi="Times New Roman"/>
          <w:sz w:val="22"/>
          <w:szCs w:val="22"/>
        </w:rPr>
        <w:t xml:space="preserve">	</w:t>
      </w:r>
      <w:r>
        <w:rPr>
          <w:rFonts w:ascii="Times New Roman" w:cs="Times New Roman" w:eastAsia="Times New Roman" w:hAnsi="Times New Roman"/>
          <w:sz w:val="22"/>
          <w:szCs w:val="22"/>
        </w:rPr>
        <w:t xml:space="preserve">1, 5, 6, 7</w:t>
      </w:r>
    </w:p>
    <w:p>
      <w:pPr>
        <w:tabs>
          <w:tab w:val="right" w:pos="8640" w:leader="dot"/>
        </w:tabs>
        <w:spacing w:after="20" w:before="40"/>
        <w:ind w:left="720"/>
      </w:pPr>
      <w:r>
        <w:rPr>
          <w:rFonts w:ascii="Times New Roman" w:cs="Times New Roman" w:eastAsia="Times New Roman" w:hAnsi="Times New Roman"/>
          <w:i/>
          <w:iCs/>
          <w:sz w:val="20"/>
          <w:szCs w:val="20"/>
        </w:rPr>
        <w:t xml:space="preserve">regularization (L1/L2)</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6</w:t>
      </w:r>
    </w:p>
    <w:p>
      <w:pPr>
        <w:tabs>
          <w:tab w:val="right" w:pos="8640" w:leader="dot"/>
        </w:tabs>
        <w:spacing w:after="20" w:before="40"/>
        <w:ind w:left="720"/>
      </w:pPr>
      <w:r>
        <w:rPr>
          <w:rFonts w:ascii="Times New Roman" w:cs="Times New Roman" w:eastAsia="Times New Roman" w:hAnsi="Times New Roman"/>
          <w:i/>
          <w:iCs/>
          <w:sz w:val="20"/>
          <w:szCs w:val="20"/>
        </w:rPr>
        <w:t xml:space="preserve">scale_pos_weight parameter</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6</w:t>
      </w:r>
    </w:p>
    <w:p>
      <w:pPr>
        <w:tabs>
          <w:tab w:val="right" w:pos="8640" w:leader="dot"/>
        </w:tabs>
        <w:spacing w:after="20" w:before="40"/>
        <w:ind w:left="720"/>
      </w:pPr>
      <w:r>
        <w:rPr>
          <w:rFonts w:ascii="Times New Roman" w:cs="Times New Roman" w:eastAsia="Times New Roman" w:hAnsi="Times New Roman"/>
          <w:i/>
          <w:iCs/>
          <w:sz w:val="20"/>
          <w:szCs w:val="20"/>
        </w:rPr>
        <w:t xml:space="preserve">results (99.7% accuracy)</w:t>
      </w:r>
      <w:r>
        <w:rPr>
          <w:rFonts w:ascii="Times New Roman" w:cs="Times New Roman" w:eastAsia="Times New Roman" w:hAnsi="Times New Roman"/>
          <w:sz w:val="22"/>
          <w:szCs w:val="22"/>
        </w:rPr>
        <w:t xml:space="preserve">	</w:t>
      </w:r>
      <w:r>
        <w:rPr>
          <w:rFonts w:ascii="Times New Roman" w:cs="Times New Roman" w:eastAsia="Times New Roman" w:hAnsi="Times New Roman"/>
          <w:sz w:val="20"/>
          <w:szCs w:val="20"/>
        </w:rPr>
        <w:t xml:space="preserve">7</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jc w:val="center"/>
    </w:pPr>
    <w:r>
      <w:rPr>
        <w:rFonts w:ascii="Times New Roman" w:cs="Times New Roman" w:eastAsia="Times New Roman" w:hAnsi="Times New Roman"/>
        <w:color w:val="666666"/>
        <w:sz w:val="18"/>
        <w:szCs w:val="18"/>
      </w:rPr>
      <w:t xml:space="preserve">Page </w:t>
    </w:r>
    <w:r>
      <w:rPr>
        <w:rFonts w:ascii="Times New Roman" w:cs="Times New Roman" w:eastAsia="Times New Roman" w:hAnsi="Times New Roman"/>
        <w:color w:val="666666"/>
        <w:sz w:val="18"/>
        <w:szCs w:val="18"/>
      </w:rPr>
      <w:fldChar w:fldCharType="begin"/>
      <w:instrText xml:space="preserve">PAGE</w:instrText>
      <w:fldChar w:fldCharType="separate"/>
      <w:fldChar w:fldCharType="end"/>
    </w:r>
    <w:r>
      <w:rPr>
        <w:rFonts w:ascii="Times New Roman" w:cs="Times New Roman" w:eastAsia="Times New Roman" w:hAnsi="Times New Roman"/>
        <w:color w:val="666666"/>
        <w:sz w:val="18"/>
        <w:szCs w:val="18"/>
      </w:rPr>
      <w:t xml:space="preserve"> of </w:t>
    </w:r>
    <w:r>
      <w:rPr>
        <w:rFonts w:ascii="Times New Roman" w:cs="Times New Roman" w:eastAsia="Times New Roman" w:hAnsi="Times New Roman"/>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jc w:val="right"/>
    </w:pPr>
    <w:r>
      <w:rPr>
        <w:rFonts w:ascii="Times New Roman" w:cs="Times New Roman" w:eastAsia="Times New Roman" w:hAnsi="Times New Roman"/>
        <w:i/>
        <w:iCs/>
        <w:color w:val="666666"/>
        <w:sz w:val="18"/>
        <w:szCs w:val="18"/>
      </w:rPr>
      <w:t xml:space="preserve">ML Approaches for Credit Card Fraud Detection  |  Stamford University Bangladesh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Times New Roman" w:cs="Times New Roman" w:eastAsia="Times New Roman" w:hAnsi="Times New Roman"/>
      <w:b/>
      <w:bCs/>
      <w:color w:val="1F3864"/>
      <w:sz w:val="30"/>
      <w:szCs w:val="30"/>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2E5FA3"/>
      <w:sz w:val="26"/>
      <w:szCs w:val="26"/>
    </w:rPr>
  </w:style>
  <w:style w:type="paragraph" w:styleId="Heading3">
    <w:name w:val="Heading 3"/>
    <w:basedOn w:val="Normal"/>
    <w:next w:val="Normal"/>
    <w:qFormat/>
    <w:pPr>
      <w:spacing w:after="80" w:before="160"/>
      <w:outlineLvl w:val="2"/>
    </w:pPr>
    <w:rPr>
      <w:rFonts w:ascii="Times New Roman" w:cs="Times New Roman" w:eastAsia="Times New Roman" w:hAnsi="Times New Roman"/>
      <w:b/>
      <w:bCs/>
      <w:color w:val="2E5FA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2026-06-28T15:12:35.235Z</dcterms:created>
  <dcterms:modified xsi:type="dcterms:W3CDTF">2026-06-28T15:12:35.236Z</dcterms:modified>
</cp:coreProperties>
</file>

<file path=docProps/custom.xml><?xml version="1.0" encoding="utf-8"?>
<Properties xmlns="http://schemas.openxmlformats.org/officeDocument/2006/custom-properties" xmlns:vt="http://schemas.openxmlformats.org/officeDocument/2006/docPropsVTypes"/>
</file>