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1" y="0"/>
                      <wp:lineTo x="-291" y="21049"/>
                      <wp:lineTo x="21254" y="21049"/>
                      <wp:lineTo x="21254" y="0"/>
                      <wp:lineTo x="-291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bookmarkStart w:id="0" w:name="_Hlk64631531"/>
            <w:r>
              <w:rPr>
                <w:rFonts w:ascii="Times New Roman" w:hAnsi="Times New Roman"/>
                <w:b/>
              </w:rPr>
              <w:t>«</w:t>
            </w:r>
            <w:bookmarkEnd w:id="0"/>
            <w:r>
              <w:rPr>
                <w:rFonts w:ascii="Times New Roman" w:hAnsi="Times New Roman"/>
                <w:b/>
              </w:rPr>
              <w:t>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3F0BBFD">
                <wp:simplePos x="0" y="0"/>
                <wp:positionH relativeFrom="column">
                  <wp:posOffset>1612900</wp:posOffset>
                </wp:positionH>
                <wp:positionV relativeFrom="paragraph">
                  <wp:posOffset>191770</wp:posOffset>
                </wp:positionV>
                <wp:extent cx="3200400" cy="28003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680" cy="279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27pt;margin-top:15.1pt;width:251.9pt;height:21.95pt" wp14:anchorId="63F0BBFD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ИНФОРМАТИКА И СИСТЕМЫ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E1FFA31">
                <wp:simplePos x="0" y="0"/>
                <wp:positionH relativeFrom="column">
                  <wp:posOffset>697865</wp:posOffset>
                </wp:positionH>
                <wp:positionV relativeFrom="paragraph">
                  <wp:posOffset>116840</wp:posOffset>
                </wp:positionV>
                <wp:extent cx="4890135" cy="280035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20" cy="279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ТЕОРЕТИЧЕСКАЯ ИНФОРМАТИКА И КОМПЬЮТЕРНЫЕ ТЕХНОЛОГИИ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54.95pt;margin-top:9.2pt;width:384.95pt;height:21.95pt" wp14:anchorId="5E1FFA31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ТЕОРЕТИЧЕСКАЯ ИНФОРМАТИКА И КОМПЬЮТЕРНЫЕ ТЕХНОЛОГИИ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Standard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РАБОТА №2</w:t>
      </w:r>
    </w:p>
    <w:p>
      <w:pPr>
        <w:pStyle w:val="Standard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дисциплине: «</w:t>
      </w: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Численные методы линейной алгебры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3EC612B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775335" cy="252095"/>
                <wp:effectExtent l="0" t="0" r="0" b="0"/>
                <wp:wrapNone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20" cy="251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ИУ9-72б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06.7pt;margin-top:8.6pt;width:60.95pt;height:19.75pt" wp14:anchorId="33EC612B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ИУ9-72б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C115B10">
                <wp:simplePos x="0" y="0"/>
                <wp:positionH relativeFrom="column">
                  <wp:posOffset>4436745</wp:posOffset>
                </wp:positionH>
                <wp:positionV relativeFrom="paragraph">
                  <wp:posOffset>97790</wp:posOffset>
                </wp:positionV>
                <wp:extent cx="1350010" cy="252730"/>
                <wp:effectExtent l="0" t="0" r="0" b="0"/>
                <wp:wrapNone/>
                <wp:docPr id="8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252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Ф. Р.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Базартинова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349.35pt;margin-top:7.7pt;width:106.2pt;height:19.8pt" wp14:anchorId="4C115B10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Ф. Р. </w:t>
                      </w:r>
                      <w:r>
                        <w:rPr>
                          <w:rFonts w:eastAsia="Calibri"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  <w:lang w:val="ru-RU" w:eastAsia="en-US" w:bidi="ar-SA"/>
                        </w:rPr>
                        <w:t>Базартинова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Выполнил студент ________________             </w:t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423"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(Группа)</w:t>
        <w:tab/>
        <w:t xml:space="preserve"> </w:t>
        <w:tab/>
        <w:t xml:space="preserve">                         (Подпись, дата)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34B3A88E">
                <wp:simplePos x="0" y="0"/>
                <wp:positionH relativeFrom="column">
                  <wp:posOffset>4564380</wp:posOffset>
                </wp:positionH>
                <wp:positionV relativeFrom="paragraph">
                  <wp:posOffset>83820</wp:posOffset>
                </wp:positionV>
                <wp:extent cx="1201420" cy="297815"/>
                <wp:effectExtent l="0" t="0" r="0" b="0"/>
                <wp:wrapNone/>
                <wp:docPr id="10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60" cy="297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Д.П. Посевин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359.4pt;margin-top:6.6pt;width:94.5pt;height:23.35pt" wp14:anchorId="34B3A88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Д.П. Посевин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Проверил                                   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99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(И.О.Фамилия) </w:t>
      </w:r>
    </w:p>
    <w:p>
      <w:pPr>
        <w:pStyle w:val="Normal"/>
        <w:spacing w:before="0" w:after="0"/>
        <w:ind w:right="99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sz w:val="32"/>
          <w:szCs w:val="32"/>
        </w:rPr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1 Постановка задачи</w:t>
      </w:r>
    </w:p>
    <w:p>
      <w:pPr>
        <w:pStyle w:val="Style28"/>
        <w:spacing w:lineRule="auto" w:line="360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" w:cs="Times New Roman"/>
          <w:color w:val="auto"/>
          <w:sz w:val="28"/>
          <w:szCs w:val="28"/>
          <w:lang w:eastAsia="ru-RU"/>
        </w:rPr>
        <w:t>еализовать метод Гаусса для решения систем линейных уравнений (СЛАУ), а также:</w:t>
      </w:r>
    </w:p>
    <w:p>
      <w:pPr>
        <w:pStyle w:val="Style28"/>
        <w:keepNext w:val="true"/>
        <w:keepLines/>
        <w:widowControl/>
        <w:numPr>
          <w:ilvl w:val="0"/>
          <w:numId w:val="0"/>
        </w:numPr>
        <w:bidi w:val="0"/>
        <w:spacing w:lineRule="auto" w:line="360" w:before="0" w:after="0"/>
        <w:ind w:left="1429" w:right="0" w:hanging="0"/>
        <w:jc w:val="both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sz w:val="28"/>
          <w:szCs w:val="28"/>
          <w:lang w:eastAsia="ru-RU"/>
        </w:rPr>
        <w:t>1. Метод Гаусса с</w:t>
      </w:r>
      <w:r>
        <w:rPr>
          <w:rFonts w:eastAsia="" w:cs="Times New Roman"/>
          <w:color w:val="auto"/>
          <w:sz w:val="28"/>
          <w:szCs w:val="28"/>
          <w:lang w:eastAsia="ru-RU"/>
        </w:rPr>
        <w:t xml:space="preserve"> выбором максимального элемента в столбце</w:t>
      </w:r>
    </w:p>
    <w:p>
      <w:pPr>
        <w:pStyle w:val="Style28"/>
        <w:widowControl/>
        <w:numPr>
          <w:ilvl w:val="0"/>
          <w:numId w:val="0"/>
        </w:numPr>
        <w:bidi w:val="0"/>
        <w:spacing w:lineRule="auto" w:line="360" w:before="0" w:after="0"/>
        <w:ind w:left="1429" w:right="0" w:hanging="0"/>
        <w:jc w:val="both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sz w:val="28"/>
          <w:szCs w:val="28"/>
          <w:lang w:eastAsia="ru-RU"/>
        </w:rPr>
        <w:t>2. Метод Гаусса с</w:t>
      </w:r>
      <w:r>
        <w:rPr>
          <w:rFonts w:eastAsia="" w:cs="Times New Roman"/>
          <w:color w:val="auto"/>
          <w:sz w:val="28"/>
          <w:szCs w:val="28"/>
          <w:lang w:eastAsia="ru-RU"/>
        </w:rPr>
        <w:t xml:space="preserve"> выбором максимального элемента в строке</w:t>
      </w:r>
    </w:p>
    <w:p>
      <w:pPr>
        <w:pStyle w:val="Style28"/>
        <w:widowControl/>
        <w:numPr>
          <w:ilvl w:val="0"/>
          <w:numId w:val="0"/>
        </w:numPr>
        <w:bidi w:val="0"/>
        <w:spacing w:lineRule="auto" w:line="360" w:before="0" w:after="0"/>
        <w:ind w:left="1429" w:right="0" w:hanging="0"/>
        <w:jc w:val="both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sz w:val="28"/>
          <w:szCs w:val="28"/>
          <w:lang w:eastAsia="ru-RU"/>
        </w:rPr>
        <w:t>3. Метод Гаусса с</w:t>
      </w:r>
      <w:r>
        <w:rPr>
          <w:rFonts w:eastAsia="" w:cs="Times New Roman"/>
          <w:color w:val="auto"/>
          <w:sz w:val="28"/>
          <w:szCs w:val="28"/>
          <w:lang w:eastAsia="ru-RU"/>
        </w:rPr>
        <w:t xml:space="preserve"> выбором главного элемента</w:t>
      </w:r>
    </w:p>
    <w:p>
      <w:pPr>
        <w:pStyle w:val="Style28"/>
        <w:keepNext w:val="true"/>
        <w:keepLines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" w:cs="Times New Roman"/>
          <w:color w:val="auto"/>
          <w:sz w:val="28"/>
          <w:szCs w:val="28"/>
          <w:lang w:eastAsia="ru-RU"/>
        </w:rPr>
        <w:t>Корректность реализованных методов необходимо проверить с использованием внешней библиотеки для линейной алгебры.</w:t>
      </w:r>
    </w:p>
    <w:p>
      <w:pPr>
        <w:pStyle w:val="Style28"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" w:cs="Times New Roman"/>
          <w:color w:val="auto"/>
          <w:sz w:val="28"/>
          <w:szCs w:val="28"/>
          <w:lang w:eastAsia="ru-RU"/>
        </w:rPr>
        <w:t xml:space="preserve">Далее необходимо вычислить относительную погрешность каждого метода относительно метода с выбором главного элемента. </w:t>
      </w:r>
    </w:p>
    <w:p>
      <w:pPr>
        <w:pStyle w:val="Style28"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Также</w:t>
      </w:r>
      <w:r>
        <w:rPr>
          <w:rFonts w:eastAsia="" w:cs="Times New Roman"/>
          <w:color w:val="auto"/>
          <w:sz w:val="28"/>
          <w:szCs w:val="28"/>
          <w:lang w:eastAsia="ru-RU"/>
        </w:rPr>
        <w:t xml:space="preserve"> необходимо исследовать относительную погрешность методов в зависимости от размера входных данных путём построения графика.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  <w:t>2 Программная реализация</w:t>
      </w:r>
    </w:p>
    <w:p>
      <w:pPr>
        <w:pStyle w:val="Style28"/>
        <w:spacing w:lineRule="auto" w:line="360"/>
        <w:rPr/>
      </w:pPr>
      <w:r>
        <w:rPr/>
        <w:t xml:space="preserve">Лабораторная работа была выполнена на языке </w:t>
      </w:r>
      <w:r>
        <w:rPr>
          <w:lang w:val="en-US"/>
        </w:rPr>
        <w:t>C</w:t>
      </w:r>
      <w:r>
        <w:rPr/>
        <w:t xml:space="preserve">++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 xml:space="preserve">с использованием пакета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gnuplot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 xml:space="preserve"> для построения графиков</w:t>
      </w:r>
      <w:r>
        <w:rPr/>
        <w:t xml:space="preserve">. В качестве дополнительной библиотеки используется библиотека </w:t>
      </w:r>
      <w:r>
        <w:rPr>
          <w:kern w:val="0"/>
          <w:lang w:val="ru-RU" w:bidi="ar-SA"/>
        </w:rPr>
        <w:t>eigen3.</w:t>
      </w:r>
      <w:r>
        <w:rPr/>
        <w:t xml:space="preserve"> Исходный код основной программы приведён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в</w:t>
      </w:r>
      <w:r>
        <w:rPr/>
        <w:t xml:space="preserve"> листинге </w:t>
      </w:r>
      <w:r>
        <w:rPr>
          <w:rFonts w:eastAsia="" w:cs="Times New Roman"/>
          <w:color w:val="auto"/>
          <w:sz w:val="28"/>
          <w:szCs w:val="28"/>
          <w:lang w:eastAsia="ru-RU"/>
        </w:rPr>
        <w:t>1</w:t>
      </w:r>
      <w:r>
        <w:rPr/>
        <w:t>.</w:t>
      </w:r>
    </w:p>
    <w:p>
      <w:pPr>
        <w:pStyle w:val="Caption"/>
        <w:keepNext w:val="true"/>
        <w:rPr/>
      </w:pPr>
      <w:r>
        <w:rPr/>
      </w:r>
    </w:p>
    <w:tbl>
      <w:tblPr>
        <w:tblStyle w:val="aa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7"/>
      </w:tblGrid>
      <w:tr>
        <w:trPr/>
        <w:tc>
          <w:tcPr>
            <w:tcW w:w="962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Ref6464200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Листинг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instrText> SEQ Листинг \* ARABIC </w:instrTex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t>1</w: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end"/>
            </w:r>
            <w:bookmarkEnd w:id="1"/>
          </w:p>
        </w:tc>
      </w:tr>
      <w:tr>
        <w:trPr/>
        <w:tc>
          <w:tcPr>
            <w:tcW w:w="9627" w:type="dxa"/>
            <w:tcBorders/>
          </w:tcPr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#include &lt;iostream&gt;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#include &lt;vector&gt;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#include &lt;cmath&gt;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#include &lt;fstream&gt;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#include &lt;eigen3/Eigen/Dense&gt;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using namespace std;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 elimination(vector&lt;vector&lt;float&gt;&gt; &amp;A, vector&lt;float&gt; &amp;f, int i){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j = i + 1;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c = A[i][j] / A[i][i];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A[i][j] = 0.f;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k = i + 1; k &lt; f.size(); k++){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A[k][j] -= c * A[k][i];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f[j] -= c *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 backward(vector&lt;vector&lt;float&gt;&gt; &amp;A, vector&lt;float&gt; &amp;f)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f.size() - 1; i &gt; -1; i--){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f[i] = f[i] / A[i][i];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i - 1; j &gt; -1; j--)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f[j] -= A[i][j] *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gauss(vector&lt;vector&lt;float&gt;&gt; A, vector&lt;float&gt; 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f.size();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elimination(A, f, 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backward(A,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f;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colGauss(vector&lt;vector&lt;float&gt;&gt; A, vector&lt;float&gt; 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f.size();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int iMax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valMax = abs(A[i][i]);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i + 1;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(valMax &lt; abs(A[i][j])){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valMax = abs(A[i][j]);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iMax = j;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(iMax != i)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for (int j = i; j &lt; f.size(); j++)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float t = A[j][i];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A[j][i] = A[j][iMax];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A[j][iMax]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float t =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f[i] = f[iMax];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f[iMax]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elimination(A, f, 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backward(A,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f;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rowGauss(vector&lt;vector&lt;float&gt;&gt; A, vector&lt;float&gt; 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vector&lt;int&gt; xBack(f.size());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xBack.size();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xBack[i]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xBack.size();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int jMax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valmax = abs(A[i][i]);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i + 1;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(valmax &lt; abs(A[j][i])){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valmax = abs(A[j][i]);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jMax = j;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(jMax != i)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for (int j = 0;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float t = A[i][j];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A[i][j] = A[jMax][j];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A[jMax][j]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int t = xBack[i];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xBack[i] = xBack[jMax];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xBack[jMax]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elimination(A, f, 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backward(A,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res(f.size());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res.size();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res[xBack[i]] =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dualGauss(vector&lt;vector&lt;float&gt;&gt; A, vector&lt;float&gt; 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vector&lt;int&gt; xBack(f.size());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xBack.size();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xBack[i]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xBack.size();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int maxRow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valRow = abs(A[i][i]);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i + 1;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(valRow &lt; abs(A[i][j])){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valRow = abs(A[i][j]);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maxRow = j;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int maxCol = i;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valCol = abs(A[i][i]);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i + 1;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(valRow &lt; abs(A[j][i])){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valRow = abs(A[j][i]);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maxRow = j;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(valCol &gt; valRow)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(maxCol != i)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for (int j = 0;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float t = A[i][j];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A[i][j] = A[maxCol][j];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A[maxCol][j]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int t = xBack[i];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xBack[i] = xBack[maxCol];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xBack[maxCol]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else if (maxRow != i)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for (int j = i; j &lt; f.size();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float t = A[j][i];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A[j][i] = A[j][maxRow];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A[j][maxRow]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float t =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f[i] = f[maxRow];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f[maxRow] = 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elimination(A, f, 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backward(A,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res(f.size());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res.size();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res[xBack[i]] = f[i];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bool diagCheck(vector&lt;vector&lt;float&gt;&gt; &amp;A){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float total = 0.f;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A.size();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0; j &lt; A.size();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if (i != j)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total += abs(A[i][j]);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bool strict = false;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A.size();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(abs(A[i][i]) &lt; total)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return false;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(!strict &amp;&amp; abs(A[i][i]) &gt; total) strict = true;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strict;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subtraction(vector&lt;float&gt; v1, vector&lt;float&gt; v2){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res(v1.size());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res.size();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res[i] = v1[i] - v2[i];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float norm(vector&lt;float&gt; v){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float sum = 0.f;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v.size();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sum += v[i] * v[i];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sqrtf(sum);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randomVector(int n, float maxv = 100.f)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res(n);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n; i++)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res.at(i) = rand() / static_cast&lt;float&gt;(RAND_MAX) * maxv;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vector&lt;vector&lt;float&gt;&gt; randomMatrix(size_t n, float maxv = 100.f)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 xml:space="preserve">vector&lt;vector&lt;float&gt;&gt; res(n, vector&lt;float&gt;(n));   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(size_t i = 0; i &lt; n; i++)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(size_t j = 0; j &lt; n; j++)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res[i][j] = rand() / static_cast&lt;float&gt;(RAND_MAX) * maxv;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vector&lt;float&gt; matrixVectorMultiplication(vector&lt;vector&lt;float&gt;&gt; m, vector&lt;float&gt; v){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if (m[0].size() == v.size())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i = 0; i &lt; m.size(); i++)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float sum = 0;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for (int j = 0; j &lt; v.size(); j++)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sum += m[i][j] * v[j];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res.push_back(sum);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Eigen::VectorXf to_eigen_v(vector&lt;float&gt; v)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Eigen::VectorXf res(v.size());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(size_t x = 0; x &lt; v.size(); x++)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res(x) = v[x];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Eigen::MatrixXf to_eigen_m(vector&lt;vector&lt;float&gt;&gt; m)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Eigen::MatrixXf res(m.size(), m.size());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(size_t x = 0; x &lt; m.size(); x++)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for (size_t y = 0; y &lt; m.size(); y++)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res(x, y) = m[x][y];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return res;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float checkResult(vector&lt;vector&lt;float&gt;&gt; &amp;A, vector&lt;float&gt; &amp;f, vector&lt;float&gt; &amp;res){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Eigen::VectorXf check = to_eigen_m(A) * to_eigen_v(res);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(check - to_eigen_v(f)).norm();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// auto check = matrixVectorMultiplication(A, res);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// return norm(subtraction(check, f));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 test(vector&lt;vector&lt;float&gt;&gt; A, vector&lt;float&gt; f, vector&lt;float&gt; realX){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printf("%s\n", diagCheck(A) ? "Diagonal dominant" : "Normal");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gs = 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col = colGauss(A,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row = rowGauss(A,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dual = dualGauss(A,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printf("Gauss: %e\n", checkResult(A, f, gs));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printf("Col: %e\n", checkResult(A, f, col));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printf("Row: %e\n", checkResult(A, f, row));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printf("Dual: %e\n", checkResult(A, f, dual));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printf("------------------\n");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printf("Gauss rel Dual: %e\n", norm(subtraction(gs, dual)) / norm(dual)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printf("Col rel Dual: %e\n", norm(subtraction(col, dual)) / norm(dual)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printf("Row  rel Dual: %e\n", norm(subtraction(row, dual)) / norm(dual)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printf("Gauss rel Real: %e\n", norm(subtraction(gs, realX)) / norm(realX)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printf("Col rel Real: %e\n", norm(subtraction(col, realX)) / norm(realX)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printf("Row  rel Real: %e\n", norm(subtraction(row, realX)) / norm(realX)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printf("Dual rel Real: %e\n", norm(subtraction(gs, realX)) / norm(realX) * 100);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 main(){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srand(0xFace);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size_t n = 5;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A = randomMatrix(n, 300.);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realX = randomVector(n, 300.);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auto f = matrixVectorMultiplication(A, realX);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ofstream mfile("matrix.txt");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n;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(int j = 0; j &lt; n; j++){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mfile &lt;&lt; A[i][j] &lt;&lt; " ";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mfile &lt;&lt; "\n";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mfile.close();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ofstream vfile("vector.txt");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0; i &lt; n; i++){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vfile &lt;&lt; realX[i] &lt;&lt; " ";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vfile.close();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srand(0xDead0); // 0xDead0f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vector&lt;float&gt; pointsX;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vector&lt;vector&lt;float&gt;&gt; pointsY (3);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string datafile = "plot.dat";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string scriptfile = "script";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(int i = 6; i &lt; 100;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A = randomMatrix(i);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f = randomVector(i);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if (diagCheck(A)) printf("Diagonal dominant\n");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gs = 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col = colGauss(A,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row = rowGauss(A,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auto dual = dualGauss(A, f);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gsP = norm(subtraction(gs, dual)) / norm(dual) * 100;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colP = norm(subtraction(col, dual)) / norm(dual) * 100;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rowP = norm(subtraction(row, dual)) / norm(dual) * 100;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pointsX.push_back(i);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pointsY[0].push_back(gsP);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pointsY[1].push_back(colP);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pointsY[2].push_back(rowP);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ofstream of(datafile);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for (size_t si = 0; si &lt; pointsY.size(); si++)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for (size_t i = 0; i &lt; pointsY[0].size(); i++) {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of &lt;&lt; pointsX[i] &lt;&lt; " " &lt;&lt; pointsY[si][i] &lt;&lt; std::endl;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of &lt;&lt; std::endl &lt;&lt; std::endl;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}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of.flush();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of.close();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system(("gnuplot -c " + scriptfile).c_str());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return 0;</w:t>
            </w:r>
          </w:p>
          <w:p>
            <w:pPr>
              <w:pStyle w:val="Code1"/>
              <w:widowControl w:val="false"/>
              <w:suppressAutoHyphens w:val="true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}</w:t>
            </w:r>
          </w:p>
        </w:tc>
      </w:tr>
    </w:tbl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3 Тестирование</w:t>
      </w:r>
    </w:p>
    <w:p>
      <w:pPr>
        <w:pStyle w:val="Style28"/>
        <w:spacing w:lineRule="auto" w:line="360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sz w:val="28"/>
          <w:szCs w:val="28"/>
          <w:lang w:eastAsia="ru-RU"/>
        </w:rPr>
        <w:t xml:space="preserve">Для проверки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 xml:space="preserve">генерировались матрицы и векторы, составленные из случайных чисел с плавающей точкой размера 50. Первая матрица не обладает свойством диагонального преобладания,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вторая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 xml:space="preserve"> — обладает. В таблице 1 указаны относительные погрешности различных методов для этих матриц относительно метода с выбором главного элемента.</w:t>
      </w:r>
    </w:p>
    <w:p>
      <w:pPr>
        <w:pStyle w:val="Style28"/>
        <w:spacing w:lineRule="auto" w:line="360"/>
        <w:rPr>
          <w:rFonts w:ascii="Times New Roman" w:hAnsi="Times New Roman" w:eastAsia="" w:cs="Times New Roman"/>
          <w:color w:val="auto"/>
          <w:sz w:val="28"/>
          <w:szCs w:val="28"/>
          <w:lang w:eastAsia="ru-RU"/>
        </w:rPr>
      </w:pPr>
      <w:r>
        <w:rPr>
          <w:rFonts w:eastAsia="" w:cs="Times New Roman"/>
          <w:color w:val="auto"/>
          <w:sz w:val="28"/>
          <w:szCs w:val="28"/>
          <w:lang w:eastAsia="ru-RU"/>
        </w:rPr>
      </w:r>
    </w:p>
    <w:p>
      <w:pPr>
        <w:pStyle w:val="Style38"/>
        <w:keepNext w:val="true"/>
        <w:rPr>
          <w:rFonts w:ascii="Liberation Serif" w:hAnsi="Liberation Serif"/>
        </w:rPr>
      </w:pPr>
      <w:r>
        <w:rPr>
          <w:rFonts w:eastAsia="Calibri" w:cs="Lohit Devanagari" w:ascii="Liberation Serif" w:hAnsi="Liberation Serif" w:eastAsiaTheme="minorHAnsi"/>
          <w:i/>
          <w:iCs/>
          <w:color w:val="auto"/>
          <w:kern w:val="0"/>
          <w:sz w:val="24"/>
          <w:szCs w:val="24"/>
          <w:lang w:val="ru-RU" w:eastAsia="en-US" w:bidi="ar-SA"/>
        </w:rPr>
        <w:t>Таблица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fldChar w:fldCharType="begin"/>
      </w:r>
      <w:r>
        <w:rPr>
          <w:rFonts w:ascii="Liberation Serif" w:hAnsi="Liberation Serif"/>
        </w:rPr>
        <w:instrText> SEQ Таблица \* ARABIC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fldChar w:fldCharType="end"/>
      </w:r>
      <w:r>
        <w:rPr>
          <w:rFonts w:ascii="Liberation Serif" w:hAnsi="Liberation Serif"/>
        </w:rPr>
        <w:t>: Относительные погрешности методов</w:t>
      </w:r>
    </w:p>
    <w:tbl>
      <w:tblPr>
        <w:tblW w:w="962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"/>
        <w:gridCol w:w="3106"/>
        <w:gridCol w:w="3112"/>
        <w:gridCol w:w="3108"/>
      </w:tblGrid>
      <w:tr>
        <w:trPr>
          <w:trHeight w:val="471" w:hRule="atLeast"/>
        </w:trPr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Обычный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По столбцам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По строкам</w:t>
            </w:r>
          </w:p>
        </w:tc>
      </w:tr>
      <w:tr>
        <w:trPr/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4.887390e+06</w:t>
            </w:r>
          </w:p>
        </w:tc>
        <w:tc>
          <w:tcPr>
            <w:tcW w:w="31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4.887328e+06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4.887319e+06</w:t>
            </w:r>
          </w:p>
        </w:tc>
      </w:tr>
      <w:tr>
        <w:trPr/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1.368176e+06</w:t>
            </w:r>
          </w:p>
        </w:tc>
        <w:tc>
          <w:tcPr>
            <w:tcW w:w="31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1.368176e+06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  <w:t>1.368176e+06</w:t>
            </w:r>
          </w:p>
        </w:tc>
      </w:tr>
    </w:tbl>
    <w:p>
      <w:pPr>
        <w:pStyle w:val="Style28"/>
        <w:spacing w:lineRule="auto" w:line="360" w:before="57" w:after="57"/>
        <w:rPr/>
      </w:pPr>
      <w:r>
        <w:rPr/>
        <w:t xml:space="preserve">Далее, были последовательно сгенерированы матрицы и векторы размеров от </w:t>
      </w:r>
      <w:r>
        <w:rPr/>
        <w:t>6</w:t>
      </w:r>
      <w:r>
        <w:rPr/>
        <w:t xml:space="preserve"> до 100, для каждого размера были вычислены относительные погрешности результатов методов относительно результата метода с выбором главного элемента. Из полученных значений был составлен график, показанный на рисунке 1.</w:t>
      </w:r>
    </w:p>
    <w:p>
      <w:pPr>
        <w:pStyle w:val="Style28"/>
        <w:spacing w:lineRule="auto" w:line="360" w:before="57" w:after="57"/>
        <w:rPr/>
      </w:pPr>
      <w:r>
        <w:rPr/>
      </w:r>
    </w:p>
    <w:p>
      <w:pPr>
        <w:pStyle w:val="Style28"/>
        <w:spacing w:lineRule="auto" w:line="360" w:before="57" w:after="57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45685" cy="3733800"/>
                <wp:effectExtent l="0" t="0" r="0" b="0"/>
                <wp:wrapTopAndBottom/>
                <wp:docPr id="1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880" cy="37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Liberation Serif" w:hAnsi="Liberation Serif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45050" cy="3390900"/>
                                  <wp:effectExtent l="0" t="0" r="0" b="0"/>
                                  <wp:docPr id="1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050" cy="3390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Liberation Serif" w:hAnsi="Liberation Serif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Liberation Serif" w:hAnsi="Liberation Serif"/>
                                <w:color w:val="000000"/>
                              </w:rPr>
                              <w:t>: График относительных погрешностей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fillcolor="white" stroked="f" style="position:absolute;margin-left:50.15pt;margin-top:0.05pt;width:381.45pt;height:293.9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Liberation Serif" w:hAnsi="Liberation Serif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45050" cy="3390900"/>
                            <wp:effectExtent l="0" t="0" r="0" b="0"/>
                            <wp:docPr id="1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050" cy="3390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Liberation Serif" w:hAnsi="Liberation Serif"/>
                        </w:rPr>
                      </w:pPr>
                      <w:r>
                        <w:rPr>
                          <w:rFonts w:ascii="Liberation Serif" w:hAnsi="Liberation Serif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Liberation Serif" w:hAnsi="Liberation Serif"/>
                          <w:color w:val="000000"/>
                        </w:rPr>
                        <w:t>: График относительных погрешностей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4 Вывод</w:t>
      </w:r>
    </w:p>
    <w:p>
      <w:pPr>
        <w:pStyle w:val="Style28"/>
        <w:spacing w:lineRule="auto" w:line="360"/>
        <w:rPr/>
      </w:pPr>
      <w:r>
        <w:rPr/>
        <w:t xml:space="preserve">Была создана </w:t>
      </w:r>
      <w:r>
        <w:rPr>
          <w:rFonts w:eastAsia="" w:cs="Times New Roman"/>
          <w:color w:val="auto"/>
          <w:sz w:val="28"/>
          <w:szCs w:val="28"/>
          <w:lang w:eastAsia="ru-RU"/>
        </w:rPr>
        <w:t xml:space="preserve">и протестирована </w:t>
      </w:r>
      <w:r>
        <w:rPr>
          <w:rFonts w:eastAsia="" w:cs="Times New Roman"/>
          <w:color w:val="auto"/>
          <w:kern w:val="0"/>
          <w:sz w:val="28"/>
          <w:szCs w:val="28"/>
          <w:lang w:val="ru-RU" w:eastAsia="ru-RU" w:bidi="ar-SA"/>
        </w:rPr>
        <w:t>программа, выполняющая решение систем линейных алгебраических уравнений методом Гаусса с различными модификациями. Была исследована погрешность этих методов.</w:t>
      </w:r>
    </w:p>
    <w:p>
      <w:pPr>
        <w:pStyle w:val="Normal"/>
        <w:widowControl w:val="false"/>
        <w:spacing w:before="0" w:after="160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2859601"/>
    </w:sdtPr>
    <w:sdtContent>
      <w:p>
        <w:pPr>
          <w:pStyle w:val="Style3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9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3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31fe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uiPriority w:val="99"/>
    <w:semiHidden/>
    <w:qFormat/>
    <w:rsid w:val="00931fe1"/>
    <w:rPr>
      <w:rFonts w:ascii="Calibri" w:hAnsi="Calibri" w:eastAsia="Calibri" w:cs="Times New Roman"/>
    </w:rPr>
  </w:style>
  <w:style w:type="character" w:styleId="3" w:customStyle="1">
    <w:name w:val="Основной текст 3 Знак"/>
    <w:basedOn w:val="DefaultParagraphFont"/>
    <w:link w:val="3"/>
    <w:uiPriority w:val="99"/>
    <w:semiHidden/>
    <w:qFormat/>
    <w:rsid w:val="00931fe1"/>
    <w:rPr>
      <w:rFonts w:ascii="Calibri" w:hAnsi="Calibri" w:eastAsia="Calibri" w:cs="Times New Roman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1fe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Заголовок оглавления Знак"/>
    <w:basedOn w:val="11"/>
    <w:link w:val="a3"/>
    <w:uiPriority w:val="39"/>
    <w:qFormat/>
    <w:rsid w:val="00fb64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4" w:customStyle="1">
    <w:name w:val="ГЛАВНЫЙСТИЛЬ Знак"/>
    <w:basedOn w:val="Style13"/>
    <w:link w:val="a5"/>
    <w:qFormat/>
    <w:rsid w:val="00b24f79"/>
    <w:rPr>
      <w:rFonts w:ascii="Times New Roman" w:hAnsi="Times New Roman" w:eastAsia="" w:cs="Times New Roman" w:eastAsiaTheme="majorEastAsia"/>
      <w:color w:val="2E74B5" w:themeColor="accent1" w:themeShade="bf"/>
      <w:sz w:val="28"/>
      <w:szCs w:val="28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fb648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0379"/>
    <w:rPr>
      <w:color w:val="808080"/>
    </w:rPr>
  </w:style>
  <w:style w:type="character" w:styleId="Style16" w:customStyle="1">
    <w:name w:val="СТРУКТЗАГОЛОВОК Знак"/>
    <w:basedOn w:val="11"/>
    <w:link w:val="ac"/>
    <w:qFormat/>
    <w:rsid w:val="00907b52"/>
    <w:rPr>
      <w:rFonts w:ascii="Times New Roman" w:hAnsi="Times New Roman" w:eastAsia="" w:cs="" w:cstheme="majorBidi" w:eastAsiaTheme="majorEastAsia"/>
      <w:color w:val="2E74B5" w:themeColor="accent1" w:themeShade="bf"/>
      <w:sz w:val="32"/>
      <w:szCs w:val="32"/>
    </w:rPr>
  </w:style>
  <w:style w:type="character" w:styleId="Style17" w:customStyle="1">
    <w:name w:val="НОРМЗАГОЛОВОК Знак"/>
    <w:basedOn w:val="Style16"/>
    <w:link w:val="ae"/>
    <w:qFormat/>
    <w:rsid w:val="00b24f79"/>
    <w:rPr>
      <w:rFonts w:ascii="Times New Roman" w:hAnsi="Times New Roman" w:eastAsia="" w:cs="" w:cstheme="majorBidi" w:eastAsiaTheme="majorEastAsia"/>
      <w:color w:val="2E74B5" w:themeColor="accent1" w:themeShade="bf"/>
      <w:sz w:val="32"/>
      <w:szCs w:val="32"/>
      <w:lang w:val="en-US"/>
    </w:rPr>
  </w:style>
  <w:style w:type="character" w:styleId="Style18" w:customStyle="1">
    <w:name w:val="СОДЕРЖСТИЛЬ Знак"/>
    <w:basedOn w:val="Style14"/>
    <w:link w:val="af0"/>
    <w:qFormat/>
    <w:rsid w:val="0015033d"/>
    <w:rPr>
      <w:rFonts w:ascii="Times New Roman" w:hAnsi="Times New Roman" w:eastAsia="" w:cs="Times New Roman" w:eastAsiaTheme="majorEastAsia"/>
      <w:color w:val="2E74B5" w:themeColor="accent1" w:themeShade="bf"/>
      <w:sz w:val="28"/>
      <w:szCs w:val="28"/>
      <w:lang w:eastAsia="ru-RU"/>
    </w:rPr>
  </w:style>
  <w:style w:type="character" w:styleId="Style19" w:customStyle="1">
    <w:name w:val="ТИТУЛ_ТЕМА Знак"/>
    <w:basedOn w:val="DefaultParagraphFont"/>
    <w:link w:val="af2"/>
    <w:qFormat/>
    <w:rsid w:val="00153844"/>
    <w:rPr>
      <w:rFonts w:ascii="Times New Roman" w:hAnsi="Times New Roman" w:cs="Times New Roman"/>
      <w:sz w:val="28"/>
      <w:szCs w:val="28"/>
    </w:rPr>
  </w:style>
  <w:style w:type="character" w:styleId="Style20" w:customStyle="1">
    <w:name w:val="Верхний колонтитул Знак"/>
    <w:basedOn w:val="DefaultParagraphFont"/>
    <w:link w:val="af4"/>
    <w:uiPriority w:val="99"/>
    <w:qFormat/>
    <w:rsid w:val="00ca3a15"/>
    <w:rPr/>
  </w:style>
  <w:style w:type="character" w:styleId="Style21" w:customStyle="1">
    <w:name w:val="Нижний колонтитул Знак"/>
    <w:basedOn w:val="DefaultParagraphFont"/>
    <w:link w:val="af6"/>
    <w:uiPriority w:val="99"/>
    <w:qFormat/>
    <w:rsid w:val="00ca3a15"/>
    <w:rPr/>
  </w:style>
  <w:style w:type="character" w:styleId="Code" w:customStyle="1">
    <w:name w:val="Code Знак"/>
    <w:basedOn w:val="Style14"/>
    <w:link w:val="Code"/>
    <w:qFormat/>
    <w:rsid w:val="0097626b"/>
    <w:rPr>
      <w:rFonts w:ascii="Courier New" w:hAnsi="Courier New" w:eastAsia="" w:cs="Courier New" w:eastAsiaTheme="majorEastAsia"/>
      <w:color w:val="2E74B5" w:themeColor="accent1" w:themeShade="bf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20"/>
    <w:uiPriority w:val="99"/>
    <w:semiHidden/>
    <w:unhideWhenUsed/>
    <w:qFormat/>
    <w:rsid w:val="00931fe1"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BodyText3">
    <w:name w:val="Body Text 3"/>
    <w:basedOn w:val="Normal"/>
    <w:link w:val="30"/>
    <w:uiPriority w:val="99"/>
    <w:semiHidden/>
    <w:unhideWhenUsed/>
    <w:qFormat/>
    <w:rsid w:val="00931fe1"/>
    <w:pPr>
      <w:spacing w:lineRule="auto" w:line="240" w:before="0" w:after="120"/>
    </w:pPr>
    <w:rPr>
      <w:rFonts w:ascii="Calibri" w:hAnsi="Calibri" w:eastAsia="Calibri" w:cs="Times New Roman"/>
      <w:sz w:val="16"/>
      <w:szCs w:val="16"/>
    </w:rPr>
  </w:style>
  <w:style w:type="paragraph" w:styleId="12" w:customStyle="1">
    <w:name w:val="Обычный1"/>
    <w:qFormat/>
    <w:rsid w:val="00931fe1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link w:val="a4"/>
    <w:uiPriority w:val="39"/>
    <w:unhideWhenUsed/>
    <w:qFormat/>
    <w:rsid w:val="00931fe1"/>
    <w:pPr/>
    <w:rPr>
      <w:lang w:eastAsia="ru-RU"/>
    </w:rPr>
  </w:style>
  <w:style w:type="paragraph" w:styleId="21">
    <w:name w:val="TOC 2"/>
    <w:basedOn w:val="Normal"/>
    <w:next w:val="Normal"/>
    <w:autoRedefine/>
    <w:uiPriority w:val="39"/>
    <w:unhideWhenUsed/>
    <w:rsid w:val="00931fe1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931fe1"/>
    <w:pPr>
      <w:spacing w:before="0" w:after="100"/>
    </w:pPr>
    <w:rPr>
      <w:rFonts w:eastAsia="" w:cs="Times New Roman" w:eastAsiaTheme="minorEastAsia"/>
      <w:lang w:eastAsia="ru-RU"/>
    </w:rPr>
  </w:style>
  <w:style w:type="paragraph" w:styleId="31">
    <w:name w:val="TOC 3"/>
    <w:basedOn w:val="Normal"/>
    <w:next w:val="Normal"/>
    <w:autoRedefine/>
    <w:uiPriority w:val="39"/>
    <w:unhideWhenUsed/>
    <w:rsid w:val="00931fe1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28" w:customStyle="1">
    <w:name w:val="ГЛАВНЫЙСТИЛЬ"/>
    <w:basedOn w:val="TOCHeading"/>
    <w:link w:val="a6"/>
    <w:qFormat/>
    <w:rsid w:val="00b24f79"/>
    <w:pPr>
      <w:spacing w:before="0" w:after="0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fb64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33b7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9" w:customStyle="1">
    <w:name w:val="СТРУКТЗАГОЛОВОК"/>
    <w:basedOn w:val="1"/>
    <w:link w:val="ad"/>
    <w:qFormat/>
    <w:rsid w:val="00907b52"/>
    <w:pPr>
      <w:spacing w:before="0" w:after="0"/>
      <w:jc w:val="center"/>
    </w:pPr>
    <w:rPr>
      <w:rFonts w:ascii="Times New Roman" w:hAnsi="Times New Roman"/>
      <w:color w:val="auto"/>
    </w:rPr>
  </w:style>
  <w:style w:type="paragraph" w:styleId="Style30" w:customStyle="1">
    <w:name w:val="НОРМЗАГОЛОВОК"/>
    <w:basedOn w:val="Style29"/>
    <w:link w:val="af"/>
    <w:qFormat/>
    <w:rsid w:val="00b24f79"/>
    <w:pPr>
      <w:spacing w:lineRule="auto" w:line="360"/>
      <w:jc w:val="left"/>
    </w:pPr>
    <w:rPr>
      <w:lang w:val="en-US"/>
    </w:rPr>
  </w:style>
  <w:style w:type="paragraph" w:styleId="Style31" w:customStyle="1">
    <w:name w:val="СОДЕРЖСТИЛЬ"/>
    <w:basedOn w:val="Style28"/>
    <w:link w:val="af1"/>
    <w:qFormat/>
    <w:rsid w:val="0015033d"/>
    <w:pPr>
      <w:tabs>
        <w:tab w:val="clear" w:pos="709"/>
        <w:tab w:val="right" w:pos="9637" w:leader="dot"/>
      </w:tabs>
      <w:spacing w:lineRule="auto" w:line="360"/>
      <w:ind w:hanging="0"/>
    </w:pPr>
    <w:rPr/>
  </w:style>
  <w:style w:type="paragraph" w:styleId="Style32" w:customStyle="1">
    <w:name w:val="ТИТУЛ_ТЕМА"/>
    <w:basedOn w:val="Normal"/>
    <w:link w:val="af3"/>
    <w:qFormat/>
    <w:rsid w:val="00153844"/>
    <w:pPr/>
    <w:rPr>
      <w:rFonts w:ascii="Times New Roman" w:hAnsi="Times New Roman" w:cs="Times New Roman"/>
      <w:sz w:val="28"/>
      <w:szCs w:val="28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link w:val="af5"/>
    <w:uiPriority w:val="99"/>
    <w:unhideWhenUsed/>
    <w:rsid w:val="00ca3a1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5">
    <w:name w:val="Footer"/>
    <w:basedOn w:val="Normal"/>
    <w:link w:val="af7"/>
    <w:uiPriority w:val="99"/>
    <w:unhideWhenUsed/>
    <w:rsid w:val="00ca3a1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4d144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de1" w:customStyle="1">
    <w:name w:val="Code"/>
    <w:basedOn w:val="Style28"/>
    <w:link w:val="Code0"/>
    <w:qFormat/>
    <w:rsid w:val="0097626b"/>
    <w:pPr>
      <w:keepNext w:val="false"/>
      <w:keepLines w:val="false"/>
      <w:widowControl w:val="false"/>
      <w:spacing w:lineRule="auto" w:line="240"/>
      <w:ind w:hanging="0"/>
      <w:jc w:val="left"/>
    </w:pPr>
    <w:rPr>
      <w:rFonts w:ascii="Courier New" w:hAnsi="Courier New" w:cs="Courier New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Таблица"/>
    <w:basedOn w:val="Style26"/>
    <w:qFormat/>
    <w:pPr/>
    <w:rPr/>
  </w:style>
  <w:style w:type="paragraph" w:styleId="TableofFigures">
    <w:name w:val="Table of Figures"/>
    <w:basedOn w:val="Style26"/>
    <w:qFormat/>
    <w:pPr/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33b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6D3D-35A6-47A3-A5EF-0214556B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10</Pages>
  <Words>1520</Words>
  <Characters>8485</Characters>
  <CharactersWithSpaces>11813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2020-09-27T12:46:00Z</dcterms:created>
  <dc:creator>Mikhail</dc:creator>
  <dc:description/>
  <dc:language>en-US</dc:language>
  <cp:lastModifiedBy/>
  <cp:lastPrinted>2021-02-19T12:56:00Z</cp:lastPrinted>
  <dcterms:modified xsi:type="dcterms:W3CDTF">2021-10-02T11:20:20Z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