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F2F7" w14:textId="77777777" w:rsidR="00751B14" w:rsidRDefault="00751B14">
      <w:pPr>
        <w:rPr>
          <w:rFonts w:ascii="Montserrat" w:eastAsia="Montserrat" w:hAnsi="Montserrat" w:cs="Montserrat"/>
        </w:rPr>
      </w:pPr>
    </w:p>
    <w:p w14:paraId="4A56ACAC" w14:textId="77777777" w:rsidR="00751B14" w:rsidRDefault="00000000">
      <w:pPr>
        <w:jc w:val="center"/>
        <w:rPr>
          <w:rFonts w:ascii="Montserrat" w:eastAsia="Montserrat" w:hAnsi="Montserrat" w:cs="Montserrat"/>
          <w:b/>
          <w:bCs/>
          <w:sz w:val="26"/>
          <w:szCs w:val="26"/>
        </w:rPr>
      </w:pPr>
      <w:r>
        <w:rPr>
          <w:rFonts w:ascii="Montserrat" w:eastAsia="Montserrat" w:hAnsi="Montserrat" w:cs="Montserrat"/>
          <w:b/>
          <w:bCs/>
          <w:sz w:val="26"/>
          <w:szCs w:val="26"/>
        </w:rPr>
        <w:t>Campagne de Marketing d’une banque</w:t>
      </w:r>
    </w:p>
    <w:p w14:paraId="7A2B0C23" w14:textId="77777777" w:rsidR="00751B14" w:rsidRDefault="00751B14">
      <w:pPr>
        <w:jc w:val="center"/>
        <w:rPr>
          <w:rFonts w:ascii="Montserrat" w:eastAsia="Montserrat" w:hAnsi="Montserrat" w:cs="Montserrat"/>
          <w:b/>
          <w:bCs/>
          <w:sz w:val="26"/>
          <w:szCs w:val="26"/>
        </w:rPr>
      </w:pPr>
    </w:p>
    <w:p w14:paraId="607D89C2" w14:textId="77777777" w:rsidR="00751B14" w:rsidRDefault="00751B14">
      <w:pPr>
        <w:rPr>
          <w:rFonts w:ascii="Montserrat" w:eastAsia="Montserrat" w:hAnsi="Montserrat" w:cs="Montserrat"/>
          <w:b/>
          <w:bCs/>
        </w:rPr>
      </w:pPr>
    </w:p>
    <w:p w14:paraId="4B1AB8CF" w14:textId="77777777" w:rsidR="00751B14" w:rsidRDefault="00000000">
      <w:pPr>
        <w:rPr>
          <w:rFonts w:ascii="Montserrat" w:eastAsia="Montserrat" w:hAnsi="Montserrat" w:cs="Montserrat"/>
          <w:b/>
          <w:bCs/>
        </w:rPr>
      </w:pPr>
      <w:r>
        <w:rPr>
          <w:rFonts w:ascii="Montserrat" w:eastAsia="Montserrat" w:hAnsi="Montserrat" w:cs="Montserrat"/>
          <w:b/>
          <w:bCs/>
        </w:rPr>
        <w:t xml:space="preserve">Cursus concerné : </w:t>
      </w:r>
      <w:r>
        <w:rPr>
          <w:rFonts w:ascii="Montserrat" w:eastAsia="Montserrat" w:hAnsi="Montserrat" w:cs="Montserrat"/>
        </w:rPr>
        <w:t>Power BI</w:t>
      </w:r>
      <w:r>
        <w:rPr>
          <w:rFonts w:ascii="Montserrat" w:eastAsia="Montserrat" w:hAnsi="Montserrat" w:cs="Montserrat"/>
          <w:b/>
          <w:bCs/>
        </w:rPr>
        <w:tab/>
      </w:r>
      <w:r>
        <w:rPr>
          <w:rFonts w:ascii="Montserrat" w:eastAsia="Montserrat" w:hAnsi="Montserrat" w:cs="Montserrat"/>
          <w:b/>
          <w:bCs/>
        </w:rPr>
        <w:tab/>
      </w:r>
    </w:p>
    <w:p w14:paraId="5B30B52A" w14:textId="77777777" w:rsidR="00751B14" w:rsidRDefault="00751B14">
      <w:pPr>
        <w:rPr>
          <w:rFonts w:ascii="Montserrat" w:eastAsia="Montserrat" w:hAnsi="Montserrat" w:cs="Montserrat"/>
          <w:b/>
          <w:bCs/>
        </w:rPr>
      </w:pPr>
    </w:p>
    <w:p w14:paraId="76A2EF89" w14:textId="77777777" w:rsidR="00751B14" w:rsidRDefault="00000000">
      <w:pPr>
        <w:rPr>
          <w:rFonts w:ascii="Montserrat" w:eastAsia="Montserrat" w:hAnsi="Montserrat" w:cs="Montserrat"/>
        </w:rPr>
      </w:pPr>
      <w:r>
        <w:rPr>
          <w:rFonts w:ascii="Montserrat" w:eastAsia="Montserrat" w:hAnsi="Montserrat" w:cs="Montserrat"/>
          <w:b/>
          <w:bCs/>
        </w:rPr>
        <w:t xml:space="preserve">Niveau de difficulté : </w:t>
      </w:r>
      <w:r>
        <w:rPr>
          <w:rFonts w:ascii="Montserrat" w:eastAsia="Montserrat" w:hAnsi="Montserrat" w:cs="Montserrat"/>
        </w:rPr>
        <w:t>07/10</w:t>
      </w:r>
    </w:p>
    <w:p w14:paraId="63CC4E75" w14:textId="77777777" w:rsidR="00751B14" w:rsidRDefault="00751B14">
      <w:pPr>
        <w:rPr>
          <w:rFonts w:ascii="Montserrat" w:eastAsia="Montserrat" w:hAnsi="Montserrat" w:cs="Montserrat"/>
        </w:rPr>
      </w:pPr>
    </w:p>
    <w:p w14:paraId="2FEAC9BA" w14:textId="77777777" w:rsidR="00751B14" w:rsidRDefault="00000000">
      <w:pPr>
        <w:rPr>
          <w:rFonts w:ascii="Montserrat" w:eastAsia="Montserrat" w:hAnsi="Montserrat" w:cs="Montserrat"/>
        </w:rPr>
      </w:pPr>
      <w:r>
        <w:rPr>
          <w:rFonts w:ascii="Montserrat" w:eastAsia="Montserrat" w:hAnsi="Montserrat" w:cs="Montserrat"/>
          <w:b/>
          <w:bCs/>
        </w:rPr>
        <w:t xml:space="preserve">Description du projet : </w:t>
      </w:r>
    </w:p>
    <w:p w14:paraId="5D49BBA3" w14:textId="77777777" w:rsidR="00751B14" w:rsidRDefault="00751B14">
      <w:pPr>
        <w:rPr>
          <w:rFonts w:ascii="Montserrat" w:eastAsia="Montserrat" w:hAnsi="Montserrat" w:cs="Montserrat"/>
        </w:rPr>
      </w:pPr>
    </w:p>
    <w:p w14:paraId="70B03899" w14:textId="77777777" w:rsidR="00751B14" w:rsidRDefault="00000000">
      <w:pPr>
        <w:jc w:val="both"/>
        <w:rPr>
          <w:rFonts w:ascii="Montserrat" w:eastAsia="Montserrat" w:hAnsi="Montserrat" w:cs="Montserrat"/>
          <w:i/>
          <w:iCs/>
          <w:highlight w:val="white"/>
        </w:rPr>
      </w:pPr>
      <w:r>
        <w:rPr>
          <w:rFonts w:ascii="Montserrat" w:eastAsia="Montserrat" w:hAnsi="Montserrat" w:cs="Montserrat"/>
          <w:i/>
          <w:iCs/>
          <w:highlight w:val="white"/>
        </w:rPr>
        <w:t>L’analyse des données marketing est une problématique très classique des sciences des données appliquées dans les entreprises de service. Pour ce jeu de données, nous avons des données personnelles sur des clients d’une banque qui ont été “</w:t>
      </w:r>
      <w:proofErr w:type="spellStart"/>
      <w:r>
        <w:rPr>
          <w:rFonts w:ascii="Montserrat" w:eastAsia="Montserrat" w:hAnsi="Montserrat" w:cs="Montserrat"/>
          <w:i/>
          <w:iCs/>
          <w:highlight w:val="white"/>
        </w:rPr>
        <w:t>télémarketés</w:t>
      </w:r>
      <w:proofErr w:type="spellEnd"/>
      <w:r>
        <w:rPr>
          <w:rFonts w:ascii="Montserrat" w:eastAsia="Montserrat" w:hAnsi="Montserrat" w:cs="Montserrat"/>
          <w:i/>
          <w:iCs/>
          <w:highlight w:val="white"/>
        </w:rPr>
        <w:t>” pour souscrire à un produit que l’on appelle un "dépôt à terme”. Lorsqu’un client souscrit à ce produit, il place une quantité d’argent dans un compte spécifique et ne pourra pas toucher ces fonds avant l’expiration du terme. En échange, le client reçoit des intérêts de la part de la banque à la fin du terme.</w:t>
      </w:r>
    </w:p>
    <w:p w14:paraId="3378445D" w14:textId="77777777" w:rsidR="00751B14" w:rsidRDefault="00751B14">
      <w:pPr>
        <w:jc w:val="both"/>
        <w:rPr>
          <w:rFonts w:ascii="Montserrat" w:eastAsia="Montserrat" w:hAnsi="Montserrat" w:cs="Montserrat"/>
          <w:i/>
          <w:iCs/>
          <w:highlight w:val="white"/>
        </w:rPr>
      </w:pPr>
    </w:p>
    <w:p w14:paraId="27E36426" w14:textId="77777777" w:rsidR="00751B14" w:rsidRDefault="00000000">
      <w:pPr>
        <w:jc w:val="both"/>
        <w:rPr>
          <w:rFonts w:ascii="Montserrat" w:eastAsia="Montserrat" w:hAnsi="Montserrat" w:cs="Montserrat"/>
          <w:i/>
          <w:iCs/>
          <w:highlight w:val="white"/>
        </w:rPr>
      </w:pPr>
      <w:r>
        <w:rPr>
          <w:rFonts w:ascii="Montserrat" w:eastAsia="Montserrat" w:hAnsi="Montserrat" w:cs="Montserrat"/>
          <w:i/>
          <w:iCs/>
          <w:highlight w:val="white"/>
        </w:rPr>
        <w:t>Pour ce projet, il faudra d’abord comprendre les facteurs pouvant expliquer le lien entre les données personnelles du client (âge, statut marital, quantité d’argent placé dans la banque, etc…) et la souscription à un dépôt à terme</w:t>
      </w:r>
    </w:p>
    <w:p w14:paraId="5985E0C4" w14:textId="77777777" w:rsidR="00751B14" w:rsidRDefault="00751B14">
      <w:pPr>
        <w:jc w:val="both"/>
        <w:rPr>
          <w:rFonts w:ascii="Montserrat" w:eastAsia="Montserrat" w:hAnsi="Montserrat" w:cs="Montserrat"/>
          <w:i/>
          <w:iCs/>
          <w:highlight w:val="white"/>
        </w:rPr>
      </w:pPr>
    </w:p>
    <w:p w14:paraId="000CACAD" w14:textId="77777777" w:rsidR="00751B14" w:rsidRDefault="00000000">
      <w:pPr>
        <w:jc w:val="both"/>
        <w:rPr>
          <w:rFonts w:ascii="Montserrat" w:eastAsia="Montserrat" w:hAnsi="Montserrat" w:cs="Montserrat"/>
          <w:i/>
          <w:iCs/>
          <w:highlight w:val="white"/>
        </w:rPr>
      </w:pPr>
      <w:r>
        <w:rPr>
          <w:rFonts w:ascii="Montserrat" w:eastAsia="Montserrat" w:hAnsi="Montserrat" w:cs="Montserrat"/>
          <w:i/>
          <w:iCs/>
          <w:highlight w:val="white"/>
        </w:rPr>
        <w:t>Il faudra ensuite proposer un rapport Power BI permettant de faire le suivi du succès des campagnes de télémarketing en fonction de des facteurs précédents</w:t>
      </w:r>
    </w:p>
    <w:p w14:paraId="01492ACA" w14:textId="77777777" w:rsidR="00751B14" w:rsidRDefault="00751B14">
      <w:pPr>
        <w:jc w:val="both"/>
        <w:rPr>
          <w:rFonts w:ascii="Montserrat" w:eastAsia="Montserrat" w:hAnsi="Montserrat" w:cs="Montserrat"/>
          <w:i/>
          <w:iCs/>
        </w:rPr>
      </w:pPr>
    </w:p>
    <w:p w14:paraId="6EFB34DD" w14:textId="77777777" w:rsidR="00751B14" w:rsidRDefault="00751B14">
      <w:pPr>
        <w:rPr>
          <w:rFonts w:ascii="Montserrat" w:eastAsia="Montserrat" w:hAnsi="Montserrat" w:cs="Montserrat"/>
          <w:b/>
          <w:bCs/>
        </w:rPr>
      </w:pPr>
    </w:p>
    <w:p w14:paraId="3627F398" w14:textId="77777777" w:rsidR="00751B14" w:rsidRDefault="00000000">
      <w:pPr>
        <w:rPr>
          <w:rFonts w:ascii="Montserrat" w:eastAsia="Montserrat" w:hAnsi="Montserrat" w:cs="Montserrat"/>
          <w:b/>
          <w:bCs/>
        </w:rPr>
      </w:pPr>
      <w:r>
        <w:rPr>
          <w:rFonts w:ascii="Montserrat" w:eastAsia="Montserrat" w:hAnsi="Montserrat" w:cs="Montserrat"/>
          <w:b/>
          <w:bCs/>
        </w:rPr>
        <w:t xml:space="preserve">Ressources à consulter : </w:t>
      </w:r>
    </w:p>
    <w:p w14:paraId="35B8ED4E" w14:textId="77777777" w:rsidR="00751B14" w:rsidRDefault="00000000">
      <w:pPr>
        <w:numPr>
          <w:ilvl w:val="0"/>
          <w:numId w:val="1"/>
        </w:numPr>
        <w:rPr>
          <w:rFonts w:ascii="Montserrat" w:eastAsia="Montserrat" w:hAnsi="Montserrat" w:cs="Montserrat"/>
          <w:b/>
          <w:bCs/>
        </w:rPr>
      </w:pPr>
      <w:r>
        <w:rPr>
          <w:rFonts w:ascii="Montserrat" w:eastAsia="Montserrat" w:hAnsi="Montserrat" w:cs="Montserrat"/>
          <w:b/>
          <w:bCs/>
        </w:rPr>
        <w:t xml:space="preserve">Données : </w:t>
      </w:r>
    </w:p>
    <w:p w14:paraId="12749012" w14:textId="77777777" w:rsidR="00751B14" w:rsidRDefault="00000000">
      <w:pPr>
        <w:numPr>
          <w:ilvl w:val="1"/>
          <w:numId w:val="1"/>
        </w:numPr>
        <w:jc w:val="both"/>
        <w:rPr>
          <w:rFonts w:ascii="Montserrat" w:eastAsia="Montserrat" w:hAnsi="Montserrat" w:cs="Montserrat"/>
          <w:b/>
          <w:bCs/>
        </w:rPr>
      </w:pPr>
      <w:r>
        <w:rPr>
          <w:rFonts w:ascii="Montserrat" w:eastAsia="Montserrat" w:hAnsi="Montserrat" w:cs="Montserrat"/>
        </w:rPr>
        <w:t xml:space="preserve">Le jeu de données est téléchargeable au lien </w:t>
      </w:r>
      <w:proofErr w:type="gramStart"/>
      <w:r>
        <w:rPr>
          <w:rFonts w:ascii="Montserrat" w:eastAsia="Montserrat" w:hAnsi="Montserrat" w:cs="Montserrat"/>
        </w:rPr>
        <w:t>suivant:</w:t>
      </w:r>
      <w:proofErr w:type="gramEnd"/>
    </w:p>
    <w:p w14:paraId="1CC7C800" w14:textId="77777777" w:rsidR="00751B14" w:rsidRDefault="00751B14">
      <w:pPr>
        <w:ind w:left="1440"/>
        <w:jc w:val="both"/>
        <w:rPr>
          <w:rFonts w:ascii="Montserrat" w:eastAsia="Montserrat" w:hAnsi="Montserrat" w:cs="Montserrat"/>
        </w:rPr>
      </w:pPr>
      <w:hyperlink r:id="rId7">
        <w:r>
          <w:rPr>
            <w:rFonts w:ascii="Montserrat" w:eastAsia="Montserrat" w:hAnsi="Montserrat" w:cs="Montserrat"/>
            <w:color w:val="1155CC"/>
            <w:u w:val="single"/>
          </w:rPr>
          <w:t>https://www.kaggle.com/janiobachmann/bank-marketing-dataset</w:t>
        </w:r>
      </w:hyperlink>
    </w:p>
    <w:sectPr w:rsidR="00751B14">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A9A6" w14:textId="77777777" w:rsidR="00B075C3" w:rsidRDefault="00B075C3">
      <w:pPr>
        <w:spacing w:line="240" w:lineRule="auto"/>
      </w:pPr>
      <w:r>
        <w:separator/>
      </w:r>
    </w:p>
  </w:endnote>
  <w:endnote w:type="continuationSeparator" w:id="0">
    <w:p w14:paraId="10E5C78B" w14:textId="77777777" w:rsidR="00B075C3" w:rsidRDefault="00B075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321C085D-B79F-45F5-A5F4-F136E3868496}"/>
    <w:embedBold r:id="rId2" w:fontKey="{33DBC37C-C9EE-43E6-A50A-859AE6F71853}"/>
    <w:embedItalic r:id="rId3" w:fontKey="{44D4E57D-FDFA-4F94-A8F1-4D81CF4EE270}"/>
  </w:font>
  <w:font w:name="Calibri">
    <w:panose1 w:val="020F0502020204030204"/>
    <w:charset w:val="00"/>
    <w:family w:val="swiss"/>
    <w:pitch w:val="variable"/>
    <w:sig w:usb0="E4002EFF" w:usb1="C200247B" w:usb2="00000009" w:usb3="00000000" w:csb0="000001FF" w:csb1="00000000"/>
    <w:embedRegular r:id="rId4" w:fontKey="{19E4F02F-DCF4-47CA-BAB4-81872084583F}"/>
  </w:font>
  <w:font w:name="Cambria">
    <w:panose1 w:val="02040503050406030204"/>
    <w:charset w:val="00"/>
    <w:family w:val="roman"/>
    <w:pitch w:val="variable"/>
    <w:sig w:usb0="E00006FF" w:usb1="420024FF" w:usb2="02000000" w:usb3="00000000" w:csb0="0000019F" w:csb1="00000000"/>
    <w:embedRegular r:id="rId5" w:fontKey="{7D2C4C41-3924-4B4C-9D6C-45C773F410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2AD9" w14:textId="77777777" w:rsidR="00751B14" w:rsidRDefault="00751B14">
    <w:pPr>
      <w:tabs>
        <w:tab w:val="center" w:pos="4536"/>
        <w:tab w:val="right" w:pos="9072"/>
      </w:tabs>
      <w:spacing w:line="240" w:lineRule="auto"/>
      <w:jc w:val="center"/>
      <w:rPr>
        <w:rFonts w:ascii="Montserrat" w:eastAsia="Montserrat" w:hAnsi="Montserrat" w:cs="Montserrat"/>
        <w:sz w:val="20"/>
        <w:szCs w:val="20"/>
      </w:rPr>
    </w:pPr>
    <w:hyperlink r:id="rId1">
      <w:r>
        <w:rPr>
          <w:rFonts w:ascii="Montserrat" w:eastAsia="Montserrat" w:hAnsi="Montserrat" w:cs="Montserrat"/>
          <w:sz w:val="20"/>
          <w:szCs w:val="20"/>
          <w:u w:val="single"/>
        </w:rPr>
        <w:t>DataScientest.com</w:t>
      </w:r>
    </w:hyperlink>
  </w:p>
  <w:p w14:paraId="1AACBFC5" w14:textId="77777777" w:rsidR="00751B14" w:rsidRDefault="00000000">
    <w:pPr>
      <w:tabs>
        <w:tab w:val="center" w:pos="4536"/>
        <w:tab w:val="right" w:pos="9072"/>
      </w:tabs>
      <w:spacing w:line="240" w:lineRule="auto"/>
      <w:jc w:val="center"/>
      <w:rPr>
        <w:rFonts w:ascii="Montserrat" w:eastAsia="Montserrat" w:hAnsi="Montserrat" w:cs="Montserrat"/>
        <w:color w:val="5930F2"/>
        <w:sz w:val="18"/>
        <w:szCs w:val="18"/>
      </w:rPr>
    </w:pPr>
    <w:r>
      <w:rPr>
        <w:rFonts w:ascii="Montserrat" w:eastAsia="Montserrat" w:hAnsi="Montserrat" w:cs="Montserrat"/>
        <w:color w:val="5930F2"/>
        <w:sz w:val="20"/>
        <w:szCs w:val="20"/>
      </w:rPr>
      <w:t xml:space="preserve"> Agrément organisme de formation 11755665975 </w:t>
    </w:r>
  </w:p>
  <w:p w14:paraId="7045A27C" w14:textId="77777777" w:rsidR="00751B14" w:rsidRDefault="00000000">
    <w:pPr>
      <w:tabs>
        <w:tab w:val="center" w:pos="4536"/>
        <w:tab w:val="right" w:pos="9072"/>
      </w:tabs>
      <w:spacing w:line="240" w:lineRule="auto"/>
      <w:jc w:val="center"/>
      <w:rPr>
        <w:rFonts w:ascii="Montserrat" w:eastAsia="Montserrat" w:hAnsi="Montserrat" w:cs="Montserrat"/>
        <w:color w:val="5930F2"/>
        <w:sz w:val="20"/>
        <w:szCs w:val="20"/>
      </w:rPr>
    </w:pPr>
    <w:r>
      <w:rPr>
        <w:rFonts w:ascii="Montserrat" w:eastAsia="Montserrat" w:hAnsi="Montserrat" w:cs="Montserrat"/>
        <w:color w:val="5930F2"/>
        <w:sz w:val="20"/>
        <w:szCs w:val="20"/>
      </w:rPr>
      <w:t xml:space="preserve">09 80 80 79 49 </w:t>
    </w:r>
  </w:p>
  <w:p w14:paraId="3A77588C" w14:textId="77777777" w:rsidR="00751B14" w:rsidRDefault="00000000">
    <w:pPr>
      <w:tabs>
        <w:tab w:val="center" w:pos="4536"/>
        <w:tab w:val="right" w:pos="9072"/>
      </w:tabs>
      <w:spacing w:line="240" w:lineRule="auto"/>
      <w:jc w:val="center"/>
      <w:rPr>
        <w:rFonts w:ascii="Montserrat" w:eastAsia="Montserrat" w:hAnsi="Montserrat" w:cs="Montserrat"/>
      </w:rPr>
    </w:pPr>
    <w:r>
      <w:rPr>
        <w:rFonts w:ascii="Montserrat" w:eastAsia="Montserrat" w:hAnsi="Montserrat" w:cs="Montserrat"/>
        <w:color w:val="5930F2"/>
        <w:sz w:val="20"/>
        <w:szCs w:val="20"/>
      </w:rPr>
      <w:t>2 place de Barcelone, 75016 Paris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CBB14" w14:textId="77777777" w:rsidR="00B075C3" w:rsidRDefault="00B075C3">
      <w:pPr>
        <w:spacing w:line="240" w:lineRule="auto"/>
      </w:pPr>
      <w:r>
        <w:separator/>
      </w:r>
    </w:p>
  </w:footnote>
  <w:footnote w:type="continuationSeparator" w:id="0">
    <w:p w14:paraId="320CC5EE" w14:textId="77777777" w:rsidR="00B075C3" w:rsidRDefault="00B075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2FF3" w14:textId="77777777" w:rsidR="00751B14" w:rsidRDefault="00000000">
    <w:pPr>
      <w:jc w:val="center"/>
    </w:pPr>
    <w:r>
      <w:rPr>
        <w:noProof/>
      </w:rPr>
      <w:drawing>
        <wp:inline distT="114300" distB="114300" distL="114300" distR="114300" wp14:anchorId="13D97A6A" wp14:editId="1939F925">
          <wp:extent cx="31623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62300" cy="685800"/>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6017C29A" wp14:editId="0A9176B3">
          <wp:simplePos x="0" y="0"/>
          <wp:positionH relativeFrom="column">
            <wp:posOffset>-934874</wp:posOffset>
          </wp:positionH>
          <wp:positionV relativeFrom="paragraph">
            <wp:posOffset>-342899</wp:posOffset>
          </wp:positionV>
          <wp:extent cx="7596188" cy="342900"/>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596188" cy="342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72DB7"/>
    <w:multiLevelType w:val="multilevel"/>
    <w:tmpl w:val="5CCEA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633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B14"/>
    <w:rsid w:val="0005382E"/>
    <w:rsid w:val="005176B2"/>
    <w:rsid w:val="006947EA"/>
    <w:rsid w:val="00751B14"/>
    <w:rsid w:val="00901BFA"/>
    <w:rsid w:val="0094220F"/>
    <w:rsid w:val="00997BC7"/>
    <w:rsid w:val="00B075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BEEF"/>
  <w15:docId w15:val="{2366E1FB-6416-4D2B-AAD2-7BE8CC152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janiobachmann/bank-marketing-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192</Words>
  <Characters>1117</Characters>
  <Application>Microsoft Office Word</Application>
  <DocSecurity>0</DocSecurity>
  <Lines>25</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Malik Chettih</cp:lastModifiedBy>
  <cp:revision>3</cp:revision>
  <dcterms:created xsi:type="dcterms:W3CDTF">2026-01-14T10:38:00Z</dcterms:created>
  <dcterms:modified xsi:type="dcterms:W3CDTF">2026-01-15T20:10:00Z</dcterms:modified>
</cp:coreProperties>
</file>