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a0e7e946e1b560b564dd00674f9848f722aef5"/>
    <w:p>
      <w:pPr>
        <w:pStyle w:val="Heading1"/>
      </w:pPr>
      <w:r>
        <w:t xml:space="preserve">FƏSİL I. ŞƏHƏR NƏQLİYYAT SİSTEMLƏRİ VƏ MODELLƏŞDİRİLMƏNİN NƏZƏRİ ƏSASLARI (Analitik baxış)</w:t>
      </w:r>
    </w:p>
    <w:bookmarkStart w:id="20" w:name="X976b0894f25f3960f6feeaed775646d07363282"/>
    <w:p>
      <w:pPr>
        <w:pStyle w:val="Heading2"/>
      </w:pPr>
      <w:r>
        <w:t xml:space="preserve">1.1 Müasir şəhərlərdə nəqliyyat tıxacları problemi və</w:t>
      </w:r>
      <w:r>
        <w:t xml:space="preserve"> </w:t>
      </w:r>
      <w:r>
        <w:t xml:space="preserve">“</w:t>
      </w:r>
      <w:r>
        <w:t xml:space="preserve">Ağıllı Şəhər</w:t>
      </w:r>
      <w:r>
        <w:t xml:space="preserve">”</w:t>
      </w:r>
      <w:r>
        <w:t xml:space="preserve"> </w:t>
      </w:r>
      <w:r>
        <w:t xml:space="preserve">(Smart City) yanaşmaları</w:t>
      </w:r>
    </w:p>
    <w:p>
      <w:pPr>
        <w:pStyle w:val="FirstParagraph"/>
      </w:pPr>
      <w:r>
        <w:t xml:space="preserve">XXI əsrin əvvəllərindən etibarən qlobal miqyasda müşahidə olunan ən mühüm demoqrafik proseslərdən biri intensiv urbanizasiyadır. İnsanların iqtisadi, sosial və mədəni ehtiyaclarını daha effektiv təmin etmək məqsədilə iri şəhər mərkəzlərinə cəmləşməsi şəhər infrastrukturunun dəfələrlə böyüməsinə, şəhər sərhədlərinin genişlənməsinə səbəb olmuşdur. Lakin bu müsbət iqtisadi dinamika özü ilə bərabər nəqliyyat sistemlərində misli görünməmiş gərginliklər və böhranlar gətirmişdir. Avtomobilləşmə səviyyəsinin kəskin artması, lakin eyni zamanda fiziki yol şəbəkəsinin və ictimai nəqliyyat infrastrukturunun bu artıma adekvat cavab verə bilməməsi nəticəsində təkcə pik saatlarda deyil, günün müxtəlif vaxtlarında küçə-yol şəbəkəsində fasiləsiz tıxaclar formalaşır [34]. Bu tıxaclar sadəcə hərəkət sürətinin azalması kimi yox, şəhər ekologiyasına, insan sağlamlığına və iqtisadiyyata vurulan qlobal zərər kimi qiymətləndirilir. Tədqiqatlar göstərir ki, süni mühərrik dayanmaları və sürətli tormozlanmalar şəhər daxilində emissiyaların (CO2 və digər zərərli qazlar) miqdarını bir neçə dəfə artırır [2].</w:t>
      </w:r>
    </w:p>
    <w:p>
      <w:pPr>
        <w:pStyle w:val="BodyText"/>
      </w:pPr>
      <w:r>
        <w:t xml:space="preserve">Azərbaycan Respublikasının paytaxtı Bakı şəhəri də qeyd olunan urbanizasiya proseslərinin ən bariz nümunələrindəndir. Ölkə əhalisinin əhəmiyyətli bir qisminin və iqtisadi potensialın bu mərkəzdə toplanması Bakı yollarının nəqliyyat qabiliyyətini kritik həddə çatdırmışdır. Mütəxəssislərin yanaşmalarına görə, məhdud coğrafi və arxitektur relyefə malik olan şəhərlərdə mütəmadi olaraq yeni yollar çəkmək, çoxmərtəbəli yol qovşaqları inşa etmək problemin tam və davamlı həlli hesab olunmur. Belə ənənəvi yanaşmalar qısa müddətdə müsbət effekt versə də, sonda</w:t>
      </w:r>
      <w:r>
        <w:t xml:space="preserve"> </w:t>
      </w:r>
      <w:r>
        <w:t xml:space="preserve">“</w:t>
      </w:r>
      <w:r>
        <w:t xml:space="preserve">induksiyalanmış tələb</w:t>
      </w:r>
      <w:r>
        <w:t xml:space="preserve">”</w:t>
      </w:r>
      <w:r>
        <w:t xml:space="preserve"> </w:t>
      </w:r>
      <w:r>
        <w:t xml:space="preserve">(induced demand) prinsipi ilə – yəni yeni yolların daha çox yeni avtomobilləri cəlb etməsi nəticəsində – yenidən tıxacların yaranmasına gətirib çıxarır [34, 35].</w:t>
      </w:r>
    </w:p>
    <w:p>
      <w:pPr>
        <w:pStyle w:val="BodyText"/>
      </w:pPr>
      <w:r>
        <w:t xml:space="preserve">Buna görə də, dünya praktikasında nəqliyyat problemlərinin həlli yolların rəqəmsallaşdırılmasından və ağıllı idarəetmədən keçir. Məhz bu ehtiyacdan irəli gələrək</w:t>
      </w:r>
      <w:r>
        <w:t xml:space="preserve"> </w:t>
      </w:r>
      <w:r>
        <w:t xml:space="preserve">“</w:t>
      </w:r>
      <w:r>
        <w:t xml:space="preserve">Ağıllı Şəhər</w:t>
      </w:r>
      <w:r>
        <w:t xml:space="preserve">”</w:t>
      </w:r>
      <w:r>
        <w:t xml:space="preserve"> </w:t>
      </w:r>
      <w:r>
        <w:t xml:space="preserve">(Smart City) konsepsiyası meydana çıxmışdır.</w:t>
      </w:r>
      <w:r>
        <w:t xml:space="preserve"> </w:t>
      </w:r>
      <w:r>
        <w:t xml:space="preserve">“</w:t>
      </w:r>
      <w:r>
        <w:t xml:space="preserve">Ağıllı Şəhər</w:t>
      </w:r>
      <w:r>
        <w:t xml:space="preserve">”</w:t>
      </w:r>
      <w:r>
        <w:t xml:space="preserve"> </w:t>
      </w:r>
      <w:r>
        <w:t xml:space="preserve">konsepsiyası şəhər infrastrukturunun və onun aktivlərinin (o cümlədən nəqliyyat qovşaqlarının) idarə edilməsini optimallaşdırmaq üçün İnformasiya və Kommunikasiya Texnologiyalarından (İKT) və Əşyalar İnternetindən (IoT) istifadəni nəzərdə tutur [31, 33]. Smart City-nin nəqliyyat qanadını təşkil edən İntellektual Nəqliyyat Sistemləri (İNS) yol hərəkəti iştirakçılarından daxil olan böyük dərəcəli məlumatları (Big Data) emal edir, yol ayrıclarında quraşdırılmış sensor və kameralar vasitəsilə avtomobil axınlarını ölçür və rəqəmsal analizlərlə uyğun qərarlar (məsələn, adaptiv işıqfor dövrləri) çıxarır. Allam və Jones tərəfindən aparılan tədqiqatlara əsasən, bu tipli intellektual yanaşmalar sayəsində böyük şəhərlərdə hərəkət sürətini orta hesabla 15-20% artırmaq və gözləmə vaxtlarını minimuma endirmək mümkün olmuşdur [32].</w:t>
      </w:r>
    </w:p>
    <w:p>
      <w:pPr>
        <w:pStyle w:val="BodyText"/>
      </w:pPr>
      <w:r>
        <w:t xml:space="preserve">“</w:t>
      </w:r>
      <w:r>
        <w:t xml:space="preserve">Ağıllı Şəhər</w:t>
      </w:r>
      <w:r>
        <w:t xml:space="preserve">”</w:t>
      </w:r>
      <w:r>
        <w:t xml:space="preserve"> </w:t>
      </w:r>
      <w:r>
        <w:t xml:space="preserve">arxitekturasında mühüm yer tutan və müasir nəqliyyat innovasiyalarının əsasını təşkil edən başlıca paradiqmalardan biri isə</w:t>
      </w:r>
      <w:r>
        <w:t xml:space="preserve"> </w:t>
      </w:r>
      <w:r>
        <w:t xml:space="preserve">“</w:t>
      </w:r>
      <w:r>
        <w:t xml:space="preserve">Rəqəmsal Əkiz</w:t>
      </w:r>
      <w:r>
        <w:t xml:space="preserve">”</w:t>
      </w:r>
      <w:r>
        <w:t xml:space="preserve"> </w:t>
      </w:r>
      <w:r>
        <w:t xml:space="preserve">(Digital Twin) yanaşmasıdır. İlk dəfə aerokosmik və sənaye istehsalı mühitlərində tətbiq olunan bu konsept (Grieves, 2017) bu gün artıq mürəkkəb urbanistik sistemlərə inteqrasiya olunub [23]. Rəqəmsal Əkiz mexaniki, fiziki və ya bioloji bir sistemin (bizim halımızda Bakı şəhərinin küçə-yol şəbəkəsinin və oradakı nəqliyyat axınlarının) tam aktiv və riyazi baxımdan dəqiq olan virtual nüsxəsinin (reproduksiya) yaradılması deməkdir [21]. Bu rəqəmsal model sadəcə 3D vizuallaşdırma deyildir; o, qanunauyğunluqlar əsasında real zaman müddətində məlumatlarla qidalanan, ssenariləri simulyasiya edən və dəqiq proqnozlar verən canlı bir analizator rolunu oynayır [24, 28].</w:t>
      </w:r>
    </w:p>
    <w:p>
      <w:pPr>
        <w:pStyle w:val="BodyText"/>
      </w:pPr>
      <w:r>
        <w:t xml:space="preserve">Şəhərsalma və nəqliyyat qərarlarının qəbulunda Rəqəmsal Əkiz simulyasiyalarının verdiyi ən böyük üstünlük risksiz və maliyyə xərcləri tələb etməyən sınaq mühitinin olmasıdır. Məsələn, İcra Hakimiyyəti tərəfindən hər hansı dairəvi hərəkətin kəsişmə (işıqfor) rejiminə keçirilməsi, sürət limitlərinin dəyişdirilməsi və ya bir yönlü hərəkətin tətbiqi kimi layihələrin reallıqda yoxlanılması yüksək iqtisadi resurs və nəqliyyat xaosu riski yaradır. Lakin</w:t>
      </w:r>
      <w:r>
        <w:t xml:space="preserve"> </w:t>
      </w:r>
      <w:r>
        <w:t xml:space="preserve">“</w:t>
      </w:r>
      <w:r>
        <w:t xml:space="preserve">Rəqəmsal Əkiz</w:t>
      </w:r>
      <w:r>
        <w:t xml:space="preserve">”</w:t>
      </w:r>
      <w:r>
        <w:t xml:space="preserve"> </w:t>
      </w:r>
      <w:r>
        <w:t xml:space="preserve">simulyasiya proqramlarında bu ehtimal edilən dəyişiklikləri virtual maşın axınları üzərində asanlıqla (makroskopik və mikroskopik parametrlərlə) test etmək, əmələ gələ biləcək süni tıxacları qabaqcadan aşkarlamaq mümkündür [29, 30]. Məhz buna görə də, tədqiqat işinin əsas qüdrəti, real təhlükələrə müdaxilə etmədən, asan başa düşülən, brauzer üzərindən açılan hibrid simulyasiya modeli qurmaqla</w:t>
      </w:r>
      <w:r>
        <w:t xml:space="preserve"> </w:t>
      </w:r>
      <w:r>
        <w:t xml:space="preserve">“</w:t>
      </w:r>
      <w:r>
        <w:t xml:space="preserve">Ağıllı Şəhər</w:t>
      </w:r>
      <w:r>
        <w:t xml:space="preserve">”</w:t>
      </w:r>
      <w:r>
        <w:t xml:space="preserve"> </w:t>
      </w:r>
      <w:r>
        <w:t xml:space="preserve">təşəbbüslərinə birbaşa dəstək verməsindən ibarətdir.</w:t>
      </w:r>
    </w:p>
    <w:p>
      <w:pPr>
        <w:pStyle w:val="BodyText"/>
      </w:pPr>
      <w:r>
        <w:t xml:space="preserve">Nəticə etibarilə,</w:t>
      </w:r>
      <w:r>
        <w:t xml:space="preserve"> </w:t>
      </w:r>
      <w:r>
        <w:t xml:space="preserve">“</w:t>
      </w:r>
      <w:r>
        <w:t xml:space="preserve">Ağıllı Şəhər</w:t>
      </w:r>
      <w:r>
        <w:t xml:space="preserve">”</w:t>
      </w:r>
      <w:r>
        <w:t xml:space="preserve"> </w:t>
      </w:r>
      <w:r>
        <w:t xml:space="preserve">prinsipləri əsasında idarə olunan modern cəmiyyətlərdə tıxaclar yalnız mexaniki maneələr kimi deyil, kompüterlər tərəfindən həllini gözləyən sistem xətaları kimi anlaşılır. Mürəkkəb şəbəkələrin riyazi-qraf strukturlarına çevrilməsi və sürücü davranışlarının alqoritmləşdirilərək idarə edilməsi, rəqəmsal mühitdə nəqliyyat problemlərinin ən səmərəli şəkildə qarşısının alınmasına birbaşa şərait yaradır [35].</w:t>
      </w:r>
    </w:p>
    <w:bookmarkEnd w:id="20"/>
    <w:bookmarkEnd w:id="21"/>
    <w:sectPr>
      <w:pgMar w:bottom="1134" w:left="1701" w:right="56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line="360" w:lineRule="auto"/>
    </w:pPr>
    <w:rPr>
      <w:rFonts w:ascii="Times New Roman" w:hAnsi="Times New Roman"/>
      <w:sz w:val="28"/>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2026-03-10T11:22:54Z</dcterms:created>
  <dcterms:modified xsi:type="dcterms:W3CDTF">2026-03-10T11:22:54Z</dcterms:modified>
</cp:coreProperties>
</file>

<file path=docProps/custom.xml><?xml version="1.0" encoding="utf-8"?>
<Properties xmlns="http://schemas.openxmlformats.org/officeDocument/2006/custom-properties" xmlns:vt="http://schemas.openxmlformats.org/officeDocument/2006/docPropsVTypes"/>
</file>