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33CE" w14:textId="77777777" w:rsidR="00881E2A" w:rsidRDefault="00881E2A">
      <w:pPr>
        <w:widowControl w:val="0"/>
      </w:pPr>
    </w:p>
    <w:tbl>
      <w:tblPr>
        <w:tblStyle w:val="a"/>
        <w:tblW w:w="10206" w:type="dxa"/>
        <w:jc w:val="center"/>
        <w:tblBorders>
          <w:top w:val="nil"/>
          <w:left w:val="nil"/>
          <w:bottom w:val="nil"/>
          <w:right w:val="nil"/>
          <w:insideH w:val="nil"/>
          <w:insideV w:val="nil"/>
        </w:tblBorders>
        <w:tblLayout w:type="fixed"/>
        <w:tblLook w:val="0400" w:firstRow="0" w:lastRow="0" w:firstColumn="0" w:lastColumn="0" w:noHBand="0" w:noVBand="1"/>
      </w:tblPr>
      <w:tblGrid>
        <w:gridCol w:w="1560"/>
        <w:gridCol w:w="3548"/>
        <w:gridCol w:w="5098"/>
      </w:tblGrid>
      <w:tr w:rsidR="00881E2A" w14:paraId="54A248CE" w14:textId="77777777">
        <w:trPr>
          <w:jc w:val="center"/>
        </w:trPr>
        <w:tc>
          <w:tcPr>
            <w:tcW w:w="1560" w:type="dxa"/>
          </w:tcPr>
          <w:p w14:paraId="3D4C4EE3" w14:textId="77777777" w:rsidR="00881E2A" w:rsidRDefault="00461E76">
            <w:pPr>
              <w:tabs>
                <w:tab w:val="center" w:pos="4513"/>
                <w:tab w:val="right" w:pos="9026"/>
              </w:tabs>
            </w:pPr>
            <w:r>
              <w:rPr>
                <w:noProof/>
              </w:rPr>
              <w:drawing>
                <wp:inline distT="0" distB="0" distL="0" distR="0" wp14:anchorId="16D84FF3" wp14:editId="037FD81A">
                  <wp:extent cx="806843" cy="939043"/>
                  <wp:effectExtent l="0" t="0" r="0" b="0"/>
                  <wp:docPr id="17" name="image1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Logo&#10;&#10;Description automatically generated"/>
                          <pic:cNvPicPr preferRelativeResize="0"/>
                        </pic:nvPicPr>
                        <pic:blipFill>
                          <a:blip r:embed="rId6"/>
                          <a:srcRect l="11613" t="9764" r="7773" b="11652"/>
                          <a:stretch>
                            <a:fillRect/>
                          </a:stretch>
                        </pic:blipFill>
                        <pic:spPr>
                          <a:xfrm>
                            <a:off x="0" y="0"/>
                            <a:ext cx="806843" cy="939043"/>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A92011C" wp14:editId="2E417AB2">
                      <wp:simplePos x="0" y="0"/>
                      <wp:positionH relativeFrom="column">
                        <wp:posOffset>63501</wp:posOffset>
                      </wp:positionH>
                      <wp:positionV relativeFrom="paragraph">
                        <wp:posOffset>990600</wp:posOffset>
                      </wp:positionV>
                      <wp:extent cx="712259" cy="111125"/>
                      <wp:effectExtent l="0" t="0" r="0" b="0"/>
                      <wp:wrapNone/>
                      <wp:docPr id="1" name="Rectangle 1"/>
                      <wp:cNvGraphicFramePr/>
                      <a:graphic xmlns:a="http://schemas.openxmlformats.org/drawingml/2006/main">
                        <a:graphicData uri="http://schemas.microsoft.com/office/word/2010/wordprocessingShape">
                          <wps:wsp>
                            <wps:cNvSpPr/>
                            <wps:spPr>
                              <a:xfrm>
                                <a:off x="4994633" y="3729200"/>
                                <a:ext cx="702734" cy="101600"/>
                              </a:xfrm>
                              <a:prstGeom prst="rect">
                                <a:avLst/>
                              </a:prstGeom>
                              <a:solidFill>
                                <a:srgbClr val="053A96"/>
                              </a:solidFill>
                              <a:ln>
                                <a:noFill/>
                              </a:ln>
                            </wps:spPr>
                            <wps:txbx>
                              <w:txbxContent>
                                <w:p w14:paraId="67A19303" w14:textId="77777777" w:rsidR="00881E2A" w:rsidRDefault="00881E2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A92011C" id="Rectangle 1" o:spid="_x0000_s1026" style="position:absolute;margin-left:5pt;margin-top:78pt;width:56.1pt;height: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hN1zgEAAIQDAAAOAAAAZHJzL2Uyb0RvYy54bWysU9tu2zAMfR+wfxD0vviWJrMRpyhaZBhQ&#10;bAG6foAsy7EAWdIoJXb+fpScNdn6NuyFFkXq8ByS3txPgyInAU4aXdNskVIiNDet1Ieavv7YffpM&#10;ifNMt0wZLWp6Fo7ebz9+2Iy2ErnpjWoFEATRrhptTXvvbZUkjvdiYG5hrNAY7AwMzKMLh6QFNiL6&#10;oJI8TVfJaKC1YLhwDm+f5iDdRvyuE9x/7zonPFE1RW4+Woi2CTbZblh1AGZ7yS802D+wGJjUWPQN&#10;6ol5Ro4g30ENkoNxpvMLbobEdJ3kImpANVn6l5qXnlkRtWBznH1rk/t/sPzb6cXuAdswWlc5PAYV&#10;UwdD+CI/MtV0WZbLVVFQcq5psc5LbPzcODF5wjFhnebrYkkJx4QszVZzPLkCWXD+izADCYeaAs4l&#10;toudnp3H4pj6OyXUdUbJdieVig4cmkcF5MTCDO+Kh3IVquOTP9KUDsnahGdzONwkV1nh5Kdmumht&#10;THveA3GW7ySSembO7xng8DNKRlyImrqfRwaCEvVVY8fLbJnf4QbdOnDrNLcO07w3uGfcAyWz8+jj&#10;3s0sH47edDJKD7xmMhe6OOoo77KWYZdu/Zh1/Xm2vwAAAP//AwBQSwMEFAAGAAgAAAAhAPxSJs/c&#10;AAAACgEAAA8AAABkcnMvZG93bnJldi54bWxMT8tOwzAQvCPxD9YicaMOhgYU4lSIxxUphUO4ufE2&#10;CcTrKHba5O/ZnuhpZzSj2Zl8M7teHHAMnScNt6sEBFLtbUeNhq/P95tHECEasqb3hBoWDLApLi9y&#10;k1l/pBIP29gIDqGQGQ1tjEMmZahbdCas/IDE2t6PzkSmYyPtaI4c7nqpkiSVznTEH1oz4EuL9e92&#10;chpUNb6lZWXvX6cPVe3Ln+Vb1ovW11fz8xOIiHP8N8OpPleHgjvt/EQ2iJ55wlMi33XK4GRQSoHY&#10;MXi4W4Mscnk+ofgDAAD//wMAUEsBAi0AFAAGAAgAAAAhALaDOJL+AAAA4QEAABMAAAAAAAAAAAAA&#10;AAAAAAAAAFtDb250ZW50X1R5cGVzXS54bWxQSwECLQAUAAYACAAAACEAOP0h/9YAAACUAQAACwAA&#10;AAAAAAAAAAAAAAAvAQAAX3JlbHMvLnJlbHNQSwECLQAUAAYACAAAACEAHPITdc4BAACEAwAADgAA&#10;AAAAAAAAAAAAAAAuAgAAZHJzL2Uyb0RvYy54bWxQSwECLQAUAAYACAAAACEA/FImz9wAAAAKAQAA&#10;DwAAAAAAAAAAAAAAAAAoBAAAZHJzL2Rvd25yZXYueG1sUEsFBgAAAAAEAAQA8wAAADEFAAAAAA==&#10;" fillcolor="#053a96" stroked="f">
                      <v:textbox inset="2.53958mm,2.53958mm,2.53958mm,2.53958mm">
                        <w:txbxContent>
                          <w:p w14:paraId="67A19303" w14:textId="77777777" w:rsidR="00881E2A" w:rsidRDefault="00881E2A">
                            <w:pPr>
                              <w:spacing w:line="240" w:lineRule="auto"/>
                              <w:textDirection w:val="btLr"/>
                            </w:pPr>
                          </w:p>
                        </w:txbxContent>
                      </v:textbox>
                    </v:rect>
                  </w:pict>
                </mc:Fallback>
              </mc:AlternateContent>
            </w:r>
          </w:p>
        </w:tc>
        <w:tc>
          <w:tcPr>
            <w:tcW w:w="3548" w:type="dxa"/>
            <w:tcBorders>
              <w:right w:val="single" w:sz="12" w:space="0" w:color="053A96"/>
            </w:tcBorders>
          </w:tcPr>
          <w:p w14:paraId="337B2744" w14:textId="77777777" w:rsidR="00881E2A" w:rsidRDefault="00461E76">
            <w:pPr>
              <w:tabs>
                <w:tab w:val="center" w:pos="4513"/>
                <w:tab w:val="right" w:pos="9026"/>
              </w:tabs>
            </w:pPr>
            <w:r>
              <w:rPr>
                <w:noProof/>
              </w:rPr>
              <w:drawing>
                <wp:inline distT="0" distB="0" distL="0" distR="0" wp14:anchorId="210CCB3E" wp14:editId="02DDD56E">
                  <wp:extent cx="2151932" cy="924783"/>
                  <wp:effectExtent l="0" t="0" r="0" b="0"/>
                  <wp:docPr id="4" name="image3.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with medium confidence"/>
                          <pic:cNvPicPr preferRelativeResize="0"/>
                        </pic:nvPicPr>
                        <pic:blipFill>
                          <a:blip r:embed="rId7"/>
                          <a:srcRect l="11562" t="12267" r="41688" b="67643"/>
                          <a:stretch>
                            <a:fillRect/>
                          </a:stretch>
                        </pic:blipFill>
                        <pic:spPr>
                          <a:xfrm>
                            <a:off x="0" y="0"/>
                            <a:ext cx="2151932" cy="924783"/>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13519084" wp14:editId="3B21CA3C">
                      <wp:simplePos x="0" y="0"/>
                      <wp:positionH relativeFrom="column">
                        <wp:posOffset>-215899</wp:posOffset>
                      </wp:positionH>
                      <wp:positionV relativeFrom="paragraph">
                        <wp:posOffset>990600</wp:posOffset>
                      </wp:positionV>
                      <wp:extent cx="365125" cy="111125"/>
                      <wp:effectExtent l="0" t="0" r="0" b="0"/>
                      <wp:wrapNone/>
                      <wp:docPr id="2" name="Rectangle 2"/>
                      <wp:cNvGraphicFramePr/>
                      <a:graphic xmlns:a="http://schemas.openxmlformats.org/drawingml/2006/main">
                        <a:graphicData uri="http://schemas.microsoft.com/office/word/2010/wordprocessingShape">
                          <wps:wsp>
                            <wps:cNvSpPr/>
                            <wps:spPr>
                              <a:xfrm>
                                <a:off x="5168200" y="3729200"/>
                                <a:ext cx="355600" cy="101600"/>
                              </a:xfrm>
                              <a:prstGeom prst="rect">
                                <a:avLst/>
                              </a:prstGeom>
                              <a:solidFill>
                                <a:srgbClr val="F5D01A"/>
                              </a:solidFill>
                              <a:ln>
                                <a:noFill/>
                              </a:ln>
                            </wps:spPr>
                            <wps:txbx>
                              <w:txbxContent>
                                <w:p w14:paraId="408796E7" w14:textId="77777777" w:rsidR="00881E2A" w:rsidRDefault="00881E2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3519084" id="Rectangle 2" o:spid="_x0000_s1027" style="position:absolute;margin-left:-17pt;margin-top:78pt;width:28.75pt;height: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2XzAEAAIsDAAAOAAAAZHJzL2Uyb0RvYy54bWysU8Fu2zAMvQ/YPwi6L7bTOWuNOEXRIMOA&#10;YgvQ9QNkWY4FyJJGKrHz96OUtMnW27CLzCfST49P1PJ+Ggw7KEDtbM2LWc6ZstK12u5q/vJz8+mW&#10;MwzCtsI4q2p+VMjvVx8/LEdfqbnrnWkVMCKxWI2+5n0IvsoylL0aBM6cV5aSnYNBBIKwy1oQI7EP&#10;Jpvn+SIbHbQenFSItLs+Jfkq8XedkuFH16EKzNSctIW0QlqbuGarpah2IHyv5VmG+AcVg9CWDn2j&#10;Wosg2B70O6pBS3DoujCTbshc12mpUg/UTZH/1c1zL7xKvZA56N9swv9HK78fnv0WyIbRY4UUxi6m&#10;Dob4JX1sqnlZLG7JbM6ONb/5Mr+LcTJOTYFJKrgpy0XMSyoo8iLGlM8uRB4wfFVuYDGoOdC9JLvE&#10;4QnDqfS1JJ6Lzuh2o41JAHbNowF2EHSHm3KdFw9n9j/KjI3F1sXfToxxJ7u0FaMwNRPTLamMFHGn&#10;ce1xCwy93GjS9iQwbAXQDBScjTQXNcdfewGKM/PNkvF3xed5SYN0DeAaNNdAWNk7GjcZgLMTeAxp&#10;/E5iH/bBdTo5cBFzVk03njw8T2ccqWucqi5vaPUbAAD//wMAUEsDBBQABgAIAAAAIQDiW5Zb3AAA&#10;AAoBAAAPAAAAZHJzL2Rvd25yZXYueG1sTE9BTsMwELwj8Qdrkbi1Di0tKMSpEBISAqSKwgPceBNb&#10;sdchdtvwe5YTvc3sjGZnqs0UvDjimFwkBTfzAgRSE42jTsHX5/PsHkTKmoz2kVDBDybY1JcXlS5N&#10;PNEHHne5ExxCqdQKbM5DKWVqLAad5nFAYq2NY9CZ6dhJM+oThwcvF0WxlkE74g9WD/hksel3h6Dg&#10;pXVeu+9+a1/b7buU1Js30yt1fTU9PoDIOOV/M/zV5+pQc6d9PJBJwiuYLW95S2ZhtWbAjsVyBWLP&#10;hzsGsq7k+YT6FwAA//8DAFBLAQItABQABgAIAAAAIQC2gziS/gAAAOEBAAATAAAAAAAAAAAAAAAA&#10;AAAAAABbQ29udGVudF9UeXBlc10ueG1sUEsBAi0AFAAGAAgAAAAhADj9If/WAAAAlAEAAAsAAAAA&#10;AAAAAAAAAAAALwEAAF9yZWxzLy5yZWxzUEsBAi0AFAAGAAgAAAAhAJpmPZfMAQAAiwMAAA4AAAAA&#10;AAAAAAAAAAAALgIAAGRycy9lMm9Eb2MueG1sUEsBAi0AFAAGAAgAAAAhAOJbllvcAAAACgEAAA8A&#10;AAAAAAAAAAAAAAAAJgQAAGRycy9kb3ducmV2LnhtbFBLBQYAAAAABAAEAPMAAAAvBQAAAAA=&#10;" fillcolor="#f5d01a" stroked="f">
                      <v:textbox inset="2.53958mm,2.53958mm,2.53958mm,2.53958mm">
                        <w:txbxContent>
                          <w:p w14:paraId="408796E7" w14:textId="77777777" w:rsidR="00881E2A" w:rsidRDefault="00881E2A">
                            <w:pPr>
                              <w:spacing w:line="240" w:lineRule="auto"/>
                              <w:textDirection w:val="btLr"/>
                            </w:pPr>
                          </w:p>
                        </w:txbxContent>
                      </v:textbox>
                    </v:rect>
                  </w:pict>
                </mc:Fallback>
              </mc:AlternateContent>
            </w:r>
          </w:p>
        </w:tc>
        <w:tc>
          <w:tcPr>
            <w:tcW w:w="5098" w:type="dxa"/>
            <w:tcBorders>
              <w:left w:val="single" w:sz="12" w:space="0" w:color="053A96"/>
            </w:tcBorders>
          </w:tcPr>
          <w:p w14:paraId="169E3C83" w14:textId="77777777" w:rsidR="00881E2A" w:rsidRDefault="00881E2A">
            <w:pPr>
              <w:widowControl w:val="0"/>
              <w:ind w:left="181" w:right="27"/>
              <w:jc w:val="center"/>
              <w:rPr>
                <w:rFonts w:ascii="Cambria" w:eastAsia="Cambria" w:hAnsi="Cambria" w:cs="Cambria"/>
                <w:b/>
                <w:sz w:val="20"/>
                <w:szCs w:val="20"/>
              </w:rPr>
            </w:pPr>
          </w:p>
          <w:p w14:paraId="4F843B24" w14:textId="77777777" w:rsidR="00881E2A" w:rsidRDefault="00461E76">
            <w:pPr>
              <w:widowControl w:val="0"/>
              <w:ind w:left="181" w:right="27"/>
              <w:rPr>
                <w:rFonts w:ascii="Cambria" w:eastAsia="Cambria" w:hAnsi="Cambria" w:cs="Cambria"/>
                <w:b/>
                <w:color w:val="053A96"/>
              </w:rPr>
            </w:pPr>
            <w:r>
              <w:rPr>
                <w:rFonts w:ascii="Cambria" w:eastAsia="Cambria" w:hAnsi="Cambria" w:cs="Cambria"/>
                <w:b/>
                <w:color w:val="053A96"/>
              </w:rPr>
              <w:t>ASIA STUDENT PAPER COMPETITION 2022</w:t>
            </w:r>
          </w:p>
          <w:p w14:paraId="1EDDADD8" w14:textId="77777777" w:rsidR="00881E2A" w:rsidRDefault="00461E76">
            <w:pPr>
              <w:widowControl w:val="0"/>
              <w:ind w:left="181" w:right="27"/>
              <w:rPr>
                <w:rFonts w:ascii="Cambria" w:eastAsia="Cambria" w:hAnsi="Cambria" w:cs="Cambria"/>
                <w:b/>
                <w:color w:val="053A96"/>
              </w:rPr>
            </w:pPr>
            <w:r>
              <w:rPr>
                <w:rFonts w:ascii="Cambria" w:eastAsia="Cambria" w:hAnsi="Cambria" w:cs="Cambria"/>
                <w:b/>
                <w:color w:val="053A96"/>
              </w:rPr>
              <w:t>Statistics Study Program</w:t>
            </w:r>
          </w:p>
          <w:p w14:paraId="3963022C" w14:textId="77777777" w:rsidR="00881E2A" w:rsidRDefault="00461E76">
            <w:pPr>
              <w:widowControl w:val="0"/>
              <w:ind w:left="181" w:right="27"/>
              <w:rPr>
                <w:rFonts w:ascii="Cambria" w:eastAsia="Cambria" w:hAnsi="Cambria" w:cs="Cambria"/>
                <w:b/>
                <w:color w:val="053A96"/>
              </w:rPr>
            </w:pPr>
            <w:r>
              <w:rPr>
                <w:rFonts w:ascii="Cambria" w:eastAsia="Cambria" w:hAnsi="Cambria" w:cs="Cambria"/>
                <w:b/>
                <w:color w:val="053A96"/>
              </w:rPr>
              <w:t>Faculty of Mathematics and Natural Sciences</w:t>
            </w:r>
            <w:r>
              <w:rPr>
                <w:rFonts w:ascii="Cambria" w:eastAsia="Cambria" w:hAnsi="Cambria" w:cs="Cambria"/>
                <w:b/>
                <w:color w:val="053A96"/>
              </w:rPr>
              <w:br/>
              <w:t>Universitas Islam Indonesia</w:t>
            </w:r>
          </w:p>
          <w:p w14:paraId="26572F7F" w14:textId="77777777" w:rsidR="00881E2A" w:rsidRDefault="00461E76">
            <w:pPr>
              <w:widowControl w:val="0"/>
              <w:ind w:left="181" w:right="37"/>
              <w:rPr>
                <w:rFonts w:ascii="Cambria" w:eastAsia="Cambria" w:hAnsi="Cambria" w:cs="Cambria"/>
                <w:color w:val="053A96"/>
                <w:sz w:val="18"/>
                <w:szCs w:val="18"/>
              </w:rPr>
            </w:pPr>
            <w:r>
              <w:rPr>
                <w:rFonts w:ascii="Cambria" w:eastAsia="Cambria" w:hAnsi="Cambria" w:cs="Cambria"/>
                <w:color w:val="053A96"/>
                <w:sz w:val="18"/>
                <w:szCs w:val="18"/>
              </w:rPr>
              <w:t>Jl. Kaliurang km.14,5 Sleman, Yogyakarta 55584</w:t>
            </w:r>
          </w:p>
          <w:p w14:paraId="79C5E8FC" w14:textId="77777777" w:rsidR="00881E2A" w:rsidRDefault="00461E76">
            <w:pPr>
              <w:widowControl w:val="0"/>
              <w:ind w:left="181" w:right="-30"/>
              <w:rPr>
                <w:rFonts w:ascii="Cambria" w:eastAsia="Cambria" w:hAnsi="Cambria" w:cs="Cambria"/>
                <w:color w:val="053A96"/>
                <w:sz w:val="18"/>
                <w:szCs w:val="18"/>
              </w:rPr>
            </w:pPr>
            <w:r>
              <w:rPr>
                <w:rFonts w:ascii="Cambria" w:eastAsia="Cambria" w:hAnsi="Cambria" w:cs="Cambria"/>
                <w:color w:val="053A96"/>
                <w:sz w:val="18"/>
                <w:szCs w:val="18"/>
              </w:rPr>
              <w:t xml:space="preserve">Email: </w:t>
            </w:r>
            <w:hyperlink r:id="rId8">
              <w:r>
                <w:rPr>
                  <w:rFonts w:ascii="Cambria" w:eastAsia="Cambria" w:hAnsi="Cambria" w:cs="Cambria"/>
                  <w:color w:val="053A96"/>
                  <w:sz w:val="18"/>
                  <w:szCs w:val="18"/>
                  <w:u w:val="single"/>
                </w:rPr>
                <w:t>aspc@uii.ac.id</w:t>
              </w:r>
            </w:hyperlink>
            <w:r>
              <w:rPr>
                <w:rFonts w:ascii="Cambria" w:eastAsia="Cambria" w:hAnsi="Cambria" w:cs="Cambria"/>
                <w:color w:val="053A96"/>
                <w:sz w:val="18"/>
                <w:szCs w:val="18"/>
              </w:rPr>
              <w:t xml:space="preserve">  Phone : +62 274 895920 ext.3017</w:t>
            </w:r>
          </w:p>
          <w:p w14:paraId="3888012F" w14:textId="77777777" w:rsidR="00881E2A" w:rsidRDefault="00881E2A">
            <w:pPr>
              <w:widowControl w:val="0"/>
              <w:ind w:left="181" w:right="-30"/>
              <w:jc w:val="right"/>
              <w:rPr>
                <w:rFonts w:ascii="Cambria" w:eastAsia="Cambria" w:hAnsi="Cambria" w:cs="Cambria"/>
                <w:sz w:val="16"/>
                <w:szCs w:val="16"/>
              </w:rPr>
            </w:pPr>
          </w:p>
        </w:tc>
      </w:tr>
    </w:tbl>
    <w:p w14:paraId="70CFF3C7" w14:textId="77777777" w:rsidR="00881E2A" w:rsidRDefault="00881E2A">
      <w:pPr>
        <w:tabs>
          <w:tab w:val="center" w:pos="4513"/>
          <w:tab w:val="right" w:pos="9026"/>
        </w:tabs>
        <w:rPr>
          <w:rFonts w:ascii="Calibri" w:eastAsia="Calibri" w:hAnsi="Calibri" w:cs="Calibri"/>
        </w:rPr>
      </w:pPr>
    </w:p>
    <w:p w14:paraId="74C81D8A" w14:textId="77777777" w:rsidR="00881E2A" w:rsidRDefault="00461E7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STATISTICS ENTHUSIASTIC 2022</w:t>
      </w:r>
    </w:p>
    <w:p w14:paraId="3C2227E7" w14:textId="77777777" w:rsidR="00881E2A" w:rsidRDefault="00461E7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ASIA STUDENT PAPER COMPETITION 2022</w:t>
      </w:r>
    </w:p>
    <w:p w14:paraId="05618AA2" w14:textId="77777777" w:rsidR="00881E2A" w:rsidRDefault="00881E2A">
      <w:pPr>
        <w:jc w:val="center"/>
        <w:rPr>
          <w:rFonts w:ascii="Times New Roman" w:eastAsia="Times New Roman" w:hAnsi="Times New Roman" w:cs="Times New Roman"/>
          <w:b/>
          <w:sz w:val="24"/>
          <w:szCs w:val="24"/>
        </w:rPr>
      </w:pPr>
    </w:p>
    <w:p w14:paraId="0A1027CC" w14:textId="77777777" w:rsidR="00881E2A" w:rsidRDefault="00881E2A">
      <w:pPr>
        <w:jc w:val="center"/>
        <w:rPr>
          <w:rFonts w:ascii="Times New Roman" w:eastAsia="Times New Roman" w:hAnsi="Times New Roman" w:cs="Times New Roman"/>
          <w:b/>
          <w:sz w:val="24"/>
          <w:szCs w:val="24"/>
        </w:rPr>
      </w:pPr>
    </w:p>
    <w:p w14:paraId="28D36067" w14:textId="77777777" w:rsidR="00881E2A" w:rsidRDefault="00461E76">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Sentiment Analysis on Tweets Of Putin's Participation at The G20 Summit in Indonesia with The BiGRU Model</w:t>
      </w:r>
    </w:p>
    <w:p w14:paraId="50261819" w14:textId="77777777" w:rsidR="00881E2A" w:rsidRDefault="00881E2A">
      <w:pPr>
        <w:jc w:val="center"/>
        <w:rPr>
          <w:rFonts w:ascii="Times New Roman" w:eastAsia="Times New Roman" w:hAnsi="Times New Roman" w:cs="Times New Roman"/>
          <w:sz w:val="24"/>
          <w:szCs w:val="24"/>
        </w:rPr>
      </w:pPr>
    </w:p>
    <w:p w14:paraId="60775843" w14:textId="77777777" w:rsidR="00881E2A" w:rsidRDefault="00881E2A">
      <w:pPr>
        <w:jc w:val="center"/>
        <w:rPr>
          <w:rFonts w:ascii="Times New Roman" w:eastAsia="Times New Roman" w:hAnsi="Times New Roman" w:cs="Times New Roman"/>
          <w:sz w:val="24"/>
          <w:szCs w:val="24"/>
        </w:rPr>
      </w:pPr>
    </w:p>
    <w:p w14:paraId="5D81F2BB" w14:textId="77777777" w:rsidR="00881E2A" w:rsidRDefault="00461E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Science</w:t>
      </w:r>
    </w:p>
    <w:p w14:paraId="5D49DB74" w14:textId="77777777" w:rsidR="00881E2A" w:rsidRDefault="00461E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74E414" w14:textId="77777777" w:rsidR="00881E2A" w:rsidRDefault="00881E2A">
      <w:pPr>
        <w:jc w:val="center"/>
        <w:rPr>
          <w:rFonts w:ascii="Times New Roman" w:eastAsia="Times New Roman" w:hAnsi="Times New Roman" w:cs="Times New Roman"/>
          <w:b/>
          <w:sz w:val="24"/>
          <w:szCs w:val="24"/>
        </w:rPr>
      </w:pPr>
    </w:p>
    <w:p w14:paraId="205EC589" w14:textId="77777777" w:rsidR="00881E2A" w:rsidRDefault="00461E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ECCCC65" w14:textId="77777777" w:rsidR="00881E2A" w:rsidRDefault="00461E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Syifa Auliyah Hasanah</w:t>
      </w:r>
    </w:p>
    <w:p w14:paraId="41CA1E4D" w14:textId="77777777" w:rsidR="00881E2A" w:rsidRDefault="00461E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Isal Firmansyah</w:t>
      </w:r>
    </w:p>
    <w:p w14:paraId="01F94120" w14:textId="77777777" w:rsidR="00881E2A" w:rsidRDefault="00461E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Farid Azhar Lutfi Nugraha</w:t>
      </w:r>
    </w:p>
    <w:p w14:paraId="5244113C" w14:textId="77777777" w:rsidR="00881E2A" w:rsidRDefault="00461E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5615E0" w14:textId="77777777" w:rsidR="00881E2A" w:rsidRDefault="00881E2A">
      <w:pPr>
        <w:jc w:val="center"/>
        <w:rPr>
          <w:rFonts w:ascii="Times New Roman" w:eastAsia="Times New Roman" w:hAnsi="Times New Roman" w:cs="Times New Roman"/>
          <w:sz w:val="24"/>
          <w:szCs w:val="24"/>
        </w:rPr>
      </w:pPr>
    </w:p>
    <w:p w14:paraId="3991EC25" w14:textId="77777777" w:rsidR="00881E2A" w:rsidRDefault="00461E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Anindya Apriliyanti Pravitasari</w:t>
      </w:r>
    </w:p>
    <w:p w14:paraId="2E1D2301" w14:textId="77777777" w:rsidR="00881E2A" w:rsidRDefault="00461E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ED4B5DB" w14:textId="77777777" w:rsidR="00881E2A" w:rsidRDefault="00461E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Padjadjaran</w:t>
      </w:r>
    </w:p>
    <w:p w14:paraId="315159E4" w14:textId="77777777" w:rsidR="00881E2A" w:rsidRDefault="00461E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Jalan Raya Bandung Sumedang KM 21 Jatinangor, Sumedang, Jawa Barat</w:t>
      </w:r>
    </w:p>
    <w:p w14:paraId="18F256AC" w14:textId="77777777" w:rsidR="00881E2A" w:rsidRDefault="00461E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3F3CBF8" w14:textId="77777777" w:rsidR="00881E2A" w:rsidRDefault="00461E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syifa19010@mail.unpad.ac.id</w:t>
      </w:r>
    </w:p>
    <w:p w14:paraId="5AE4A782" w14:textId="77777777" w:rsidR="00881E2A" w:rsidRDefault="00461E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0FB0BD5" w14:textId="77777777" w:rsidR="00881E2A" w:rsidRDefault="00461E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A01A98C" w14:textId="77777777" w:rsidR="00881E2A" w:rsidRDefault="00461E7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STATISTICS STUDY PROGRAM</w:t>
      </w:r>
    </w:p>
    <w:p w14:paraId="7CD2180D" w14:textId="77777777" w:rsidR="00881E2A" w:rsidRDefault="00461E7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ISLAM INDONESIA</w:t>
      </w:r>
    </w:p>
    <w:p w14:paraId="22F1B3C5" w14:textId="77777777" w:rsidR="00881E2A" w:rsidRDefault="00461E7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2022</w:t>
      </w:r>
    </w:p>
    <w:p w14:paraId="2D8A4896" w14:textId="77777777" w:rsidR="00881E2A" w:rsidRDefault="00461E76">
      <w:pPr>
        <w:spacing w:line="360" w:lineRule="auto"/>
        <w:jc w:val="center"/>
      </w:pPr>
      <w:r>
        <w:br w:type="page"/>
      </w:r>
    </w:p>
    <w:p w14:paraId="2D0F68ED" w14:textId="77777777" w:rsidR="00881E2A" w:rsidRDefault="00461E76">
      <w:pPr>
        <w:spacing w:line="360" w:lineRule="auto"/>
        <w:jc w:val="center"/>
        <w:rPr>
          <w:rFonts w:ascii="Times New Roman" w:eastAsia="Times New Roman" w:hAnsi="Times New Roman" w:cs="Times New Roman"/>
          <w:b/>
        </w:rPr>
      </w:pPr>
      <w:r>
        <w:rPr>
          <w:rFonts w:ascii="Times New Roman" w:eastAsia="Times New Roman" w:hAnsi="Times New Roman" w:cs="Times New Roman"/>
          <w:b/>
          <w:sz w:val="32"/>
          <w:szCs w:val="32"/>
        </w:rPr>
        <w:lastRenderedPageBreak/>
        <w:t>Sentiment Analysis on Tweets Of Putin's Participation at The G20 Summit in Indonesia with The BiGRU Model</w:t>
      </w:r>
      <w:r>
        <w:rPr>
          <w:rFonts w:ascii="Times New Roman" w:eastAsia="Times New Roman" w:hAnsi="Times New Roman" w:cs="Times New Roman"/>
          <w:b/>
        </w:rPr>
        <w:t xml:space="preserve"> </w:t>
      </w:r>
    </w:p>
    <w:p w14:paraId="43391C0C" w14:textId="77777777" w:rsidR="00881E2A" w:rsidRDefault="00881E2A">
      <w:pPr>
        <w:spacing w:line="360" w:lineRule="auto"/>
        <w:jc w:val="center"/>
        <w:rPr>
          <w:rFonts w:ascii="Times New Roman" w:eastAsia="Times New Roman" w:hAnsi="Times New Roman" w:cs="Times New Roman"/>
          <w:b/>
        </w:rPr>
      </w:pPr>
    </w:p>
    <w:p w14:paraId="00F5CAEF" w14:textId="77777777" w:rsidR="00881E2A" w:rsidRDefault="00461E76">
      <w:pPr>
        <w:spacing w:before="240"/>
        <w:jc w:val="center"/>
        <w:rPr>
          <w:rFonts w:ascii="Times New Roman" w:eastAsia="Times New Roman" w:hAnsi="Times New Roman" w:cs="Times New Roman"/>
          <w:b/>
        </w:rPr>
      </w:pPr>
      <w:r>
        <w:rPr>
          <w:rFonts w:ascii="Times New Roman" w:eastAsia="Times New Roman" w:hAnsi="Times New Roman" w:cs="Times New Roman"/>
          <w:b/>
        </w:rPr>
        <w:t>Syifa Auliyah Hasanah</w:t>
      </w:r>
      <w:r>
        <w:rPr>
          <w:rFonts w:ascii="Times New Roman" w:eastAsia="Times New Roman" w:hAnsi="Times New Roman" w:cs="Times New Roman"/>
          <w:b/>
          <w:vertAlign w:val="superscript"/>
        </w:rPr>
        <w:t>1</w:t>
      </w:r>
      <w:r>
        <w:rPr>
          <w:rFonts w:ascii="Times New Roman" w:eastAsia="Times New Roman" w:hAnsi="Times New Roman" w:cs="Times New Roman"/>
          <w:b/>
        </w:rPr>
        <w:t>, Isal Firmansyah</w:t>
      </w:r>
      <w:r>
        <w:rPr>
          <w:rFonts w:ascii="Times New Roman" w:eastAsia="Times New Roman" w:hAnsi="Times New Roman" w:cs="Times New Roman"/>
          <w:b/>
          <w:vertAlign w:val="superscript"/>
        </w:rPr>
        <w:t>2</w:t>
      </w:r>
      <w:r>
        <w:rPr>
          <w:rFonts w:ascii="Times New Roman" w:eastAsia="Times New Roman" w:hAnsi="Times New Roman" w:cs="Times New Roman"/>
          <w:b/>
        </w:rPr>
        <w:t>, Farid Azhar Lutfi Nugraha</w:t>
      </w:r>
      <w:r>
        <w:rPr>
          <w:rFonts w:ascii="Times New Roman" w:eastAsia="Times New Roman" w:hAnsi="Times New Roman" w:cs="Times New Roman"/>
          <w:b/>
          <w:vertAlign w:val="superscript"/>
        </w:rPr>
        <w:t xml:space="preserve">3 </w:t>
      </w:r>
      <w:r>
        <w:rPr>
          <w:rFonts w:ascii="Times New Roman" w:eastAsia="Times New Roman" w:hAnsi="Times New Roman" w:cs="Times New Roman"/>
          <w:b/>
        </w:rPr>
        <w:t xml:space="preserve">, and </w:t>
      </w:r>
      <w:r>
        <w:rPr>
          <w:rFonts w:ascii="Times New Roman" w:eastAsia="Times New Roman" w:hAnsi="Times New Roman" w:cs="Times New Roman"/>
          <w:b/>
          <w:sz w:val="24"/>
          <w:szCs w:val="24"/>
        </w:rPr>
        <w:t>Anindya Apriliyanti Pravitasari</w:t>
      </w:r>
      <w:r>
        <w:rPr>
          <w:rFonts w:ascii="Times New Roman" w:eastAsia="Times New Roman" w:hAnsi="Times New Roman" w:cs="Times New Roman"/>
          <w:b/>
          <w:vertAlign w:val="superscript"/>
        </w:rPr>
        <w:t>4</w:t>
      </w:r>
      <w:r>
        <w:rPr>
          <w:rFonts w:ascii="Times New Roman" w:eastAsia="Times New Roman" w:hAnsi="Times New Roman" w:cs="Times New Roman"/>
          <w:b/>
        </w:rPr>
        <w:t xml:space="preserve"> </w:t>
      </w:r>
    </w:p>
    <w:p w14:paraId="7076ECBE" w14:textId="77777777" w:rsidR="00881E2A" w:rsidRDefault="00461E76">
      <w:pPr>
        <w:spacing w:before="24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D651E87" w14:textId="77777777" w:rsidR="00881E2A" w:rsidRDefault="00461E76">
      <w:pPr>
        <w:spacing w:line="240" w:lineRule="auto"/>
        <w:jc w:val="center"/>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vertAlign w:val="superscript"/>
        </w:rPr>
        <w:t>1</w:t>
      </w:r>
      <w:r>
        <w:rPr>
          <w:rFonts w:ascii="Times New Roman" w:eastAsia="Times New Roman" w:hAnsi="Times New Roman" w:cs="Times New Roman"/>
          <w:color w:val="333333"/>
          <w:sz w:val="20"/>
          <w:szCs w:val="20"/>
        </w:rPr>
        <w:t xml:space="preserve"> Departemen Statistika, Universitas Padjadjaran</w:t>
      </w:r>
    </w:p>
    <w:p w14:paraId="4B50D677" w14:textId="77777777" w:rsidR="00881E2A" w:rsidRDefault="00461E76">
      <w:pPr>
        <w:spacing w:line="240" w:lineRule="auto"/>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color w:val="434343"/>
          <w:sz w:val="20"/>
          <w:szCs w:val="20"/>
          <w:vertAlign w:val="superscript"/>
        </w:rPr>
        <w:t>2</w:t>
      </w:r>
      <w:r>
        <w:rPr>
          <w:rFonts w:ascii="Times New Roman" w:eastAsia="Times New Roman" w:hAnsi="Times New Roman" w:cs="Times New Roman"/>
          <w:sz w:val="20"/>
          <w:szCs w:val="20"/>
        </w:rPr>
        <w:t>Jalan Raya Bandung Sumedang KM 21 Jatinangor, Sumedang, Jawa Barat</w:t>
      </w:r>
    </w:p>
    <w:p w14:paraId="7740809F" w14:textId="77777777" w:rsidR="00881E2A" w:rsidRDefault="00461E76">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syifa19010@mail.unpad.ac.id, isal19001@mail.unpad.ac.id, farid1900@mail.unpad.ac.id, anindya.apriliyanti@unpad.ac.id</w:t>
      </w:r>
    </w:p>
    <w:p w14:paraId="00935B76" w14:textId="77777777" w:rsidR="00881E2A" w:rsidRDefault="00881E2A">
      <w:pPr>
        <w:spacing w:before="240"/>
        <w:jc w:val="center"/>
        <w:rPr>
          <w:rFonts w:ascii="Times New Roman" w:eastAsia="Times New Roman" w:hAnsi="Times New Roman" w:cs="Times New Roman"/>
          <w:sz w:val="20"/>
          <w:szCs w:val="20"/>
        </w:rPr>
      </w:pPr>
    </w:p>
    <w:p w14:paraId="30286F8C" w14:textId="77777777" w:rsidR="00881E2A" w:rsidRDefault="00461E76">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*Corresponding Author</w:t>
      </w:r>
    </w:p>
    <w:p w14:paraId="1A4C11C0" w14:textId="77777777" w:rsidR="00881E2A" w:rsidRDefault="00461E76">
      <w:pPr>
        <w:rPr>
          <w:rFonts w:ascii="Times New Roman" w:eastAsia="Times New Roman" w:hAnsi="Times New Roman" w:cs="Times New Roman"/>
          <w:sz w:val="18"/>
          <w:szCs w:val="18"/>
        </w:rPr>
      </w:pPr>
      <w:r>
        <w:rPr>
          <w:rFonts w:ascii="Times New Roman" w:eastAsia="Times New Roman" w:hAnsi="Times New Roman" w:cs="Times New Roman"/>
          <w:sz w:val="18"/>
          <w:szCs w:val="18"/>
        </w:rPr>
        <w:t>Received: day month 202x, Revised: day month 202x, Accepted: day month 202x</w:t>
      </w:r>
    </w:p>
    <w:p w14:paraId="7351A117" w14:textId="77777777" w:rsidR="00881E2A" w:rsidRDefault="00461E76">
      <w:pPr>
        <w:rPr>
          <w:rFonts w:ascii="Times New Roman" w:eastAsia="Times New Roman" w:hAnsi="Times New Roman" w:cs="Times New Roman"/>
          <w:sz w:val="18"/>
          <w:szCs w:val="18"/>
        </w:rPr>
      </w:pPr>
      <w:r>
        <w:rPr>
          <w:rFonts w:ascii="Times New Roman" w:eastAsia="Times New Roman" w:hAnsi="Times New Roman" w:cs="Times New Roman"/>
          <w:sz w:val="18"/>
          <w:szCs w:val="18"/>
        </w:rPr>
        <w:t>Published online: day month 202x</w:t>
      </w:r>
    </w:p>
    <w:p w14:paraId="1D9DE99A" w14:textId="77777777" w:rsidR="00881E2A" w:rsidRDefault="00461E76">
      <w:pPr>
        <w:jc w:val="both"/>
        <w:rPr>
          <w:rFonts w:ascii="Times New Roman" w:eastAsia="Times New Roman" w:hAnsi="Times New Roman" w:cs="Times New Roman"/>
          <w:color w:val="333333"/>
          <w:sz w:val="20"/>
          <w:szCs w:val="20"/>
        </w:rPr>
      </w:pPr>
      <w:r>
        <w:rPr>
          <w:rFonts w:ascii="Times New Roman" w:eastAsia="Times New Roman" w:hAnsi="Times New Roman" w:cs="Times New Roman"/>
          <w:b/>
          <w:sz w:val="18"/>
          <w:szCs w:val="18"/>
        </w:rPr>
        <w:t xml:space="preserve"> </w:t>
      </w:r>
    </w:p>
    <w:p w14:paraId="4E178CF0" w14:textId="77777777" w:rsidR="00881E2A" w:rsidRDefault="00881E2A">
      <w:pPr>
        <w:pBdr>
          <w:top w:val="single" w:sz="4" w:space="1" w:color="000000"/>
        </w:pBdr>
        <w:spacing w:line="240" w:lineRule="auto"/>
        <w:jc w:val="both"/>
        <w:rPr>
          <w:rFonts w:ascii="Times New Roman" w:eastAsia="Times New Roman" w:hAnsi="Times New Roman" w:cs="Times New Roman"/>
          <w:b/>
          <w:color w:val="333333"/>
          <w:sz w:val="18"/>
          <w:szCs w:val="18"/>
        </w:rPr>
      </w:pPr>
    </w:p>
    <w:p w14:paraId="7886C4C7" w14:textId="77777777" w:rsidR="00881E2A" w:rsidRDefault="00461E76">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Abstract: </w:t>
      </w:r>
      <w:r>
        <w:rPr>
          <w:rFonts w:ascii="Times New Roman" w:eastAsia="Times New Roman" w:hAnsi="Times New Roman" w:cs="Times New Roman"/>
          <w:sz w:val="20"/>
          <w:szCs w:val="20"/>
        </w:rPr>
        <w:t>The Group of Twenty (G20) is an international economic cooperation forum established to address global and regional issues. The members are countries with large economies and the ability to have a significant impact on the global, since their GDP (Gross Domestic Product) shares about 80% of the global GDP. The dispute between Russia and Ukraine drew international attention regarding Russia's involvement in the G20. The Russian President, Vladimir Putin, played a major role and became a major source of concern in this dispute. The Western Bloc countries, such as the United States, wanted Russia to be expelled from the forum, but the Eastern Bloc believed the G20 was not a platform for discussing security matters, therefore Russia could still be included. As a result, sentiment analysis has to be conducted to determine the global community's reaction to Putin's presence at the G20 summit in Indonesia. Aside from that, the goal of this study is to automate the forecast of future public sentiments on the same subject. The Bidirectional Gated Recurrent Unit (BiGRU) architecture was employed in this work, using three sentiment labels: positive, negative, and neutral. The model created in this investigation has an accuracy value of 86.76% after being run for 20 epochs. This demonstrates that the model may get a reasonably accurate classification result when categorizing sentiments about Putin's attendance at the G20 Indonesia summit.</w:t>
      </w:r>
    </w:p>
    <w:p w14:paraId="6537EE37" w14:textId="77777777" w:rsidR="00881E2A" w:rsidRDefault="00461E76">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DBAB1C9" w14:textId="77777777" w:rsidR="00881E2A" w:rsidRDefault="00461E76">
      <w:pPr>
        <w:jc w:val="both"/>
        <w:rPr>
          <w:rFonts w:ascii="Times New Roman" w:eastAsia="Times New Roman" w:hAnsi="Times New Roman" w:cs="Times New Roman"/>
          <w:b/>
          <w:color w:val="333333"/>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Group of Twenty (G20); Conflict, Russia; Vladimir Putin; BiGRU.</w:t>
      </w:r>
    </w:p>
    <w:p w14:paraId="6E4344E2" w14:textId="77777777" w:rsidR="00881E2A" w:rsidRDefault="00461E76">
      <w:pPr>
        <w:pBdr>
          <w:bottom w:val="single" w:sz="4" w:space="1" w:color="000000"/>
        </w:pBdr>
        <w:spacing w:line="240" w:lineRule="auto"/>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 </w:t>
      </w:r>
    </w:p>
    <w:p w14:paraId="25B67C47" w14:textId="77777777" w:rsidR="00881E2A" w:rsidRDefault="00461E76">
      <w:pPr>
        <w:spacing w:before="240" w:after="120"/>
        <w:ind w:left="425"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Introduction</w:t>
      </w:r>
    </w:p>
    <w:p w14:paraId="04ADC215" w14:textId="77777777" w:rsidR="002752BA" w:rsidRDefault="002752BA" w:rsidP="002752BA">
      <w:pPr>
        <w:spacing w:line="240" w:lineRule="auto"/>
        <w:ind w:firstLine="360"/>
        <w:jc w:val="both"/>
        <w:rPr>
          <w:rFonts w:ascii="Times New Roman" w:hAnsi="Times New Roman" w:cs="Times New Roman"/>
        </w:rPr>
      </w:pPr>
      <w:r>
        <w:rPr>
          <w:rFonts w:ascii="Times New Roman" w:hAnsi="Times New Roman" w:cs="Times New Roman"/>
        </w:rPr>
        <w:t xml:space="preserve">The G20 or Group 20 is a multilateral cooperation forum consisting of 19 countries and the European Union (EU), which was formed to help solve global and regional problems with two focuses, i.e., the Finance Track and the Sherpa Track. </w:t>
      </w:r>
    </w:p>
    <w:p w14:paraId="18FB4938" w14:textId="77777777" w:rsidR="002752BA" w:rsidRDefault="002752BA" w:rsidP="002752BA">
      <w:pPr>
        <w:spacing w:line="240" w:lineRule="auto"/>
        <w:ind w:firstLine="360"/>
        <w:jc w:val="both"/>
        <w:rPr>
          <w:rFonts w:ascii="Times New Roman" w:hAnsi="Times New Roman" w:cs="Times New Roman"/>
          <w:lang w:val="en-US"/>
        </w:rPr>
      </w:pPr>
      <w:r>
        <w:rPr>
          <w:rFonts w:ascii="Times New Roman" w:hAnsi="Times New Roman" w:cs="Times New Roman"/>
        </w:rPr>
        <w:t>The G20 is an important world forum because it represent 2/3 of the world's population or around 5.267 billion people, covering 80% of the world's GDP and also representing about 75% of the world economy [1]</w:t>
      </w:r>
      <w:r>
        <w:rPr>
          <w:rFonts w:ascii="Times New Roman" w:hAnsi="Times New Roman" w:cs="Times New Roman"/>
          <w:lang w:val="en-US"/>
        </w:rPr>
        <w:t>.</w:t>
      </w:r>
    </w:p>
    <w:p w14:paraId="7B34958C" w14:textId="77777777" w:rsidR="002752BA" w:rsidRDefault="002752BA" w:rsidP="002752BA">
      <w:pPr>
        <w:spacing w:line="240" w:lineRule="auto"/>
        <w:ind w:firstLine="360"/>
        <w:jc w:val="both"/>
        <w:rPr>
          <w:rFonts w:ascii="Times New Roman" w:hAnsi="Times New Roman" w:cs="Times New Roman"/>
          <w:lang w:val="en-US"/>
        </w:rPr>
      </w:pPr>
      <w:r>
        <w:rPr>
          <w:rFonts w:ascii="Times New Roman" w:hAnsi="Times New Roman" w:cs="Times New Roman"/>
        </w:rPr>
        <w:t>The G20 Forum does not have a permanent leader, but it does have a presidency function when one of the country’s members will host the event for a full year. In 2022, Indonesia has the opportunity to hold the G20 presidency. This is a great opportunity for Indonesia to host such a big event with countries that have great economic and political influence.</w:t>
      </w:r>
    </w:p>
    <w:p w14:paraId="2B5A2282" w14:textId="77777777" w:rsidR="002752BA" w:rsidRDefault="002752BA" w:rsidP="002752BA">
      <w:pPr>
        <w:spacing w:line="240" w:lineRule="auto"/>
        <w:ind w:firstLine="360"/>
        <w:jc w:val="both"/>
        <w:rPr>
          <w:rFonts w:ascii="Times New Roman" w:hAnsi="Times New Roman" w:cs="Times New Roman"/>
          <w:lang w:val="en-US"/>
        </w:rPr>
      </w:pPr>
      <w:r>
        <w:rPr>
          <w:rFonts w:ascii="Times New Roman" w:hAnsi="Times New Roman" w:cs="Times New Roman"/>
        </w:rPr>
        <w:t xml:space="preserve">The G20 presidency in Indonesia will have a positive impact on Indonesia. According to Finance Minister Sri Mulyani Indrawati, the G20 forum in Indonesia can contribute to Indonesia's GDP of US </w:t>
      </w:r>
      <w:r>
        <w:rPr>
          <w:rFonts w:ascii="Times New Roman" w:hAnsi="Times New Roman" w:cs="Times New Roman"/>
        </w:rPr>
        <w:lastRenderedPageBreak/>
        <w:t>$533 million, or around Rp7.4 trillion. The G20 Forum is also predicted to increase domestic consumption by up to IDR 1.7 trillion. Meanwhile, in other sectors, such as tourism, the G20 forum will contribute to the increase in foreign tourists by 1.8 million–3.6 million and will also create 600 thousand–700 thousand new jobs. [1]</w:t>
      </w:r>
    </w:p>
    <w:p w14:paraId="3BEA9870" w14:textId="77777777" w:rsidR="002752BA" w:rsidRDefault="002752BA" w:rsidP="002752BA">
      <w:pPr>
        <w:spacing w:line="240" w:lineRule="auto"/>
        <w:ind w:firstLine="360"/>
        <w:jc w:val="both"/>
        <w:rPr>
          <w:rFonts w:ascii="Times New Roman" w:hAnsi="Times New Roman" w:cs="Times New Roman"/>
          <w:lang w:val="id-ID"/>
        </w:rPr>
      </w:pPr>
      <w:r>
        <w:rPr>
          <w:rFonts w:ascii="Times New Roman" w:hAnsi="Times New Roman" w:cs="Times New Roman"/>
        </w:rPr>
        <w:t>Besides the positive effects, Indonesia still needs to face some problems that will affect the G20 forum. The Russia-Ukraine conflict is one of them. The conflict has given rise to the political stance of the United States and several western bloc countries towards the G20 forum. They asked Indonesia not to invite Russia to the G20. The United States threatened not to attend the G20 summit if Russian President Vladmir Putin was present.</w:t>
      </w:r>
    </w:p>
    <w:p w14:paraId="31E6D7E8" w14:textId="77777777" w:rsidR="002752BA" w:rsidRDefault="002752BA" w:rsidP="002752BA">
      <w:pPr>
        <w:spacing w:line="240" w:lineRule="auto"/>
        <w:ind w:firstLine="360"/>
        <w:jc w:val="both"/>
        <w:rPr>
          <w:rFonts w:ascii="Times New Roman" w:hAnsi="Times New Roman" w:cs="Times New Roman"/>
          <w:lang w:val="en-US"/>
        </w:rPr>
      </w:pPr>
      <w:r>
        <w:rPr>
          <w:rFonts w:ascii="Times New Roman" w:hAnsi="Times New Roman" w:cs="Times New Roman"/>
        </w:rPr>
        <w:t>The Russia-Ukraine conflict brings a dilemma to the invitation decision of the President of Russia to the G20</w:t>
      </w:r>
      <w:r>
        <w:rPr>
          <w:rFonts w:ascii="Times New Roman" w:hAnsi="Times New Roman" w:cs="Times New Roman"/>
          <w:lang w:val="en-US"/>
        </w:rPr>
        <w:t xml:space="preserve"> summit </w:t>
      </w:r>
      <w:r>
        <w:rPr>
          <w:rFonts w:ascii="Times New Roman" w:hAnsi="Times New Roman" w:cs="Times New Roman"/>
        </w:rPr>
        <w:t>in Indonesia. As the host, Indonesia has to invite all G20 members, including Russia, but some countries asked Indonesia not to invite Russia to the G20 forum. Indonesia needs to make the best decision for all parties. Good diplomacy skills are needed in this situation.</w:t>
      </w:r>
    </w:p>
    <w:p w14:paraId="7FF5A33D" w14:textId="77777777" w:rsidR="002752BA" w:rsidRDefault="002752BA" w:rsidP="002752BA">
      <w:pPr>
        <w:spacing w:line="240" w:lineRule="auto"/>
        <w:ind w:firstLine="360"/>
        <w:jc w:val="both"/>
        <w:rPr>
          <w:rFonts w:ascii="Times New Roman" w:hAnsi="Times New Roman" w:cs="Times New Roman"/>
          <w:lang w:val="id-ID"/>
        </w:rPr>
      </w:pPr>
      <w:r>
        <w:rPr>
          <w:rFonts w:ascii="Times New Roman" w:hAnsi="Times New Roman" w:cs="Times New Roman"/>
        </w:rPr>
        <w:t xml:space="preserve">Various responses have appeared regarding the issue of Putin's participation in the G20 Summit in Indonesia. Some narratives from </w:t>
      </w:r>
      <w:r>
        <w:rPr>
          <w:rFonts w:ascii="Times New Roman" w:hAnsi="Times New Roman" w:cs="Times New Roman"/>
          <w:lang w:val="en-US"/>
        </w:rPr>
        <w:t>some</w:t>
      </w:r>
      <w:r>
        <w:rPr>
          <w:rFonts w:ascii="Times New Roman" w:hAnsi="Times New Roman" w:cs="Times New Roman"/>
        </w:rPr>
        <w:t xml:space="preserve"> media are made to support one side of the two disputing camps. Therefore, sentiment analysis is needed to see the actual public's response based on data. Sentiment analysis will analyze a person's opinions, attitudes, and emotions towards a thing [2]. The benefit of this sentiment analysis is to know how the majority of the public responds to Putin's participation in the G20 summit in Indonesia, which can be used as a </w:t>
      </w:r>
      <w:r>
        <w:rPr>
          <w:rFonts w:ascii="Times New Roman" w:hAnsi="Times New Roman" w:cs="Times New Roman"/>
          <w:lang w:val="en-US"/>
        </w:rPr>
        <w:t xml:space="preserve">public sentiment </w:t>
      </w:r>
      <w:r>
        <w:rPr>
          <w:rFonts w:ascii="Times New Roman" w:hAnsi="Times New Roman" w:cs="Times New Roman"/>
        </w:rPr>
        <w:t>reference and consideration by the Indonesian government on the decision to invite Putin to the G20 summit.</w:t>
      </w:r>
    </w:p>
    <w:p w14:paraId="0D8451B3" w14:textId="77777777" w:rsidR="002752BA" w:rsidRDefault="002752BA" w:rsidP="002752BA">
      <w:pPr>
        <w:spacing w:line="240" w:lineRule="auto"/>
        <w:ind w:firstLine="360"/>
        <w:jc w:val="both"/>
        <w:rPr>
          <w:rFonts w:ascii="Times New Roman" w:hAnsi="Times New Roman" w:cs="Times New Roman"/>
        </w:rPr>
      </w:pPr>
      <w:r>
        <w:rPr>
          <w:rFonts w:ascii="Times New Roman" w:hAnsi="Times New Roman" w:cs="Times New Roman"/>
        </w:rPr>
        <w:t>This research is one of the first studies that discusses public sentiment on the issue of Putin's participation in the G20 summit in Indonesia. The methods that will be used in this research are deep learning methods that are expected to provide greater performance than the traditional methods.</w:t>
      </w:r>
    </w:p>
    <w:p w14:paraId="283F014B" w14:textId="77777777" w:rsidR="002752BA" w:rsidRDefault="002752BA" w:rsidP="002752BA">
      <w:pPr>
        <w:spacing w:line="240" w:lineRule="auto"/>
        <w:ind w:firstLine="360"/>
        <w:jc w:val="both"/>
        <w:rPr>
          <w:rFonts w:ascii="Times New Roman" w:hAnsi="Times New Roman" w:cs="Times New Roman"/>
        </w:rPr>
      </w:pPr>
      <w:r>
        <w:rPr>
          <w:rFonts w:ascii="Times New Roman" w:hAnsi="Times New Roman" w:cs="Times New Roman"/>
        </w:rPr>
        <w:t>This study tries some deep learning algorithms such as BiLSTM, CNN, and BiGRU to know which algorithm has the best performance in classifying public sentiment towards Putin's participation in the G20 issue. Three classification categories are used in this study, i.e., positive, neutral, and negative. In the end, the BiGRU algorithm shows the highest accuracy and the lowest loss, so this study decided to use BiGRU to predict public sentiment towards Putin's participation in the G20 forum.</w:t>
      </w:r>
    </w:p>
    <w:p w14:paraId="6098EB7F" w14:textId="2881A3F6" w:rsidR="00881E2A" w:rsidRDefault="002752BA" w:rsidP="002752BA">
      <w:pPr>
        <w:ind w:firstLine="425"/>
        <w:jc w:val="both"/>
        <w:rPr>
          <w:rFonts w:ascii="Times New Roman" w:eastAsia="Times New Roman" w:hAnsi="Times New Roman" w:cs="Times New Roman"/>
        </w:rPr>
      </w:pPr>
      <w:r>
        <w:rPr>
          <w:rFonts w:ascii="Times New Roman" w:hAnsi="Times New Roman" w:cs="Times New Roman"/>
        </w:rPr>
        <w:t>Sentiment analysis in this study is limited to Twitter data in English</w:t>
      </w:r>
      <w:r>
        <w:rPr>
          <w:rFonts w:ascii="Times New Roman" w:hAnsi="Times New Roman" w:cs="Times New Roman"/>
        </w:rPr>
        <w:t xml:space="preserve"> language</w:t>
      </w:r>
      <w:r>
        <w:rPr>
          <w:rFonts w:ascii="Times New Roman" w:hAnsi="Times New Roman" w:cs="Times New Roman"/>
        </w:rPr>
        <w:t xml:space="preserve"> with the issue of "Putin's participation at the G20 2022 Summit in Indonesia," taken from April 22 to April 30, 2022. This study focuses on public opinion on Twitter, which is used because this platform allows people to express their feelings and perceptions about things that are happening "right now" [3]. Usually, some information and issues spread faster on Twitter than on any other social media or news platforms. Aside from that, Twitter's character restriction feature influences the use of "to-the-point" sentences.</w:t>
      </w:r>
    </w:p>
    <w:p w14:paraId="658F585A" w14:textId="77777777" w:rsidR="00881E2A" w:rsidRDefault="00461E76">
      <w:pPr>
        <w:spacing w:before="240" w:after="120"/>
        <w:ind w:left="425"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Related Works/Literature Review</w:t>
      </w:r>
    </w:p>
    <w:p w14:paraId="473D6024" w14:textId="77777777" w:rsidR="00881E2A" w:rsidRDefault="00461E76">
      <w:pPr>
        <w:ind w:firstLine="425"/>
        <w:jc w:val="both"/>
        <w:rPr>
          <w:rFonts w:ascii="Times New Roman" w:eastAsia="Times New Roman" w:hAnsi="Times New Roman" w:cs="Times New Roman"/>
        </w:rPr>
      </w:pPr>
      <w:r>
        <w:rPr>
          <w:rFonts w:ascii="Times New Roman" w:eastAsia="Times New Roman" w:hAnsi="Times New Roman" w:cs="Times New Roman"/>
        </w:rPr>
        <w:t>The use of Twitter data in sentiment analysis to see the public's response to an issue is a common thing for researchers [3]. Sentiment analysis on Twitter and several social media applications has become one of the trending topics for researchers. The business sector has used a lot of sentiment analysis to find out user responses and reviews related to products from a manufacturer, but now sentiment analysis is not only used to see consumer responses to an item; sentiment analysis is also used to see responses to an issue such as politics, economics, and others. In recent years, researchers have created a number of automated approaches for detecting and classifying abusive, sarcastic, and toxic language [4]. Sentiment analysis helps us to find various opinions on social media  [5].</w:t>
      </w:r>
    </w:p>
    <w:p w14:paraId="189E310D" w14:textId="77777777" w:rsidR="00881E2A" w:rsidRDefault="00461E76">
      <w:pPr>
        <w:ind w:firstLine="425"/>
        <w:jc w:val="both"/>
        <w:rPr>
          <w:rFonts w:ascii="Times New Roman" w:eastAsia="Times New Roman" w:hAnsi="Times New Roman" w:cs="Times New Roman"/>
        </w:rPr>
      </w:pPr>
      <w:r>
        <w:rPr>
          <w:rFonts w:ascii="Times New Roman" w:eastAsia="Times New Roman" w:hAnsi="Times New Roman" w:cs="Times New Roman"/>
        </w:rPr>
        <w:t>Previously, there was no research that examined the sentiment analysis of Putin's participation in the G20. The topic that was covered in this study is a new topic that was brought up because of the Russia-Ukraine conflict that coincides with the G20 summit in Indonesia. So the data used here is a new data that will be subjected to a sentiment analysis using the appropriate machine learning model.</w:t>
      </w:r>
    </w:p>
    <w:p w14:paraId="07CC8FC0" w14:textId="77777777" w:rsidR="00881E2A" w:rsidRDefault="00461E76">
      <w:pPr>
        <w:ind w:firstLine="425"/>
        <w:jc w:val="both"/>
        <w:rPr>
          <w:rFonts w:ascii="Times New Roman" w:eastAsia="Times New Roman" w:hAnsi="Times New Roman" w:cs="Times New Roman"/>
        </w:rPr>
      </w:pPr>
      <w:r>
        <w:rPr>
          <w:rFonts w:ascii="Times New Roman" w:eastAsia="Times New Roman" w:hAnsi="Times New Roman" w:cs="Times New Roman"/>
        </w:rPr>
        <w:t xml:space="preserve">The machine learning models' effectiveness is based on two key factors: the availability of a huge amount of labeled data and the intelligent manual construction of a set of features that can be used to distinguish samples [6]. Many different algorithms can be used to perform sentiment analysis. </w:t>
      </w:r>
      <w:r>
        <w:rPr>
          <w:rFonts w:ascii="Times New Roman" w:eastAsia="Times New Roman" w:hAnsi="Times New Roman" w:cs="Times New Roman"/>
        </w:rPr>
        <w:lastRenderedPageBreak/>
        <w:t>Generally, two types of algorithms are used, namely traditional machine learning algorithms i.e., Naïve Bayes, SVM, KNN, decision tree, and others, as well as deep learning algorithms such as BiLSTM, BiGRU, CNN, and others.</w:t>
      </w:r>
    </w:p>
    <w:p w14:paraId="4DB36BED" w14:textId="77777777" w:rsidR="00881E2A" w:rsidRDefault="00461E76">
      <w:pPr>
        <w:ind w:firstLine="425"/>
        <w:jc w:val="both"/>
        <w:rPr>
          <w:rFonts w:ascii="Times New Roman" w:eastAsia="Times New Roman" w:hAnsi="Times New Roman" w:cs="Times New Roman"/>
        </w:rPr>
      </w:pPr>
      <w:r>
        <w:rPr>
          <w:rFonts w:ascii="Times New Roman" w:eastAsia="Times New Roman" w:hAnsi="Times New Roman" w:cs="Times New Roman"/>
        </w:rPr>
        <w:t>Traditional machine learning algorithms tend to have simpler concepts. In a previous study that conducted sentiment analysis on Twitter by comparing three algorithms, i.e., SVM, Naïve Bayes, and also KNN [7], the traditional machine learning model was still sufficient to handle sentiment on Twitter data by providing an accuracy of 63% for the Naive Bayes model, 60% for the SVM model, and 61% for the KNN model. In another similar study [8], which conducted sentiment analysis by comparing the Naïve Bayes, KNN, and Decision Tree algorithms, the accuracy was around 50% for all models. Although the accuracy of the traditional machine learning algorithms in the two studies above is not high enough, several studies using traditional machine learning algorithms can achieve a higher accuracy, such as the sentiment review research of the Pedulilindungi application, which compares the Naïve Bayes model and SVM [9], which obtained an accuracy of 84.33% for SVM and 81.16% for Naïve Bayes.</w:t>
      </w:r>
    </w:p>
    <w:p w14:paraId="77403F42" w14:textId="77777777" w:rsidR="00881E2A" w:rsidRDefault="00461E76">
      <w:pPr>
        <w:ind w:firstLine="425"/>
        <w:jc w:val="both"/>
        <w:rPr>
          <w:rFonts w:ascii="Times New Roman" w:eastAsia="Times New Roman" w:hAnsi="Times New Roman" w:cs="Times New Roman"/>
        </w:rPr>
      </w:pPr>
      <w:r>
        <w:rPr>
          <w:rFonts w:ascii="Times New Roman" w:eastAsia="Times New Roman" w:hAnsi="Times New Roman" w:cs="Times New Roman"/>
        </w:rPr>
        <w:t>To improve the performance of traditional models, deep learning models can be tried, which are conceptually more complex than traditional models but provide higher performance values ​​based on large-scale datasets. One of the studies that uses deep learning algorithms is research with the title CNN for sentence classification [10], this study enables the easy extraction of textual information, and relational research has made significant progress in sentiment analysis. Zhang employed character-level CNN to classify text in 2015 [11]. On the other hand, CNN isn't a perfect algorithm because it can't catch long-range features [4].</w:t>
      </w:r>
      <w:r>
        <w:rPr>
          <w:rFonts w:ascii="Times New Roman" w:eastAsia="Times New Roman" w:hAnsi="Times New Roman" w:cs="Times New Roman"/>
        </w:rPr>
        <w:tab/>
      </w:r>
    </w:p>
    <w:p w14:paraId="76C7B0D9" w14:textId="77777777" w:rsidR="00881E2A" w:rsidRDefault="00461E76">
      <w:pPr>
        <w:ind w:firstLine="425"/>
        <w:jc w:val="both"/>
        <w:rPr>
          <w:rFonts w:ascii="Times New Roman" w:eastAsia="Times New Roman" w:hAnsi="Times New Roman" w:cs="Times New Roman"/>
        </w:rPr>
      </w:pPr>
      <w:r>
        <w:rPr>
          <w:rFonts w:ascii="Times New Roman" w:eastAsia="Times New Roman" w:hAnsi="Times New Roman" w:cs="Times New Roman"/>
        </w:rPr>
        <w:t>Another study that uses a deep learning model is Sentiment Analysis of Comment Texts based on BiLSTM [12]. This study states that the context information is considered by the BiLSTM model, which allows for a better text representation of the comments. This study compares the BiLSTM model with other deep learning models and one traditional algorithm Naive Bayes. The accuracy value obtained in sentiment analysis using the BiLSTM algorithm in this study is 91.54%, while the traditional Naïve Bayes model provides an accuracy of 86.02%, which is smaller than other deep learning models.</w:t>
      </w:r>
    </w:p>
    <w:p w14:paraId="65D867FF" w14:textId="77777777" w:rsidR="00881E2A" w:rsidRDefault="00461E76">
      <w:pPr>
        <w:ind w:firstLine="425"/>
        <w:jc w:val="both"/>
        <w:rPr>
          <w:rFonts w:ascii="Times New Roman" w:eastAsia="Times New Roman" w:hAnsi="Times New Roman" w:cs="Times New Roman"/>
        </w:rPr>
      </w:pPr>
      <w:r>
        <w:rPr>
          <w:rFonts w:ascii="Times New Roman" w:eastAsia="Times New Roman" w:hAnsi="Times New Roman" w:cs="Times New Roman"/>
        </w:rPr>
        <w:t>Not different from BiLSTM, BiGRU deep learning model in the study with a title “Sentiment analysis based on BiGRU information enhancement” [13] with binary sentiment, i.e., positive and negative, shows good accuracy, and the use of two-layer BiGRU based on BERT preprocessing gives a good accuracy value of 82.63%. The researcher says the length of the running model process is the drawback of using this algorithm.</w:t>
      </w:r>
    </w:p>
    <w:p w14:paraId="3A1A8285" w14:textId="77777777" w:rsidR="00881E2A" w:rsidRDefault="00461E76">
      <w:pPr>
        <w:ind w:firstLine="425"/>
        <w:jc w:val="both"/>
        <w:rPr>
          <w:rFonts w:ascii="Times New Roman" w:eastAsia="Times New Roman" w:hAnsi="Times New Roman" w:cs="Times New Roman"/>
        </w:rPr>
      </w:pPr>
      <w:r>
        <w:rPr>
          <w:rFonts w:ascii="Times New Roman" w:eastAsia="Times New Roman" w:hAnsi="Times New Roman" w:cs="Times New Roman"/>
        </w:rPr>
        <w:t>This study will use deep learning algorithm to predict public sentiment towards Putin’s participation on G20 event, the more complex sentiment analysis algorithm (deep learning algorithm) is used in this study with the hope of providing good performance value.</w:t>
      </w:r>
    </w:p>
    <w:p w14:paraId="260DFCD6" w14:textId="77777777" w:rsidR="00881E2A" w:rsidRDefault="00461E76">
      <w:pPr>
        <w:spacing w:before="200" w:after="200"/>
        <w:ind w:left="283"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Material &amp; Methodology</w:t>
      </w:r>
    </w:p>
    <w:p w14:paraId="01A97364" w14:textId="77777777" w:rsidR="00881E2A" w:rsidRDefault="00461E76">
      <w:pPr>
        <w:ind w:left="420" w:hanging="450"/>
        <w:jc w:val="both"/>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Data</w:t>
      </w:r>
    </w:p>
    <w:p w14:paraId="5CBC680B" w14:textId="77777777" w:rsidR="00881E2A" w:rsidRDefault="00461E76">
      <w:pPr>
        <w:spacing w:before="240"/>
        <w:ind w:firstLine="360"/>
        <w:jc w:val="both"/>
        <w:rPr>
          <w:rFonts w:ascii="Times New Roman" w:eastAsia="Times New Roman" w:hAnsi="Times New Roman" w:cs="Times New Roman"/>
        </w:rPr>
      </w:pPr>
      <w:r>
        <w:rPr>
          <w:rFonts w:ascii="Times New Roman" w:eastAsia="Times New Roman" w:hAnsi="Times New Roman" w:cs="Times New Roman"/>
        </w:rPr>
        <w:t>We use Twitter crawled data using the keywords "Russia G20" and "Putin G20". By using these keywords, 15213 tweets were collected. However, the data is still dirty data that must go through various processes before it can be used for analysis. The first thing to do with the data is to pre-process the data through the case folding process and data cleaning, tokenization, and stopword removal. So, we get 12462 lines of data that are ready to use which are then labeled with the help of the package in python, namely Vader. The dataset is divided into three categories of labels, namely positive, negative, and neutral with the proportions of each category obtained as follows: positive (1675 tweets), negative (4921 tweets), and neutral (5866 tweets).</w:t>
      </w:r>
    </w:p>
    <w:p w14:paraId="42F047FC" w14:textId="77777777" w:rsidR="00881E2A" w:rsidRDefault="00461E76">
      <w:pPr>
        <w:spacing w:before="120" w:after="120"/>
        <w:ind w:left="425" w:hanging="450"/>
        <w:jc w:val="both"/>
      </w:pPr>
      <w:r>
        <w:rPr>
          <w:rFonts w:ascii="Times New Roman" w:eastAsia="Times New Roman" w:hAnsi="Times New Roman" w:cs="Times New Roman"/>
          <w:b/>
        </w:rPr>
        <w:lastRenderedPageBreak/>
        <w:t>3.2.</w:t>
      </w:r>
      <w:r>
        <w:rPr>
          <w:rFonts w:ascii="Times New Roman" w:eastAsia="Times New Roman" w:hAnsi="Times New Roman" w:cs="Times New Roman"/>
        </w:rPr>
        <w:tab/>
      </w:r>
      <w:r>
        <w:rPr>
          <w:rFonts w:ascii="Times New Roman" w:eastAsia="Times New Roman" w:hAnsi="Times New Roman" w:cs="Times New Roman"/>
          <w:b/>
        </w:rPr>
        <w:t>Method</w:t>
      </w:r>
      <w:r>
        <w:t xml:space="preserve"> </w:t>
      </w:r>
      <w:r>
        <w:tab/>
      </w:r>
    </w:p>
    <w:p w14:paraId="1706799F" w14:textId="77777777" w:rsidR="00881E2A" w:rsidRDefault="00461E76">
      <w:pPr>
        <w:spacing w:before="240"/>
        <w:ind w:firstLine="360"/>
        <w:jc w:val="both"/>
        <w:rPr>
          <w:rFonts w:ascii="Times New Roman" w:eastAsia="Times New Roman" w:hAnsi="Times New Roman" w:cs="Times New Roman"/>
        </w:rPr>
      </w:pPr>
      <w:r>
        <w:rPr>
          <w:rFonts w:ascii="Times New Roman" w:eastAsia="Times New Roman" w:hAnsi="Times New Roman" w:cs="Times New Roman"/>
        </w:rPr>
        <w:t>This research begins with the data pre-processing step. At this step, the data will be prepared for further analysis using a predetermined algorithm. The next step is to divide the dataset into training and testing data, which will then be analyzed using several algorithms, namely LSTM, BiLSTM, GRU, BiGRU, and Convolution. The algorithm with the highest evaluation value will be used in this analysis.</w:t>
      </w:r>
    </w:p>
    <w:p w14:paraId="6E7491E4" w14:textId="77777777" w:rsidR="00881E2A" w:rsidRDefault="00461E76">
      <w:pPr>
        <w:spacing w:before="240" w:after="120"/>
        <w:ind w:firstLine="360"/>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1A5825B5" wp14:editId="42AB564A">
            <wp:extent cx="2028600" cy="41400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028600" cy="4140000"/>
                    </a:xfrm>
                    <a:prstGeom prst="rect">
                      <a:avLst/>
                    </a:prstGeom>
                    <a:ln/>
                  </pic:spPr>
                </pic:pic>
              </a:graphicData>
            </a:graphic>
          </wp:inline>
        </w:drawing>
      </w:r>
    </w:p>
    <w:p w14:paraId="090DBC76" w14:textId="77777777" w:rsidR="00881E2A" w:rsidRDefault="00461E76">
      <w:pPr>
        <w:spacing w:after="120"/>
        <w:ind w:left="2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Figure 1. </w:t>
      </w:r>
      <w:r>
        <w:rPr>
          <w:rFonts w:ascii="Times New Roman" w:eastAsia="Times New Roman" w:hAnsi="Times New Roman" w:cs="Times New Roman"/>
          <w:sz w:val="20"/>
          <w:szCs w:val="20"/>
        </w:rPr>
        <w:t>Flowchart of this research</w:t>
      </w:r>
    </w:p>
    <w:p w14:paraId="6F03AC3E" w14:textId="77777777" w:rsidR="00881E2A" w:rsidRDefault="00461E76">
      <w:pPr>
        <w:spacing w:before="240" w:after="120"/>
        <w:ind w:left="720"/>
        <w:jc w:val="both"/>
        <w:rPr>
          <w:rFonts w:ascii="Times New Roman" w:eastAsia="Times New Roman" w:hAnsi="Times New Roman" w:cs="Times New Roman"/>
          <w:b/>
        </w:rPr>
      </w:pPr>
      <w:r>
        <w:rPr>
          <w:rFonts w:ascii="Times New Roman" w:eastAsia="Times New Roman" w:hAnsi="Times New Roman" w:cs="Times New Roman"/>
          <w:b/>
        </w:rPr>
        <w:t>3.2.1.</w:t>
      </w:r>
      <w:r>
        <w:rPr>
          <w:rFonts w:ascii="Times New Roman" w:eastAsia="Times New Roman" w:hAnsi="Times New Roman" w:cs="Times New Roman"/>
          <w:sz w:val="14"/>
          <w:szCs w:val="14"/>
        </w:rPr>
        <w:tab/>
      </w:r>
      <w:r>
        <w:rPr>
          <w:rFonts w:ascii="Times New Roman" w:eastAsia="Times New Roman" w:hAnsi="Times New Roman" w:cs="Times New Roman"/>
          <w:b/>
        </w:rPr>
        <w:t>Data Preprocessing</w:t>
      </w:r>
    </w:p>
    <w:p w14:paraId="7AF3BB42" w14:textId="77777777" w:rsidR="00881E2A" w:rsidRDefault="00461E76">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Pre-processing is at an early stage. It's a very important step to handling raw data. Without this process, the next process will not produce a good output. Pre-processing helps deal with various problems and produces data that is ready for analysis. The following are the steps in pre-processing data.</w:t>
      </w:r>
    </w:p>
    <w:p w14:paraId="7363D32D" w14:textId="77777777" w:rsidR="00881E2A" w:rsidRDefault="00461E76">
      <w:pPr>
        <w:spacing w:after="120"/>
        <w:jc w:val="both"/>
        <w:rPr>
          <w:rFonts w:ascii="Times New Roman" w:eastAsia="Times New Roman" w:hAnsi="Times New Roman" w:cs="Times New Roman"/>
          <w:b/>
        </w:rPr>
      </w:pPr>
      <w:r>
        <w:rPr>
          <w:rFonts w:ascii="Times New Roman" w:eastAsia="Times New Roman" w:hAnsi="Times New Roman" w:cs="Times New Roman"/>
          <w:b/>
        </w:rPr>
        <w:t>3.2.1.1.</w:t>
      </w:r>
      <w:r>
        <w:rPr>
          <w:rFonts w:ascii="Times New Roman" w:eastAsia="Times New Roman" w:hAnsi="Times New Roman" w:cs="Times New Roman"/>
        </w:rPr>
        <w:tab/>
      </w:r>
      <w:r>
        <w:rPr>
          <w:rFonts w:ascii="Times New Roman" w:eastAsia="Times New Roman" w:hAnsi="Times New Roman" w:cs="Times New Roman"/>
          <w:b/>
        </w:rPr>
        <w:t>Case Folding and Data Cleaning</w:t>
      </w:r>
    </w:p>
    <w:p w14:paraId="57A95D75" w14:textId="77777777" w:rsidR="00881E2A" w:rsidRDefault="00461E76">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Case folding is the process of converting all existing letters to lowercase. So, words that still have capital letters will automatically turn into lowercase letters, for example, the letter "B" will become "b". This is done because with case folding, data redundancy can be reduced.</w:t>
      </w:r>
    </w:p>
    <w:p w14:paraId="177331F0" w14:textId="77777777" w:rsidR="00881E2A" w:rsidRDefault="00461E76">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 xml:space="preserve">Data cleaning is the process of preparing data such as detecting and correcting the arrangement of the dataset so that it can be used for analysis. In this process, words that are not needed will be removed, such as “http” and cleaning of duplicated data is also carried out. Data that has the same content even </w:t>
      </w:r>
      <w:r>
        <w:rPr>
          <w:rFonts w:ascii="Times New Roman" w:eastAsia="Times New Roman" w:hAnsi="Times New Roman" w:cs="Times New Roman"/>
        </w:rPr>
        <w:lastRenderedPageBreak/>
        <w:t>though it comes from different users will be discarded. At this stage, the author also removes several elements such as removing punctuation marks, eliminating numbers, and so on</w:t>
      </w:r>
    </w:p>
    <w:p w14:paraId="394F9543" w14:textId="77777777" w:rsidR="00881E2A" w:rsidRDefault="00461E76">
      <w:pPr>
        <w:spacing w:after="120"/>
        <w:jc w:val="both"/>
        <w:rPr>
          <w:rFonts w:ascii="Times New Roman" w:eastAsia="Times New Roman" w:hAnsi="Times New Roman" w:cs="Times New Roman"/>
          <w:b/>
        </w:rPr>
      </w:pPr>
      <w:r>
        <w:rPr>
          <w:rFonts w:ascii="Times New Roman" w:eastAsia="Times New Roman" w:hAnsi="Times New Roman" w:cs="Times New Roman"/>
          <w:b/>
        </w:rPr>
        <w:t>3.2.1.2.</w:t>
      </w:r>
      <w:r>
        <w:rPr>
          <w:rFonts w:ascii="Times New Roman" w:eastAsia="Times New Roman" w:hAnsi="Times New Roman" w:cs="Times New Roman"/>
        </w:rPr>
        <w:tab/>
      </w:r>
      <w:r>
        <w:rPr>
          <w:rFonts w:ascii="Times New Roman" w:eastAsia="Times New Roman" w:hAnsi="Times New Roman" w:cs="Times New Roman"/>
          <w:b/>
        </w:rPr>
        <w:t>Stopword Removal</w:t>
      </w:r>
    </w:p>
    <w:p w14:paraId="3D1DF359" w14:textId="77777777" w:rsidR="00881E2A" w:rsidRDefault="00461E76">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Stopword Removal is a process to remove certain words that often appear but have no meaning that has a major influence on the analysis process. Examples of words that will be deleted are conjunctions, prepositions, and slang words that are usually used but give the impression of being informal in a sentence. This stopword removal process is done by first making a list of what words are included in the stopword itself. The list will be a benchmark if in the dataset we have these words will be discarded. In this process, emoticons, symbols and pictographs, transport and map symbols, flags, and Chinese characters are usually used in tweeting.</w:t>
      </w:r>
    </w:p>
    <w:p w14:paraId="410D662A" w14:textId="77777777" w:rsidR="00881E2A" w:rsidRDefault="00461E76">
      <w:pPr>
        <w:spacing w:after="120"/>
        <w:jc w:val="both"/>
        <w:rPr>
          <w:rFonts w:ascii="Times New Roman" w:eastAsia="Times New Roman" w:hAnsi="Times New Roman" w:cs="Times New Roman"/>
          <w:b/>
        </w:rPr>
      </w:pPr>
      <w:r>
        <w:rPr>
          <w:rFonts w:ascii="Times New Roman" w:eastAsia="Times New Roman" w:hAnsi="Times New Roman" w:cs="Times New Roman"/>
          <w:b/>
        </w:rPr>
        <w:t>3.2.1.3.</w:t>
      </w:r>
      <w:r>
        <w:rPr>
          <w:rFonts w:ascii="Times New Roman" w:eastAsia="Times New Roman" w:hAnsi="Times New Roman" w:cs="Times New Roman"/>
        </w:rPr>
        <w:tab/>
      </w:r>
      <w:r>
        <w:rPr>
          <w:rFonts w:ascii="Times New Roman" w:eastAsia="Times New Roman" w:hAnsi="Times New Roman" w:cs="Times New Roman"/>
          <w:b/>
        </w:rPr>
        <w:t>Tokenizing</w:t>
      </w:r>
    </w:p>
    <w:p w14:paraId="3A152204" w14:textId="77777777" w:rsidR="00881E2A" w:rsidRDefault="00461E76">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Tokenizing is the process of separating words in sentences and then collecting them in an array of data which will then be weighted in each of these words. The list of words that make up the sentence will be separated by commas and spaces.</w:t>
      </w:r>
    </w:p>
    <w:p w14:paraId="57C6B53D" w14:textId="77777777" w:rsidR="00881E2A" w:rsidRDefault="00461E76">
      <w:pPr>
        <w:spacing w:after="120"/>
        <w:jc w:val="both"/>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Split Data</w:t>
      </w:r>
    </w:p>
    <w:p w14:paraId="7D23D16E" w14:textId="77777777" w:rsidR="00881E2A" w:rsidRDefault="00461E76">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In this study, the data will be divided into two groups, namely training data, and testing data. Training data is used to create and train the model to be used. While data testing is used to test the model that has been made.</w:t>
      </w:r>
    </w:p>
    <w:p w14:paraId="622654DB" w14:textId="77777777" w:rsidR="00881E2A" w:rsidRDefault="00461E76">
      <w:pPr>
        <w:spacing w:after="120"/>
        <w:jc w:val="both"/>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rPr>
        <w:tab/>
      </w:r>
      <w:r>
        <w:rPr>
          <w:rFonts w:ascii="Times New Roman" w:eastAsia="Times New Roman" w:hAnsi="Times New Roman" w:cs="Times New Roman"/>
          <w:b/>
        </w:rPr>
        <w:t>Sentiment Analysis with BiLSTM</w:t>
      </w:r>
    </w:p>
    <w:p w14:paraId="739244F9" w14:textId="77777777" w:rsidR="00881E2A" w:rsidRDefault="00461E76">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Bidirectional Long Short-Term Memory (BiLSTM) is an extension of the regular LSTM which can improve performance on classification problems. The results of the LSTM output produce global information; it is still difficult to capture the important information contained in it [14]. BiLSTM conducts data training twice, unlike LSTM which only does training once. The raw dataset from the first process is fed back into the second process. This can provide additional networking and obtain faster and more complete results. The layer below it moves forward (forward) to understand the first word to the last, while the other layers move backward (backward) to understand the word from the end to the first word.</w:t>
      </w:r>
    </w:p>
    <w:p w14:paraId="4D6D087B" w14:textId="77777777" w:rsidR="00881E2A" w:rsidRDefault="00461E76">
      <w:pPr>
        <w:spacing w:before="240" w:after="120"/>
        <w:ind w:firstLine="360"/>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421A1DF0" wp14:editId="7EFB5DD8">
            <wp:extent cx="3367088" cy="2179206"/>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3367088" cy="2179206"/>
                    </a:xfrm>
                    <a:prstGeom prst="rect">
                      <a:avLst/>
                    </a:prstGeom>
                    <a:ln/>
                  </pic:spPr>
                </pic:pic>
              </a:graphicData>
            </a:graphic>
          </wp:inline>
        </w:drawing>
      </w:r>
    </w:p>
    <w:p w14:paraId="6AEB329E" w14:textId="77777777" w:rsidR="00881E2A" w:rsidRDefault="00461E76">
      <w:pPr>
        <w:spacing w:after="120"/>
        <w:ind w:left="2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2. </w:t>
      </w:r>
      <w:r>
        <w:rPr>
          <w:rFonts w:ascii="Times New Roman" w:eastAsia="Times New Roman" w:hAnsi="Times New Roman" w:cs="Times New Roman"/>
          <w:sz w:val="20"/>
          <w:szCs w:val="20"/>
        </w:rPr>
        <w:t>BiLSTM Architecture</w:t>
      </w:r>
    </w:p>
    <w:p w14:paraId="5C01D2BB" w14:textId="77777777" w:rsidR="00881E2A" w:rsidRDefault="00461E76">
      <w:pPr>
        <w:spacing w:after="120"/>
        <w:ind w:lef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CFE292C" w14:textId="77777777" w:rsidR="00881E2A" w:rsidRDefault="00461E76">
      <w:pPr>
        <w:spacing w:after="120"/>
        <w:ind w:left="708" w:hanging="708"/>
        <w:jc w:val="both"/>
        <w:rPr>
          <w:rFonts w:ascii="Times New Roman" w:eastAsia="Times New Roman" w:hAnsi="Times New Roman" w:cs="Times New Roman"/>
          <w:b/>
        </w:rPr>
      </w:pPr>
      <w:r>
        <w:rPr>
          <w:rFonts w:ascii="Times New Roman" w:eastAsia="Times New Roman" w:hAnsi="Times New Roman" w:cs="Times New Roman"/>
          <w:b/>
        </w:rPr>
        <w:lastRenderedPageBreak/>
        <w:t>3.2.1</w:t>
      </w:r>
      <w:r>
        <w:rPr>
          <w:rFonts w:ascii="Times New Roman" w:eastAsia="Times New Roman" w:hAnsi="Times New Roman" w:cs="Times New Roman"/>
          <w:sz w:val="14"/>
          <w:szCs w:val="14"/>
        </w:rPr>
        <w:tab/>
      </w:r>
      <w:r>
        <w:rPr>
          <w:rFonts w:ascii="Times New Roman" w:eastAsia="Times New Roman" w:hAnsi="Times New Roman" w:cs="Times New Roman"/>
          <w:b/>
        </w:rPr>
        <w:t>Sentiment Analysis with BiGRU</w:t>
      </w:r>
    </w:p>
    <w:p w14:paraId="4D7E63A3" w14:textId="77777777" w:rsidR="00881E2A" w:rsidRDefault="00461E76">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The Gated Recurrent Unit (GRU) is a development of the RNN architecture because the RNN cannot record a lot of information at the time step, in addition to solving problems considering long dependencies and large text, the GRU architecture is suitable for use. GRU has two gates called Reset Gates and Updates Gates. Update gate is used to determine how much data will be discarded [15]. The two gates are used to control the flow of hidden information.</w:t>
      </w:r>
    </w:p>
    <w:p w14:paraId="04C13837" w14:textId="77777777" w:rsidR="00881E2A" w:rsidRDefault="00461E76">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The GRU architecture has problems in the context that was used previously without considering the future context resulting in the loss of information obtained where the GRU architecture can only arrange the order from front to back [16]. Therefore, this is the basis for developing the Bidirectional Gated Recurrent Unit (BiGRU) architecture, where this architecture consists of two GRUs to take input in a forward direction and another GRU to take input in a backward direction. One of the advantages of this architecture is that the structure is not too complicated so BiGRU can train faster. The BiGRU model is obtained from replacing hidden layer neurons in the Bidirectional Recurrent Neural Network with GRU memory units, with the following structure.</w:t>
      </w:r>
    </w:p>
    <w:p w14:paraId="03963AD9" w14:textId="77777777" w:rsidR="00881E2A" w:rsidRDefault="00461E76">
      <w:pPr>
        <w:spacing w:after="120"/>
        <w:ind w:left="280"/>
        <w:jc w:val="center"/>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p>
    <w:p w14:paraId="355C5865" w14:textId="77777777" w:rsidR="00881E2A" w:rsidRDefault="00461E76">
      <w:pPr>
        <w:spacing w:after="120"/>
        <w:ind w:left="280"/>
        <w:jc w:val="center"/>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p>
    <w:p w14:paraId="32B7F20F" w14:textId="77777777" w:rsidR="00881E2A" w:rsidRDefault="00461E76">
      <w:pPr>
        <w:spacing w:after="120"/>
        <w:ind w:left="280"/>
        <w:jc w:val="center"/>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rPr>
        <w:drawing>
          <wp:inline distT="114300" distB="114300" distL="114300" distR="114300" wp14:anchorId="0C4C299F" wp14:editId="60E57FDE">
            <wp:extent cx="4005263" cy="1899932"/>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4005263" cy="1899932"/>
                    </a:xfrm>
                    <a:prstGeom prst="rect">
                      <a:avLst/>
                    </a:prstGeom>
                    <a:ln/>
                  </pic:spPr>
                </pic:pic>
              </a:graphicData>
            </a:graphic>
          </wp:inline>
        </w:drawing>
      </w:r>
    </w:p>
    <w:p w14:paraId="55CDFB58" w14:textId="77777777" w:rsidR="00881E2A" w:rsidRDefault="00461E76">
      <w:pPr>
        <w:spacing w:after="120"/>
        <w:ind w:left="2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 </w:t>
      </w:r>
      <w:r>
        <w:rPr>
          <w:rFonts w:ascii="Times New Roman" w:eastAsia="Times New Roman" w:hAnsi="Times New Roman" w:cs="Times New Roman"/>
          <w:sz w:val="20"/>
          <w:szCs w:val="20"/>
        </w:rPr>
        <w:t>BiGRU Architecture</w:t>
      </w:r>
    </w:p>
    <w:p w14:paraId="5384402A" w14:textId="77777777" w:rsidR="000E72F3" w:rsidRDefault="000E72F3" w:rsidP="000E72F3">
      <w:pPr>
        <w:spacing w:after="120" w:line="240" w:lineRule="auto"/>
        <w:ind w:firstLine="360"/>
        <w:jc w:val="both"/>
        <w:rPr>
          <w:rFonts w:ascii="Times New Roman" w:hAnsi="Times New Roman" w:cs="Times New Roman"/>
        </w:rPr>
      </w:pPr>
      <w:r>
        <w:rPr>
          <w:rFonts w:ascii="Times New Roman" w:hAnsi="Times New Roman" w:cs="Times New Roman"/>
        </w:rPr>
        <w:t>The picture above shows the process that occurs in the BiGRU architecture which consists of two GRUs going back and forth. The first one functions as an input reader in the forward direction (</w:t>
      </w:r>
      <m:oMath>
        <m:sSub>
          <m:sSubPr>
            <m:ctrlPr>
              <w:rPr>
                <w:rFonts w:ascii="Cambria Math" w:eastAsia="Batang" w:hAnsi="Cambria Math" w:cs="Times New Roman"/>
                <w:lang w:val="id-ID"/>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 xml:space="preserve">, …, </m:t>
        </m:r>
        <m:sSub>
          <m:sSubPr>
            <m:ctrlPr>
              <w:rPr>
                <w:rFonts w:ascii="Cambria Math" w:eastAsia="Batang" w:hAnsi="Cambria Math" w:cs="Times New Roman"/>
                <w:lang w:val="id-ID"/>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 xml:space="preserve">) </m:t>
        </m:r>
      </m:oMath>
      <w:r>
        <w:rPr>
          <w:rFonts w:ascii="Times New Roman" w:hAnsi="Times New Roman" w:cs="Times New Roman"/>
        </w:rPr>
        <w:t>resulting in a forward hidden state sequence (</w:t>
      </w:r>
      <m:oMath>
        <m:sSub>
          <m:sSubPr>
            <m:ctrlPr>
              <w:rPr>
                <w:rFonts w:ascii="Cambria Math" w:eastAsia="Batang" w:hAnsi="Cambria Math" w:cs="Times New Roman"/>
                <w:lang w:val="id-ID"/>
              </w:rPr>
            </m:ctrlPr>
          </m:sSubPr>
          <m:e>
            <m:acc>
              <m:accPr>
                <m:chr m:val="⃗"/>
                <m:ctrlPr>
                  <w:rPr>
                    <w:rFonts w:ascii="Cambria Math" w:eastAsia="Batang" w:hAnsi="Cambria Math" w:cs="Times New Roman"/>
                    <w:lang w:val="id-ID"/>
                  </w:rPr>
                </m:ctrlPr>
              </m:accPr>
              <m:e>
                <m:r>
                  <m:rPr>
                    <m:sty m:val="p"/>
                  </m:rPr>
                  <w:rPr>
                    <w:rFonts w:ascii="Cambria Math" w:hAnsi="Cambria Math" w:cs="Times New Roman"/>
                  </w:rPr>
                  <m:t>h</m:t>
                </m:r>
              </m:e>
            </m:acc>
          </m:e>
          <m:sub>
            <m:r>
              <m:rPr>
                <m:sty m:val="p"/>
              </m:rPr>
              <w:rPr>
                <w:rFonts w:ascii="Cambria Math" w:hAnsi="Cambria Math" w:cs="Times New Roman"/>
              </w:rPr>
              <m:t>1</m:t>
            </m:r>
          </m:sub>
        </m:sSub>
        <m:r>
          <m:rPr>
            <m:sty m:val="p"/>
          </m:rPr>
          <w:rPr>
            <w:rFonts w:ascii="Cambria Math" w:hAnsi="Cambria Math" w:cs="Times New Roman"/>
          </w:rPr>
          <m:t xml:space="preserve">, …, </m:t>
        </m:r>
        <m:sSub>
          <m:sSubPr>
            <m:ctrlPr>
              <w:rPr>
                <w:rFonts w:ascii="Cambria Math" w:eastAsia="Batang" w:hAnsi="Cambria Math" w:cs="Times New Roman"/>
                <w:lang w:val="id-ID"/>
              </w:rPr>
            </m:ctrlPr>
          </m:sSubPr>
          <m:e>
            <m:acc>
              <m:accPr>
                <m:chr m:val="⃗"/>
                <m:ctrlPr>
                  <w:rPr>
                    <w:rFonts w:ascii="Cambria Math" w:eastAsia="Batang" w:hAnsi="Cambria Math" w:cs="Times New Roman"/>
                    <w:lang w:val="id-ID"/>
                  </w:rPr>
                </m:ctrlPr>
              </m:accPr>
              <m:e>
                <m:r>
                  <m:rPr>
                    <m:sty m:val="p"/>
                  </m:rPr>
                  <w:rPr>
                    <w:rFonts w:ascii="Cambria Math" w:hAnsi="Cambria Math" w:cs="Times New Roman"/>
                  </w:rPr>
                  <m:t>h</m:t>
                </m:r>
              </m:e>
            </m:acc>
          </m:e>
          <m:sub>
            <m:r>
              <m:rPr>
                <m:sty m:val="p"/>
              </m:rPr>
              <w:rPr>
                <w:rFonts w:ascii="Cambria Math" w:hAnsi="Cambria Math" w:cs="Times New Roman"/>
              </w:rPr>
              <m:t>n</m:t>
            </m:r>
          </m:sub>
        </m:sSub>
        <m:r>
          <m:rPr>
            <m:sty m:val="p"/>
          </m:rPr>
          <w:rPr>
            <w:rFonts w:ascii="Cambria Math" w:hAnsi="Cambria Math" w:cs="Times New Roman"/>
          </w:rPr>
          <m:t>)</m:t>
        </m:r>
      </m:oMath>
      <w:r>
        <w:rPr>
          <w:rFonts w:ascii="Times New Roman" w:hAnsi="Times New Roman" w:cs="Times New Roman"/>
        </w:rPr>
        <w:t>, while the other functions as an input reader in the reverse order (</w:t>
      </w:r>
      <m:oMath>
        <m:sSub>
          <m:sSubPr>
            <m:ctrlPr>
              <w:rPr>
                <w:rFonts w:ascii="Cambria Math" w:eastAsia="Batang" w:hAnsi="Cambria Math" w:cs="Times New Roman"/>
                <w:lang w:val="id-ID"/>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 xml:space="preserve">, …, </m:t>
        </m:r>
        <m:sSub>
          <m:sSubPr>
            <m:ctrlPr>
              <w:rPr>
                <w:rFonts w:ascii="Cambria Math" w:eastAsia="Batang" w:hAnsi="Cambria Math" w:cs="Times New Roman"/>
                <w:lang w:val="id-ID"/>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oMath>
      <w:r>
        <w:rPr>
          <w:rFonts w:ascii="Times New Roman" w:hAnsi="Times New Roman" w:cs="Times New Roman"/>
        </w:rPr>
        <w:t xml:space="preserve"> and returns a sequence of backward hidden states (</w:t>
      </w:r>
      <m:oMath>
        <m:sSub>
          <m:sSubPr>
            <m:ctrlPr>
              <w:rPr>
                <w:rFonts w:ascii="Cambria Math" w:eastAsia="Batang" w:hAnsi="Cambria Math" w:cs="Times New Roman"/>
                <w:lang w:val="id-ID"/>
              </w:rPr>
            </m:ctrlPr>
          </m:sSubPr>
          <m:e>
            <m:acc>
              <m:accPr>
                <m:chr m:val="⃖"/>
                <m:ctrlPr>
                  <w:rPr>
                    <w:rFonts w:ascii="Cambria Math" w:eastAsia="Batang" w:hAnsi="Cambria Math" w:cs="Times New Roman"/>
                    <w:lang w:val="id-ID"/>
                  </w:rPr>
                </m:ctrlPr>
              </m:accPr>
              <m:e>
                <m:r>
                  <m:rPr>
                    <m:sty m:val="p"/>
                  </m:rPr>
                  <w:rPr>
                    <w:rFonts w:ascii="Cambria Math" w:hAnsi="Cambria Math" w:cs="Times New Roman"/>
                  </w:rPr>
                  <m:t>h</m:t>
                </m:r>
              </m:e>
            </m:acc>
          </m:e>
          <m:sub>
            <m:r>
              <m:rPr>
                <m:sty m:val="p"/>
              </m:rPr>
              <w:rPr>
                <w:rFonts w:ascii="Cambria Math" w:hAnsi="Cambria Math" w:cs="Times New Roman"/>
              </w:rPr>
              <m:t>n</m:t>
            </m:r>
          </m:sub>
        </m:sSub>
        <m:r>
          <m:rPr>
            <m:sty m:val="p"/>
          </m:rPr>
          <w:rPr>
            <w:rFonts w:ascii="Cambria Math" w:hAnsi="Cambria Math" w:cs="Times New Roman"/>
          </w:rPr>
          <m:t xml:space="preserve">, …, </m:t>
        </m:r>
        <m:sSub>
          <m:sSubPr>
            <m:ctrlPr>
              <w:rPr>
                <w:rFonts w:ascii="Cambria Math" w:eastAsia="Batang" w:hAnsi="Cambria Math" w:cs="Times New Roman"/>
                <w:lang w:val="id-ID"/>
              </w:rPr>
            </m:ctrlPr>
          </m:sSubPr>
          <m:e>
            <m:acc>
              <m:accPr>
                <m:chr m:val="⃖"/>
                <m:ctrlPr>
                  <w:rPr>
                    <w:rFonts w:ascii="Cambria Math" w:eastAsia="Batang" w:hAnsi="Cambria Math" w:cs="Times New Roman"/>
                    <w:lang w:val="id-ID"/>
                  </w:rPr>
                </m:ctrlPr>
              </m:accPr>
              <m:e>
                <m:r>
                  <m:rPr>
                    <m:sty m:val="p"/>
                  </m:rPr>
                  <w:rPr>
                    <w:rFonts w:ascii="Cambria Math" w:hAnsi="Cambria Math" w:cs="Times New Roman"/>
                  </w:rPr>
                  <m:t>h</m:t>
                </m:r>
              </m:e>
            </m:acc>
          </m:e>
          <m:sub>
            <m:r>
              <m:rPr>
                <m:sty m:val="p"/>
              </m:rPr>
              <w:rPr>
                <w:rFonts w:ascii="Cambria Math" w:hAnsi="Cambria Math" w:cs="Times New Roman"/>
              </w:rPr>
              <m:t>1</m:t>
            </m:r>
          </m:sub>
        </m:sSub>
        <m:r>
          <m:rPr>
            <m:sty m:val="p"/>
          </m:rPr>
          <w:rPr>
            <w:rFonts w:ascii="Cambria Math" w:hAnsi="Cambria Math" w:cs="Times New Roman"/>
          </w:rPr>
          <m:t>)</m:t>
        </m:r>
      </m:oMath>
      <w:r>
        <w:rPr>
          <w:rFonts w:ascii="Times New Roman" w:hAnsi="Times New Roman" w:cs="Times New Roman"/>
        </w:rPr>
        <w:t xml:space="preserve">. At time </w:t>
      </w:r>
      <m:oMath>
        <m:r>
          <m:rPr>
            <m:sty m:val="p"/>
          </m:rPr>
          <w:rPr>
            <w:rFonts w:ascii="Cambria Math" w:hAnsi="Cambria Math" w:cs="Times New Roman"/>
          </w:rPr>
          <m:t>t</m:t>
        </m:r>
      </m:oMath>
      <w:r>
        <w:rPr>
          <w:rFonts w:ascii="Times New Roman" w:hAnsi="Times New Roman" w:cs="Times New Roman"/>
        </w:rPr>
        <w:t xml:space="preserve">, the hidden layer BiGRU returns </w:t>
      </w:r>
      <m:oMath>
        <m:sSub>
          <m:sSubPr>
            <m:ctrlPr>
              <w:rPr>
                <w:rFonts w:ascii="Cambria Math" w:eastAsia="Batang" w:hAnsi="Cambria Math" w:cs="Times New Roman"/>
                <w:lang w:val="id-ID"/>
              </w:rPr>
            </m:ctrlPr>
          </m:sSubPr>
          <m:e>
            <m:r>
              <m:rPr>
                <m:sty m:val="p"/>
              </m:rPr>
              <w:rPr>
                <w:rFonts w:ascii="Cambria Math" w:hAnsi="Cambria Math" w:cs="Times New Roman"/>
              </w:rPr>
              <m:t>h</m:t>
            </m:r>
          </m:e>
          <m:sub>
            <m:r>
              <m:rPr>
                <m:sty m:val="p"/>
              </m:rPr>
              <w:rPr>
                <w:rFonts w:ascii="Cambria Math" w:hAnsi="Cambria Math" w:cs="Times New Roman"/>
              </w:rPr>
              <m:t>t</m:t>
            </m:r>
          </m:sub>
        </m:sSub>
      </m:oMath>
      <w:r>
        <w:rPr>
          <w:rFonts w:ascii="Times New Roman" w:hAnsi="Times New Roman" w:cs="Times New Roman"/>
        </w:rPr>
        <w:t>. The calculation process is as follows:</w:t>
      </w:r>
    </w:p>
    <w:p w14:paraId="139E797B" w14:textId="77777777" w:rsidR="000E72F3" w:rsidRDefault="004F123A" w:rsidP="000E72F3">
      <w:pPr>
        <w:spacing w:before="240" w:after="120" w:line="240" w:lineRule="auto"/>
        <w:ind w:left="284"/>
        <w:jc w:val="center"/>
        <w:rPr>
          <w:rFonts w:ascii="Times New Roman" w:eastAsia="Times New Roman" w:hAnsi="Times New Roman" w:cs="Times New Roman"/>
          <w:iCs/>
        </w:rPr>
      </w:pPr>
      <m:oMathPara>
        <m:oMath>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m:t>
              </m:r>
            </m:sub>
          </m:sSub>
          <m:r>
            <w:rPr>
              <w:rFonts w:ascii="Cambria Math" w:eastAsia="Times New Roman" w:hAnsi="Cambria Math" w:cs="Times New Roman"/>
            </w:rPr>
            <m:t>=σ</m:t>
          </m:r>
          <m:d>
            <m:dPr>
              <m:ctrlPr>
                <w:rPr>
                  <w:rFonts w:ascii="Cambria Math" w:eastAsia="Times New Roman" w:hAnsi="Cambria Math" w:cs="Times New Roman"/>
                  <w:i/>
                  <w:lang w:val="id-ID"/>
                </w:rPr>
              </m:ctrlPr>
            </m:dPr>
            <m:e>
              <m:sSub>
                <m:sSubPr>
                  <m:ctrlPr>
                    <w:rPr>
                      <w:rFonts w:ascii="Cambria Math" w:eastAsia="Times New Roman" w:hAnsi="Cambria Math" w:cs="Times New Roman"/>
                      <w:i/>
                      <w:lang w:val="id-ID"/>
                    </w:rPr>
                  </m:ctrlPr>
                </m:sSubPr>
                <m:e>
                  <m:r>
                    <w:rPr>
                      <w:rFonts w:ascii="Cambria Math" w:eastAsia="Times New Roman" w:hAnsi="Cambria Math" w:cs="Times New Roman"/>
                    </w:rPr>
                    <m:t>W</m:t>
                  </m:r>
                </m:e>
                <m:sub>
                  <m:r>
                    <w:rPr>
                      <w:rFonts w:ascii="Cambria Math" w:eastAsia="Times New Roman" w:hAnsi="Cambria Math" w:cs="Times New Roman"/>
                    </w:rPr>
                    <m:t>x</m:t>
                  </m:r>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sSub>
                <m:sSubPr>
                  <m:ctrlPr>
                    <w:rPr>
                      <w:rFonts w:ascii="Cambria Math" w:eastAsia="Times New Roman" w:hAnsi="Cambria Math" w:cs="Times New Roman"/>
                      <w:i/>
                      <w:lang w:val="id-ID"/>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r>
                    <w:rPr>
                      <w:rFonts w:ascii="Cambria Math" w:eastAsia="Times New Roman" w:hAnsi="Cambria Math" w:cs="Times New Roman"/>
                    </w:rPr>
                    <m:t>W</m:t>
                  </m:r>
                </m:e>
                <m:sub>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r>
                    <w:rPr>
                      <w:rFonts w:ascii="Cambria Math" w:eastAsia="Times New Roman" w:hAnsi="Cambria Math" w:cs="Times New Roman"/>
                    </w:rPr>
                    <m:t>b</m:t>
                  </m:r>
                </m:e>
                <m:sub>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e>
          </m:d>
        </m:oMath>
      </m:oMathPara>
    </w:p>
    <w:p w14:paraId="41A71E94" w14:textId="77777777" w:rsidR="000E72F3" w:rsidRDefault="004F123A" w:rsidP="000E72F3">
      <w:pPr>
        <w:spacing w:before="240" w:after="120" w:line="240" w:lineRule="auto"/>
        <w:ind w:left="284"/>
        <w:jc w:val="center"/>
        <w:rPr>
          <w:rFonts w:ascii="Times New Roman" w:eastAsia="Times New Roman" w:hAnsi="Times New Roman" w:cs="Times New Roman"/>
        </w:rPr>
      </w:pPr>
      <m:oMathPara>
        <m:oMath>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m:t>
              </m:r>
            </m:sub>
          </m:sSub>
          <m:r>
            <w:rPr>
              <w:rFonts w:ascii="Cambria Math" w:eastAsia="Times New Roman" w:hAnsi="Cambria Math" w:cs="Times New Roman"/>
            </w:rPr>
            <m:t>=σ(</m:t>
          </m:r>
          <m:sSub>
            <m:sSubPr>
              <m:ctrlPr>
                <w:rPr>
                  <w:rFonts w:ascii="Cambria Math" w:eastAsia="Times New Roman" w:hAnsi="Cambria Math" w:cs="Times New Roman"/>
                  <w:i/>
                  <w:lang w:val="id-ID"/>
                </w:rPr>
              </m:ctrlPr>
            </m:sSubPr>
            <m:e>
              <m:r>
                <w:rPr>
                  <w:rFonts w:ascii="Cambria Math" w:eastAsia="Times New Roman" w:hAnsi="Cambria Math" w:cs="Times New Roman"/>
                </w:rPr>
                <m:t>W</m:t>
              </m:r>
            </m:e>
            <m:sub>
              <m:r>
                <w:rPr>
                  <w:rFonts w:ascii="Cambria Math" w:eastAsia="Times New Roman" w:hAnsi="Cambria Math" w:cs="Times New Roman"/>
                </w:rPr>
                <m:t>x</m:t>
              </m:r>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sSub>
            <m:sSubPr>
              <m:ctrlPr>
                <w:rPr>
                  <w:rFonts w:ascii="Cambria Math" w:eastAsia="Times New Roman" w:hAnsi="Cambria Math" w:cs="Times New Roman"/>
                  <w:i/>
                  <w:lang w:val="id-ID"/>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r>
                <w:rPr>
                  <w:rFonts w:ascii="Cambria Math" w:eastAsia="Times New Roman" w:hAnsi="Cambria Math" w:cs="Times New Roman"/>
                </w:rPr>
                <m:t>W</m:t>
              </m:r>
            </m:e>
            <m:sub>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r>
                <w:rPr>
                  <w:rFonts w:ascii="Cambria Math" w:eastAsia="Times New Roman" w:hAnsi="Cambria Math" w:cs="Times New Roman"/>
                </w:rPr>
                <m:t>b</m:t>
              </m:r>
            </m:e>
            <m:sub>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r>
            <w:rPr>
              <w:rFonts w:ascii="Cambria Math" w:eastAsia="Times New Roman" w:hAnsi="Cambria Math" w:cs="Times New Roman"/>
            </w:rPr>
            <m:t>)</m:t>
          </m:r>
        </m:oMath>
      </m:oMathPara>
    </w:p>
    <w:p w14:paraId="434CE4C3" w14:textId="77777777" w:rsidR="000E72F3" w:rsidRDefault="004F123A" w:rsidP="000E72F3">
      <w:pPr>
        <w:spacing w:before="240" w:after="120" w:line="240" w:lineRule="auto"/>
        <w:ind w:left="3884" w:firstLine="436"/>
        <w:jc w:val="center"/>
        <w:rPr>
          <w:rFonts w:ascii="Times New Roman" w:eastAsia="Times New Roman" w:hAnsi="Times New Roman" w:cs="Times New Roman"/>
          <w:lang w:val="en-US" w:eastAsia="en-US"/>
        </w:rPr>
      </w:pPr>
      <m:oMath>
        <m:sSub>
          <m:sSubPr>
            <m:ctrlPr>
              <w:rPr>
                <w:rFonts w:ascii="Cambria Math" w:eastAsia="Times New Roman" w:hAnsi="Cambria Math" w:cs="Times New Roman"/>
                <w:i/>
                <w:lang w:val="id-ID"/>
              </w:rPr>
            </m:ctrlPr>
          </m:sSubPr>
          <m:e>
            <m:r>
              <w:rPr>
                <w:rFonts w:ascii="Cambria Math" w:eastAsia="Times New Roman" w:hAnsi="Cambria Math" w:cs="Times New Roman"/>
              </w:rPr>
              <m:t>h</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m:t>
            </m:r>
          </m:sub>
        </m:sSub>
      </m:oMath>
      <w:r w:rsidR="000E72F3">
        <w:rPr>
          <w:rFonts w:ascii="Times New Roman" w:eastAsia="Times New Roman" w:hAnsi="Times New Roman" w:cs="Times New Roman"/>
        </w:rPr>
        <w:tab/>
      </w:r>
      <w:r w:rsidR="000E72F3">
        <w:rPr>
          <w:rFonts w:ascii="Times New Roman" w:eastAsia="Times New Roman" w:hAnsi="Times New Roman" w:cs="Times New Roman"/>
        </w:rPr>
        <w:tab/>
      </w:r>
      <w:r w:rsidR="000E72F3">
        <w:rPr>
          <w:rFonts w:ascii="Times New Roman" w:eastAsia="Times New Roman" w:hAnsi="Times New Roman" w:cs="Times New Roman"/>
        </w:rPr>
        <w:tab/>
      </w:r>
      <w:r w:rsidR="000E72F3">
        <w:rPr>
          <w:rFonts w:ascii="Times New Roman" w:eastAsia="Times New Roman" w:hAnsi="Times New Roman" w:cs="Times New Roman"/>
        </w:rPr>
        <w:tab/>
      </w:r>
      <w:r w:rsidR="000E72F3">
        <w:rPr>
          <w:rFonts w:ascii="Times New Roman" w:eastAsia="Times New Roman" w:hAnsi="Times New Roman" w:cs="Times New Roman"/>
        </w:rPr>
        <w:tab/>
      </w:r>
      <w:r w:rsidR="000E72F3">
        <w:rPr>
          <w:rFonts w:ascii="Times New Roman" w:eastAsia="Times New Roman" w:hAnsi="Times New Roman" w:cs="Times New Roman"/>
          <w:iCs/>
        </w:rPr>
        <w:t>(1)</w:t>
      </w:r>
    </w:p>
    <w:p w14:paraId="77F0F43D" w14:textId="77777777" w:rsidR="000E72F3" w:rsidRDefault="000E72F3" w:rsidP="000E72F3">
      <w:pPr>
        <w:spacing w:before="240" w:after="120" w:line="240" w:lineRule="auto"/>
        <w:ind w:left="284"/>
        <w:jc w:val="both"/>
        <w:rPr>
          <w:rFonts w:ascii="Times New Roman" w:eastAsia="Times New Roman" w:hAnsi="Times New Roman" w:cs="Times New Roman"/>
          <w:lang w:eastAsia="en-US"/>
        </w:rPr>
      </w:pPr>
      <w:r>
        <w:rPr>
          <w:rFonts w:ascii="Times New Roman" w:hAnsi="Times New Roman" w:cs="Times New Roman"/>
        </w:rPr>
        <w:t xml:space="preserve">Where W is the weight matrix connecting the two layers, </w:t>
      </w:r>
      <m:oMath>
        <m:r>
          <m:rPr>
            <m:sty m:val="p"/>
          </m:rPr>
          <w:rPr>
            <w:rFonts w:ascii="Cambria Math" w:hAnsi="Cambria Math" w:cs="Times New Roman"/>
          </w:rPr>
          <m:t>b</m:t>
        </m:r>
      </m:oMath>
      <w:r>
        <w:rPr>
          <w:rFonts w:ascii="Times New Roman" w:hAnsi="Times New Roman" w:cs="Times New Roman"/>
        </w:rPr>
        <w:t xml:space="preserve"> is the bias vector, </w:t>
      </w:r>
      <w:r>
        <w:rPr>
          <w:rFonts w:ascii="Cambria Math" w:hAnsi="Cambria Math" w:cs="Cambria Math"/>
        </w:rPr>
        <w:t>𝜎</w:t>
      </w:r>
      <w:r>
        <w:rPr>
          <w:rFonts w:ascii="Times New Roman" w:hAnsi="Times New Roman" w:cs="Times New Roman"/>
        </w:rPr>
        <w:t xml:space="preserve"> is the activation function, </w:t>
      </w:r>
      <m:oMath>
        <m:sSub>
          <m:sSubPr>
            <m:ctrlPr>
              <w:rPr>
                <w:rFonts w:ascii="Cambria Math" w:eastAsia="Batang" w:hAnsi="Cambria Math" w:cs="Times New Roman"/>
                <w:lang w:val="id-ID"/>
              </w:rPr>
            </m:ctrlPr>
          </m:sSubPr>
          <m:e>
            <m:acc>
              <m:accPr>
                <m:chr m:val="⃗"/>
                <m:ctrlPr>
                  <w:rPr>
                    <w:rFonts w:ascii="Cambria Math" w:eastAsia="Batang" w:hAnsi="Cambria Math" w:cs="Times New Roman"/>
                    <w:lang w:val="id-ID"/>
                  </w:rPr>
                </m:ctrlPr>
              </m:accPr>
              <m:e>
                <m:r>
                  <m:rPr>
                    <m:sty m:val="p"/>
                  </m:rPr>
                  <w:rPr>
                    <w:rFonts w:ascii="Cambria Math" w:hAnsi="Cambria Math" w:cs="Times New Roman"/>
                  </w:rPr>
                  <m:t>h</m:t>
                </m:r>
              </m:e>
            </m:acc>
          </m:e>
          <m:sub>
            <m:r>
              <m:rPr>
                <m:sty m:val="p"/>
              </m:rPr>
              <w:rPr>
                <w:rFonts w:ascii="Cambria Math" w:hAnsi="Cambria Math" w:cs="Times New Roman"/>
              </w:rPr>
              <m:t>t</m:t>
            </m:r>
          </m:sub>
        </m:sSub>
      </m:oMath>
      <w:r>
        <w:rPr>
          <w:rFonts w:ascii="Times New Roman" w:hAnsi="Times New Roman" w:cs="Times New Roman"/>
        </w:rPr>
        <w:t xml:space="preserve"> and </w:t>
      </w:r>
      <m:oMath>
        <m:sSub>
          <m:sSubPr>
            <m:ctrlPr>
              <w:rPr>
                <w:rFonts w:ascii="Cambria Math" w:eastAsia="Batang" w:hAnsi="Cambria Math" w:cs="Times New Roman"/>
                <w:lang w:val="id-ID"/>
              </w:rPr>
            </m:ctrlPr>
          </m:sSubPr>
          <m:e>
            <m:acc>
              <m:accPr>
                <m:chr m:val="⃖"/>
                <m:ctrlPr>
                  <w:rPr>
                    <w:rFonts w:ascii="Cambria Math" w:eastAsia="Batang" w:hAnsi="Cambria Math" w:cs="Times New Roman"/>
                    <w:lang w:val="id-ID"/>
                  </w:rPr>
                </m:ctrlPr>
              </m:accPr>
              <m:e>
                <m:r>
                  <m:rPr>
                    <m:sty m:val="p"/>
                  </m:rPr>
                  <w:rPr>
                    <w:rFonts w:ascii="Cambria Math" w:hAnsi="Cambria Math" w:cs="Times New Roman"/>
                  </w:rPr>
                  <m:t>h</m:t>
                </m:r>
              </m:e>
            </m:acc>
          </m:e>
          <m:sub>
            <m:r>
              <m:rPr>
                <m:sty m:val="p"/>
              </m:rPr>
              <w:rPr>
                <w:rFonts w:ascii="Cambria Math" w:hAnsi="Cambria Math" w:cs="Times New Roman"/>
              </w:rPr>
              <m:t>t</m:t>
            </m:r>
          </m:sub>
        </m:sSub>
      </m:oMath>
      <w:r>
        <w:rPr>
          <w:rFonts w:ascii="Times New Roman" w:hAnsi="Times New Roman" w:cs="Times New Roman"/>
        </w:rPr>
        <w:t xml:space="preserve"> are the outputs of the forward and</w:t>
      </w:r>
      <w:r>
        <w:rPr>
          <w:rFonts w:ascii="Times New Roman" w:eastAsia="Times New Roman" w:hAnsi="Times New Roman" w:cs="Times New Roman"/>
        </w:rPr>
        <w:t xml:space="preserve"> backward GRUs, and is the sum of elements.</w:t>
      </w:r>
    </w:p>
    <w:p w14:paraId="507E96FF" w14:textId="77777777" w:rsidR="00881E2A" w:rsidRDefault="00461E76">
      <w:pPr>
        <w:spacing w:after="120"/>
        <w:ind w:left="705" w:hanging="705"/>
        <w:jc w:val="both"/>
        <w:rPr>
          <w:rFonts w:ascii="Times New Roman" w:eastAsia="Times New Roman" w:hAnsi="Times New Roman" w:cs="Times New Roman"/>
          <w:b/>
        </w:rPr>
      </w:pPr>
      <w:r>
        <w:rPr>
          <w:rFonts w:ascii="Times New Roman" w:eastAsia="Times New Roman" w:hAnsi="Times New Roman" w:cs="Times New Roman"/>
          <w:b/>
        </w:rPr>
        <w:t>3.2.5  Sentiment Analysis with CNN</w:t>
      </w:r>
    </w:p>
    <w:p w14:paraId="2373A46F" w14:textId="77777777" w:rsidR="00881E2A" w:rsidRDefault="00461E76">
      <w:pPr>
        <w:spacing w:after="120"/>
        <w:ind w:firstLine="435"/>
        <w:jc w:val="both"/>
        <w:rPr>
          <w:rFonts w:ascii="Times New Roman" w:eastAsia="Times New Roman" w:hAnsi="Times New Roman" w:cs="Times New Roman"/>
        </w:rPr>
      </w:pPr>
      <w:r>
        <w:rPr>
          <w:rFonts w:ascii="Times New Roman" w:eastAsia="Times New Roman" w:hAnsi="Times New Roman" w:cs="Times New Roman"/>
        </w:rPr>
        <w:t xml:space="preserve">The Deep Learning method is a method that is commonly used to solve a problem that is more complex than other methods because this method has many hidden layers that can help to solve various complex problems. One of the deep learning methods is the Convolutional Neural Network (CNN). This </w:t>
      </w:r>
      <w:r>
        <w:rPr>
          <w:rFonts w:ascii="Times New Roman" w:eastAsia="Times New Roman" w:hAnsi="Times New Roman" w:cs="Times New Roman"/>
        </w:rPr>
        <w:lastRenderedPageBreak/>
        <w:t>method is generally used for image-based data analysis. However, now many researchers are using CNN to analyze public sentiment towards an object. Among the advantages when using CNN because it is easy to train and has connections are also fewer parameters compared to other algorithms [17].</w:t>
      </w:r>
    </w:p>
    <w:p w14:paraId="2677EA1A" w14:textId="77777777" w:rsidR="00881E2A" w:rsidRDefault="00461E76">
      <w:pPr>
        <w:spacing w:before="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9915EA" wp14:editId="30EAA22D">
            <wp:extent cx="4106624" cy="2185988"/>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106624" cy="2185988"/>
                    </a:xfrm>
                    <a:prstGeom prst="rect">
                      <a:avLst/>
                    </a:prstGeom>
                    <a:ln/>
                  </pic:spPr>
                </pic:pic>
              </a:graphicData>
            </a:graphic>
          </wp:inline>
        </w:drawing>
      </w:r>
    </w:p>
    <w:p w14:paraId="615CAEA0" w14:textId="77777777" w:rsidR="00881E2A" w:rsidRDefault="00461E76">
      <w:pPr>
        <w:ind w:left="2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4. </w:t>
      </w:r>
      <w:r>
        <w:rPr>
          <w:rFonts w:ascii="Times New Roman" w:eastAsia="Times New Roman" w:hAnsi="Times New Roman" w:cs="Times New Roman"/>
          <w:sz w:val="20"/>
          <w:szCs w:val="20"/>
        </w:rPr>
        <w:t>CNN Architecture</w:t>
      </w:r>
    </w:p>
    <w:p w14:paraId="3BA41F65" w14:textId="77777777" w:rsidR="00881E2A" w:rsidRDefault="00461E76">
      <w:pPr>
        <w:ind w:lef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255356B" w14:textId="77777777" w:rsidR="00881E2A" w:rsidRDefault="00461E76">
      <w:pPr>
        <w:spacing w:after="120"/>
        <w:ind w:left="566" w:hanging="566"/>
        <w:jc w:val="both"/>
        <w:rPr>
          <w:rFonts w:ascii="Times New Roman" w:eastAsia="Times New Roman" w:hAnsi="Times New Roman" w:cs="Times New Roman"/>
          <w:b/>
        </w:rPr>
      </w:pPr>
      <w:r>
        <w:rPr>
          <w:rFonts w:ascii="Times New Roman" w:eastAsia="Times New Roman" w:hAnsi="Times New Roman" w:cs="Times New Roman"/>
          <w:b/>
        </w:rPr>
        <w:t>3.2.6</w:t>
      </w:r>
      <w:r>
        <w:rPr>
          <w:rFonts w:ascii="Times New Roman" w:eastAsia="Times New Roman" w:hAnsi="Times New Roman" w:cs="Times New Roman"/>
          <w:sz w:val="14"/>
          <w:szCs w:val="14"/>
        </w:rPr>
        <w:tab/>
      </w:r>
      <w:r>
        <w:rPr>
          <w:rFonts w:ascii="Times New Roman" w:eastAsia="Times New Roman" w:hAnsi="Times New Roman" w:cs="Times New Roman"/>
          <w:b/>
        </w:rPr>
        <w:t>Evaluation Matrix</w:t>
      </w:r>
    </w:p>
    <w:p w14:paraId="11E00053" w14:textId="639FEA79" w:rsidR="00481A2E" w:rsidRDefault="00461E76" w:rsidP="00481A2E">
      <w:pPr>
        <w:spacing w:after="120"/>
        <w:ind w:firstLine="285"/>
        <w:jc w:val="both"/>
        <w:rPr>
          <w:rFonts w:ascii="Times New Roman" w:eastAsia="Times New Roman" w:hAnsi="Times New Roman" w:cs="Times New Roman"/>
        </w:rPr>
      </w:pPr>
      <w:r>
        <w:rPr>
          <w:rFonts w:ascii="Times New Roman" w:eastAsia="Times New Roman" w:hAnsi="Times New Roman" w:cs="Times New Roman"/>
        </w:rPr>
        <w:t>To find out which algorithm is suitable for the problems we have, we need a tool that can calculate how well the performance of our classification model is. In this case, the confusion matrix is a suitable tool to use. This table can display and compare the actual value with the predicted value of the model. The evaluation matrices commonly used include accuracy, precision, recall, and f1-score.</w:t>
      </w:r>
    </w:p>
    <w:p w14:paraId="2200FF6B" w14:textId="77777777" w:rsidR="00881E2A" w:rsidRDefault="00461E76">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1. </w:t>
      </w:r>
      <w:r>
        <w:rPr>
          <w:rFonts w:ascii="Times New Roman" w:eastAsia="Times New Roman" w:hAnsi="Times New Roman" w:cs="Times New Roman"/>
          <w:sz w:val="20"/>
          <w:szCs w:val="20"/>
        </w:rPr>
        <w:t>Confusion Matrix</w:t>
      </w:r>
    </w:p>
    <w:tbl>
      <w:tblPr>
        <w:tblStyle w:val="a0"/>
        <w:tblW w:w="6180" w:type="dxa"/>
        <w:tblInd w:w="2050" w:type="dxa"/>
        <w:tblBorders>
          <w:top w:val="nil"/>
          <w:left w:val="nil"/>
          <w:bottom w:val="nil"/>
          <w:right w:val="nil"/>
          <w:insideH w:val="nil"/>
          <w:insideV w:val="nil"/>
        </w:tblBorders>
        <w:tblLayout w:type="fixed"/>
        <w:tblLook w:val="0600" w:firstRow="0" w:lastRow="0" w:firstColumn="0" w:lastColumn="0" w:noHBand="1" w:noVBand="1"/>
      </w:tblPr>
      <w:tblGrid>
        <w:gridCol w:w="2025"/>
        <w:gridCol w:w="2040"/>
        <w:gridCol w:w="2115"/>
      </w:tblGrid>
      <w:tr w:rsidR="00881E2A" w14:paraId="437B67AD" w14:textId="77777777" w:rsidTr="00481A2E">
        <w:trPr>
          <w:trHeight w:val="319"/>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536DE3" w14:textId="12FC4368" w:rsidR="00881E2A" w:rsidRDefault="00881E2A" w:rsidP="00481A2E">
            <w:pPr>
              <w:jc w:val="center"/>
              <w:rPr>
                <w:rFonts w:ascii="Times New Roman" w:eastAsia="Times New Roman" w:hAnsi="Times New Roman" w:cs="Times New Roman"/>
              </w:rPr>
            </w:pPr>
          </w:p>
        </w:tc>
        <w:tc>
          <w:tcPr>
            <w:tcW w:w="2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AAB51EA" w14:textId="77777777" w:rsidR="00881E2A" w:rsidRDefault="00461E76" w:rsidP="00481A2E">
            <w:pPr>
              <w:jc w:val="center"/>
              <w:rPr>
                <w:rFonts w:ascii="Times New Roman" w:eastAsia="Times New Roman" w:hAnsi="Times New Roman" w:cs="Times New Roman"/>
              </w:rPr>
            </w:pPr>
            <w:r>
              <w:rPr>
                <w:rFonts w:ascii="Times New Roman" w:eastAsia="Times New Roman" w:hAnsi="Times New Roman" w:cs="Times New Roman"/>
              </w:rPr>
              <w:t>Positive</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9725D8B" w14:textId="77777777" w:rsidR="00881E2A" w:rsidRDefault="00461E76" w:rsidP="00481A2E">
            <w:pPr>
              <w:jc w:val="center"/>
              <w:rPr>
                <w:rFonts w:ascii="Times New Roman" w:eastAsia="Times New Roman" w:hAnsi="Times New Roman" w:cs="Times New Roman"/>
              </w:rPr>
            </w:pPr>
            <w:r>
              <w:rPr>
                <w:rFonts w:ascii="Times New Roman" w:eastAsia="Times New Roman" w:hAnsi="Times New Roman" w:cs="Times New Roman"/>
              </w:rPr>
              <w:t>Negative</w:t>
            </w:r>
          </w:p>
        </w:tc>
      </w:tr>
      <w:tr w:rsidR="00881E2A" w14:paraId="219481CA" w14:textId="77777777" w:rsidTr="00481A2E">
        <w:trPr>
          <w:trHeight w:val="468"/>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452AF1" w14:textId="77777777" w:rsidR="00881E2A" w:rsidRDefault="00461E76" w:rsidP="00481A2E">
            <w:pPr>
              <w:jc w:val="center"/>
              <w:rPr>
                <w:rFonts w:ascii="Times New Roman" w:eastAsia="Times New Roman" w:hAnsi="Times New Roman" w:cs="Times New Roman"/>
              </w:rPr>
            </w:pPr>
            <w:r>
              <w:rPr>
                <w:rFonts w:ascii="Times New Roman" w:eastAsia="Times New Roman" w:hAnsi="Times New Roman" w:cs="Times New Roman"/>
              </w:rPr>
              <w:t>Positive</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8D4A40" w14:textId="77777777" w:rsidR="00881E2A" w:rsidRDefault="00461E76" w:rsidP="00481A2E">
            <w:pPr>
              <w:ind w:left="1680" w:hanging="1680"/>
              <w:jc w:val="center"/>
              <w:rPr>
                <w:rFonts w:ascii="Times New Roman" w:eastAsia="Times New Roman" w:hAnsi="Times New Roman" w:cs="Times New Roman"/>
              </w:rPr>
            </w:pPr>
            <w:r>
              <w:rPr>
                <w:rFonts w:ascii="Times New Roman" w:eastAsia="Times New Roman" w:hAnsi="Times New Roman" w:cs="Times New Roman"/>
              </w:rPr>
              <w:t>True Positive (TP)</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F6645E7" w14:textId="77777777" w:rsidR="00881E2A" w:rsidRDefault="00461E76" w:rsidP="00481A2E">
            <w:pPr>
              <w:jc w:val="center"/>
              <w:rPr>
                <w:rFonts w:ascii="Times New Roman" w:eastAsia="Times New Roman" w:hAnsi="Times New Roman" w:cs="Times New Roman"/>
              </w:rPr>
            </w:pPr>
            <w:r>
              <w:rPr>
                <w:rFonts w:ascii="Times New Roman" w:eastAsia="Times New Roman" w:hAnsi="Times New Roman" w:cs="Times New Roman"/>
              </w:rPr>
              <w:t>False Positive (FP)</w:t>
            </w:r>
          </w:p>
        </w:tc>
      </w:tr>
      <w:tr w:rsidR="00881E2A" w14:paraId="0E6FC5C4" w14:textId="77777777" w:rsidTr="00481A2E">
        <w:trPr>
          <w:trHeight w:val="467"/>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43F82D" w14:textId="77777777" w:rsidR="00881E2A" w:rsidRDefault="00461E76" w:rsidP="00481A2E">
            <w:pPr>
              <w:jc w:val="center"/>
              <w:rPr>
                <w:rFonts w:ascii="Times New Roman" w:eastAsia="Times New Roman" w:hAnsi="Times New Roman" w:cs="Times New Roman"/>
              </w:rPr>
            </w:pPr>
            <w:r>
              <w:rPr>
                <w:rFonts w:ascii="Times New Roman" w:eastAsia="Times New Roman" w:hAnsi="Times New Roman" w:cs="Times New Roman"/>
              </w:rPr>
              <w:t>Negative</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F94AF5D" w14:textId="77777777" w:rsidR="00881E2A" w:rsidRDefault="00461E76" w:rsidP="00481A2E">
            <w:pPr>
              <w:ind w:left="1680" w:hanging="1680"/>
              <w:jc w:val="center"/>
              <w:rPr>
                <w:rFonts w:ascii="Times New Roman" w:eastAsia="Times New Roman" w:hAnsi="Times New Roman" w:cs="Times New Roman"/>
              </w:rPr>
            </w:pPr>
            <w:r>
              <w:rPr>
                <w:rFonts w:ascii="Times New Roman" w:eastAsia="Times New Roman" w:hAnsi="Times New Roman" w:cs="Times New Roman"/>
              </w:rPr>
              <w:t>False Negative (FN)</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185489" w14:textId="77777777" w:rsidR="00881E2A" w:rsidRDefault="00461E76" w:rsidP="00481A2E">
            <w:pPr>
              <w:jc w:val="center"/>
              <w:rPr>
                <w:rFonts w:ascii="Times New Roman" w:eastAsia="Times New Roman" w:hAnsi="Times New Roman" w:cs="Times New Roman"/>
              </w:rPr>
            </w:pPr>
            <w:r>
              <w:rPr>
                <w:rFonts w:ascii="Times New Roman" w:eastAsia="Times New Roman" w:hAnsi="Times New Roman" w:cs="Times New Roman"/>
              </w:rPr>
              <w:t>True Negative (TN)</w:t>
            </w:r>
          </w:p>
        </w:tc>
      </w:tr>
    </w:tbl>
    <w:p w14:paraId="10B234D4" w14:textId="77777777" w:rsidR="00881E2A" w:rsidRDefault="00461E76">
      <w:pPr>
        <w:spacing w:before="200" w:after="200"/>
        <w:ind w:left="708" w:hanging="720"/>
        <w:jc w:val="both"/>
        <w:rPr>
          <w:rFonts w:ascii="Times New Roman" w:eastAsia="Times New Roman" w:hAnsi="Times New Roman" w:cs="Times New Roman"/>
          <w:b/>
        </w:rPr>
      </w:pPr>
      <w:r>
        <w:rPr>
          <w:rFonts w:ascii="Times New Roman" w:eastAsia="Times New Roman" w:hAnsi="Times New Roman" w:cs="Times New Roman"/>
          <w:b/>
        </w:rPr>
        <w:t>3.2.6.1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Accuracy</w:t>
      </w:r>
    </w:p>
    <w:p w14:paraId="1FA17179" w14:textId="77777777" w:rsidR="00881E2A" w:rsidRDefault="00461E76">
      <w:pPr>
        <w:spacing w:before="200" w:after="200"/>
        <w:ind w:firstLine="435"/>
        <w:jc w:val="both"/>
        <w:rPr>
          <w:rFonts w:ascii="Times New Roman" w:eastAsia="Times New Roman" w:hAnsi="Times New Roman" w:cs="Times New Roman"/>
        </w:rPr>
      </w:pPr>
      <w:r>
        <w:rPr>
          <w:rFonts w:ascii="Times New Roman" w:eastAsia="Times New Roman" w:hAnsi="Times New Roman" w:cs="Times New Roman"/>
        </w:rPr>
        <w:t>Accuracy is the value obtained from the sum of positive data that is predicted to have positive value as well as negative data that is predicted to have a negative value with all the data in the dataset. The calculation of the accuracy value can be seen in the following equation :</w:t>
      </w:r>
    </w:p>
    <w:p w14:paraId="0F8AFB3D" w14:textId="77777777" w:rsidR="00881E2A" w:rsidRDefault="00461E76">
      <w:pPr>
        <w:spacing w:after="120"/>
        <w:ind w:left="3300" w:firstLine="300"/>
        <w:jc w:val="both"/>
        <w:rPr>
          <w:rFonts w:ascii="Times New Roman" w:eastAsia="Times New Roman" w:hAnsi="Times New Roman" w:cs="Times New Roman"/>
        </w:rPr>
      </w:pPr>
      <m:oMath>
        <m:r>
          <w:rPr>
            <w:rFonts w:ascii="Times New Roman" w:eastAsia="Times New Roman" w:hAnsi="Times New Roman" w:cs="Times New Roman"/>
            <w:color w:val="333333"/>
          </w:rPr>
          <m:t xml:space="preserve">Accuracy : </m:t>
        </m:r>
        <m:f>
          <m:fPr>
            <m:ctrlPr>
              <w:rPr>
                <w:rFonts w:ascii="Times New Roman" w:eastAsia="Times New Roman" w:hAnsi="Times New Roman" w:cs="Times New Roman"/>
                <w:color w:val="333333"/>
              </w:rPr>
            </m:ctrlPr>
          </m:fPr>
          <m:num>
            <m:r>
              <w:rPr>
                <w:rFonts w:ascii="Times New Roman" w:eastAsia="Times New Roman" w:hAnsi="Times New Roman" w:cs="Times New Roman"/>
                <w:color w:val="333333"/>
              </w:rPr>
              <m:t>TP + TN</m:t>
            </m:r>
          </m:num>
          <m:den>
            <m:r>
              <w:rPr>
                <w:rFonts w:ascii="Times New Roman" w:eastAsia="Times New Roman" w:hAnsi="Times New Roman" w:cs="Times New Roman"/>
                <w:color w:val="333333"/>
              </w:rPr>
              <m:t>TP + TN + FP + FN</m:t>
            </m:r>
          </m:den>
        </m:f>
      </m:oMath>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(2)</w:t>
      </w:r>
    </w:p>
    <w:p w14:paraId="61D50330" w14:textId="77777777" w:rsidR="00881E2A" w:rsidRDefault="00461E76">
      <w:pPr>
        <w:spacing w:before="200" w:after="200"/>
        <w:ind w:firstLine="435"/>
        <w:jc w:val="both"/>
        <w:rPr>
          <w:rFonts w:ascii="Times New Roman" w:eastAsia="Times New Roman" w:hAnsi="Times New Roman" w:cs="Times New Roman"/>
        </w:rPr>
      </w:pPr>
      <w:r>
        <w:rPr>
          <w:rFonts w:ascii="Times New Roman" w:eastAsia="Times New Roman" w:hAnsi="Times New Roman" w:cs="Times New Roman"/>
        </w:rPr>
        <w:t>The accuracy value is only suitable when the comparison of the actual number of data tables is relatively the same.</w:t>
      </w:r>
    </w:p>
    <w:p w14:paraId="43E832D6" w14:textId="77777777" w:rsidR="00881E2A" w:rsidRDefault="00461E76">
      <w:pPr>
        <w:spacing w:before="200" w:after="200"/>
        <w:ind w:left="708" w:hanging="720"/>
        <w:jc w:val="both"/>
        <w:rPr>
          <w:rFonts w:ascii="Times New Roman" w:eastAsia="Times New Roman" w:hAnsi="Times New Roman" w:cs="Times New Roman"/>
          <w:b/>
        </w:rPr>
      </w:pPr>
      <w:r>
        <w:rPr>
          <w:rFonts w:ascii="Times New Roman" w:eastAsia="Times New Roman" w:hAnsi="Times New Roman" w:cs="Times New Roman"/>
          <w:b/>
        </w:rPr>
        <w:t>3.2.6.2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Precision</w:t>
      </w:r>
    </w:p>
    <w:p w14:paraId="3DF312E2" w14:textId="77777777" w:rsidR="00881E2A" w:rsidRDefault="00461E76">
      <w:pPr>
        <w:spacing w:before="200" w:after="120"/>
        <w:ind w:firstLine="435"/>
        <w:jc w:val="both"/>
        <w:rPr>
          <w:rFonts w:ascii="Times New Roman" w:eastAsia="Times New Roman" w:hAnsi="Times New Roman" w:cs="Times New Roman"/>
        </w:rPr>
      </w:pPr>
      <w:r>
        <w:rPr>
          <w:rFonts w:ascii="Times New Roman" w:eastAsia="Times New Roman" w:hAnsi="Times New Roman" w:cs="Times New Roman"/>
        </w:rPr>
        <w:t xml:space="preserve">Precision is the value obtained from the probability that the data is predicted to have a positive value and, in fact, the data is included in the positive category. Precision may be defined as the degree of dependability of a model when the model provides a positive prediction. In computing accuracy, just </w:t>
      </w:r>
      <w:r>
        <w:rPr>
          <w:rFonts w:ascii="Times New Roman" w:eastAsia="Times New Roman" w:hAnsi="Times New Roman" w:cs="Times New Roman"/>
        </w:rPr>
        <w:lastRenderedPageBreak/>
        <w:t>the first or second line of the confusion matrix is necessary. Precision is the fraction of positively correct forecasts versus the overall positive prediction. Mathematically precision may be stated as follows:</w:t>
      </w:r>
    </w:p>
    <w:p w14:paraId="31284B75" w14:textId="77777777" w:rsidR="00881E2A" w:rsidRDefault="00461E76">
      <w:pPr>
        <w:spacing w:after="120"/>
        <w:ind w:left="3300" w:firstLine="300"/>
        <w:jc w:val="both"/>
        <w:rPr>
          <w:rFonts w:ascii="Times New Roman" w:eastAsia="Times New Roman" w:hAnsi="Times New Roman" w:cs="Times New Roman"/>
        </w:rPr>
      </w:pPr>
      <m:oMath>
        <m:r>
          <w:rPr>
            <w:rFonts w:ascii="Times New Roman" w:eastAsia="Times New Roman" w:hAnsi="Times New Roman" w:cs="Times New Roman"/>
            <w:color w:val="333333"/>
          </w:rPr>
          <m:t xml:space="preserve">Precision : </m:t>
        </m:r>
        <m:f>
          <m:fPr>
            <m:ctrlPr>
              <w:rPr>
                <w:rFonts w:ascii="Times New Roman" w:eastAsia="Times New Roman" w:hAnsi="Times New Roman" w:cs="Times New Roman"/>
                <w:color w:val="333333"/>
              </w:rPr>
            </m:ctrlPr>
          </m:fPr>
          <m:num>
            <m:r>
              <w:rPr>
                <w:rFonts w:ascii="Times New Roman" w:eastAsia="Times New Roman" w:hAnsi="Times New Roman" w:cs="Times New Roman"/>
                <w:color w:val="333333"/>
              </w:rPr>
              <m:t>TP</m:t>
            </m:r>
          </m:num>
          <m:den>
            <m:r>
              <w:rPr>
                <w:rFonts w:ascii="Times New Roman" w:eastAsia="Times New Roman" w:hAnsi="Times New Roman" w:cs="Times New Roman"/>
                <w:color w:val="333333"/>
              </w:rPr>
              <m:t>TP +FP</m:t>
            </m:r>
          </m:den>
        </m:f>
      </m:oMath>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(3)</w:t>
      </w:r>
    </w:p>
    <w:p w14:paraId="71E39BCC" w14:textId="77777777" w:rsidR="00881E2A" w:rsidRDefault="00461E76">
      <w:pPr>
        <w:spacing w:before="200" w:after="200"/>
        <w:ind w:left="708" w:hanging="708"/>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3.2.6.3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Recall</w:t>
      </w:r>
    </w:p>
    <w:p w14:paraId="43DCC836" w14:textId="77777777" w:rsidR="00881E2A" w:rsidRDefault="00461E76">
      <w:pPr>
        <w:spacing w:before="200" w:after="120"/>
        <w:ind w:firstLine="435"/>
        <w:jc w:val="both"/>
        <w:rPr>
          <w:rFonts w:ascii="Times New Roman" w:eastAsia="Times New Roman" w:hAnsi="Times New Roman" w:cs="Times New Roman"/>
        </w:rPr>
      </w:pPr>
      <w:r>
        <w:rPr>
          <w:rFonts w:ascii="Times New Roman" w:eastAsia="Times New Roman" w:hAnsi="Times New Roman" w:cs="Times New Roman"/>
        </w:rPr>
        <w:t>Recall or sensitivity is a strategy for determining how effectively a test can detect a genuine positive; recall represents a model's success in rediscovering knowledge. Recall is calculated by comparing positive accurate predictions to total positive correct data. Mathematically the recall value may be expressed as follows:</w:t>
      </w:r>
    </w:p>
    <w:p w14:paraId="07F99710" w14:textId="77777777" w:rsidR="00881E2A" w:rsidRDefault="00461E76">
      <w:pPr>
        <w:spacing w:after="120"/>
        <w:ind w:left="3300" w:firstLine="300"/>
        <w:jc w:val="both"/>
        <w:rPr>
          <w:rFonts w:ascii="Times New Roman" w:eastAsia="Times New Roman" w:hAnsi="Times New Roman" w:cs="Times New Roman"/>
        </w:rPr>
      </w:pPr>
      <w:r>
        <w:rPr>
          <w:rFonts w:ascii="Times New Roman" w:eastAsia="Times New Roman" w:hAnsi="Times New Roman" w:cs="Times New Roman"/>
          <w:color w:val="333333"/>
        </w:rPr>
        <w:t xml:space="preserve">  </w:t>
      </w:r>
      <m:oMath>
        <m:r>
          <w:rPr>
            <w:rFonts w:ascii="Times New Roman" w:eastAsia="Times New Roman" w:hAnsi="Times New Roman" w:cs="Times New Roman"/>
            <w:color w:val="333333"/>
          </w:rPr>
          <m:t xml:space="preserve">Recall : </m:t>
        </m:r>
        <m:f>
          <m:fPr>
            <m:ctrlPr>
              <w:rPr>
                <w:rFonts w:ascii="Times New Roman" w:eastAsia="Times New Roman" w:hAnsi="Times New Roman" w:cs="Times New Roman"/>
                <w:color w:val="333333"/>
              </w:rPr>
            </m:ctrlPr>
          </m:fPr>
          <m:num>
            <m:r>
              <w:rPr>
                <w:rFonts w:ascii="Times New Roman" w:eastAsia="Times New Roman" w:hAnsi="Times New Roman" w:cs="Times New Roman"/>
                <w:color w:val="333333"/>
              </w:rPr>
              <m:t>TP</m:t>
            </m:r>
          </m:num>
          <m:den>
            <m:r>
              <w:rPr>
                <w:rFonts w:ascii="Times New Roman" w:eastAsia="Times New Roman" w:hAnsi="Times New Roman" w:cs="Times New Roman"/>
                <w:color w:val="333333"/>
              </w:rPr>
              <m:t>TP +  FN</m:t>
            </m:r>
          </m:den>
        </m:f>
      </m:oMath>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(4)</w:t>
      </w:r>
    </w:p>
    <w:p w14:paraId="0D24F351" w14:textId="77777777" w:rsidR="00881E2A" w:rsidRDefault="00461E76">
      <w:pPr>
        <w:spacing w:after="120"/>
        <w:ind w:left="1140"/>
        <w:jc w:val="both"/>
        <w:rPr>
          <w:rFonts w:ascii="Times New Roman" w:eastAsia="Times New Roman" w:hAnsi="Times New Roman" w:cs="Times New Roman"/>
        </w:rPr>
      </w:pPr>
      <w:r>
        <w:rPr>
          <w:rFonts w:ascii="Times New Roman" w:eastAsia="Times New Roman" w:hAnsi="Times New Roman" w:cs="Times New Roman"/>
        </w:rPr>
        <w:t xml:space="preserve"> </w:t>
      </w:r>
    </w:p>
    <w:p w14:paraId="5D972E3C" w14:textId="77777777" w:rsidR="00881E2A" w:rsidRDefault="00461E76">
      <w:pPr>
        <w:spacing w:before="200" w:after="200"/>
        <w:ind w:left="425" w:hanging="425"/>
        <w:jc w:val="both"/>
        <w:rPr>
          <w:rFonts w:ascii="Times New Roman" w:eastAsia="Times New Roman" w:hAnsi="Times New Roman" w:cs="Times New Roman"/>
          <w:b/>
        </w:rPr>
      </w:pPr>
      <w:r>
        <w:rPr>
          <w:rFonts w:ascii="Times New Roman" w:eastAsia="Times New Roman" w:hAnsi="Times New Roman" w:cs="Times New Roman"/>
          <w:b/>
        </w:rPr>
        <w:t>3.2.6.4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F1-Score</w:t>
      </w:r>
    </w:p>
    <w:p w14:paraId="0BD59C66" w14:textId="77777777" w:rsidR="00881E2A" w:rsidRDefault="00461E76">
      <w:pPr>
        <w:spacing w:after="120"/>
        <w:ind w:firstLine="420"/>
        <w:jc w:val="both"/>
        <w:rPr>
          <w:rFonts w:ascii="Times New Roman" w:eastAsia="Times New Roman" w:hAnsi="Times New Roman" w:cs="Times New Roman"/>
        </w:rPr>
      </w:pPr>
      <w:r>
        <w:rPr>
          <w:rFonts w:ascii="Times New Roman" w:eastAsia="Times New Roman" w:hAnsi="Times New Roman" w:cs="Times New Roman"/>
        </w:rPr>
        <w:t>Calculations that summarize accuracy and sensitivity/recall by calculating harmonic averages of each. The following formula may be used to calculate the value of the F1-Score:</w:t>
      </w:r>
    </w:p>
    <w:p w14:paraId="1CDDBE69" w14:textId="77777777" w:rsidR="00881E2A" w:rsidRDefault="00461E76">
      <w:pPr>
        <w:ind w:left="3300" w:firstLine="300"/>
        <w:jc w:val="both"/>
        <w:rPr>
          <w:rFonts w:ascii="Times New Roman" w:eastAsia="Times New Roman" w:hAnsi="Times New Roman" w:cs="Times New Roman"/>
        </w:rPr>
      </w:pPr>
      <m:oMath>
        <m:r>
          <w:rPr>
            <w:rFonts w:ascii="Times New Roman" w:eastAsia="Times New Roman" w:hAnsi="Times New Roman" w:cs="Times New Roman"/>
            <w:color w:val="333333"/>
          </w:rPr>
          <m:t xml:space="preserve">F1-score  : </m:t>
        </m:r>
        <m:f>
          <m:fPr>
            <m:ctrlPr>
              <w:rPr>
                <w:rFonts w:ascii="Times New Roman" w:eastAsia="Times New Roman" w:hAnsi="Times New Roman" w:cs="Times New Roman"/>
                <w:color w:val="333333"/>
              </w:rPr>
            </m:ctrlPr>
          </m:fPr>
          <m:num>
            <m:r>
              <w:rPr>
                <w:rFonts w:ascii="Times New Roman" w:eastAsia="Times New Roman" w:hAnsi="Times New Roman" w:cs="Times New Roman"/>
                <w:color w:val="333333"/>
              </w:rPr>
              <m:t>2 x Precision x Recall</m:t>
            </m:r>
          </m:num>
          <m:den>
            <m:r>
              <w:rPr>
                <w:rFonts w:ascii="Times New Roman" w:eastAsia="Times New Roman" w:hAnsi="Times New Roman" w:cs="Times New Roman"/>
                <w:color w:val="333333"/>
              </w:rPr>
              <m:t>Precision xRecall</m:t>
            </m:r>
          </m:den>
        </m:f>
      </m:oMath>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(5)</w:t>
      </w:r>
    </w:p>
    <w:p w14:paraId="01DE9552" w14:textId="77777777" w:rsidR="00881E2A" w:rsidRDefault="00461E76">
      <w:pPr>
        <w:ind w:left="1140"/>
        <w:jc w:val="both"/>
        <w:rPr>
          <w:rFonts w:ascii="Times New Roman" w:eastAsia="Times New Roman" w:hAnsi="Times New Roman" w:cs="Times New Roman"/>
        </w:rPr>
      </w:pPr>
      <w:r>
        <w:rPr>
          <w:rFonts w:ascii="Times New Roman" w:eastAsia="Times New Roman" w:hAnsi="Times New Roman" w:cs="Times New Roman"/>
        </w:rPr>
        <w:t xml:space="preserve"> </w:t>
      </w:r>
    </w:p>
    <w:p w14:paraId="53130FBA" w14:textId="77777777" w:rsidR="00881E2A" w:rsidRDefault="00461E76">
      <w:pPr>
        <w:ind w:left="283"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Results and Discussion</w:t>
      </w:r>
    </w:p>
    <w:p w14:paraId="1D4F4178" w14:textId="77777777" w:rsidR="00881E2A" w:rsidRDefault="00461E76">
      <w:pPr>
        <w:ind w:firstLine="425"/>
        <w:jc w:val="both"/>
        <w:rPr>
          <w:rFonts w:ascii="Times New Roman" w:eastAsia="Times New Roman" w:hAnsi="Times New Roman" w:cs="Times New Roman"/>
        </w:rPr>
      </w:pPr>
      <w:r>
        <w:rPr>
          <w:rFonts w:ascii="Times New Roman" w:eastAsia="Times New Roman" w:hAnsi="Times New Roman" w:cs="Times New Roman"/>
        </w:rPr>
        <w:t>This section describes the data set used for experimentation and analysis of several models. The experiments are performed using the Keras Tensorflow library and the python language. Model comparison is done by comparing the accuracy validation obtained by each model. The network architecture is set homogeneously in each model used with the first layer being a vector embedding layer with dimensions of 1000 words to represent each word. Model tested is used in the second layer, for the CNN model an additional layer is needed for the pooling layer. The third layer uses a dense layer with ReLU activation and the last layer is an output layer with 3 neurons with Softmax activation. The number of epochs is set to 100 and Adam optimizer is used for optimization with learning rate set to 1e</w:t>
      </w:r>
      <w:r>
        <w:rPr>
          <w:rFonts w:ascii="Times New Roman" w:eastAsia="Times New Roman" w:hAnsi="Times New Roman" w:cs="Times New Roman"/>
          <w:vertAlign w:val="superscript"/>
        </w:rPr>
        <w:t>-4</w:t>
      </w:r>
      <w:r>
        <w:rPr>
          <w:rFonts w:ascii="Times New Roman" w:eastAsia="Times New Roman" w:hAnsi="Times New Roman" w:cs="Times New Roman"/>
        </w:rPr>
        <w:t>. Model checkpoint is applied by monitoring validation accuracy with mode max to save the best model.</w:t>
      </w:r>
    </w:p>
    <w:p w14:paraId="048F5C7C" w14:textId="77777777" w:rsidR="00881E2A" w:rsidRDefault="00461E76">
      <w:pPr>
        <w:spacing w:before="200" w:after="200"/>
        <w:ind w:left="283" w:hanging="360"/>
        <w:rPr>
          <w:rFonts w:ascii="Times New Roman" w:eastAsia="Times New Roman" w:hAnsi="Times New Roman" w:cs="Times New Roman"/>
          <w:b/>
        </w:rPr>
      </w:pPr>
      <w:r>
        <w:rPr>
          <w:rFonts w:ascii="Times New Roman" w:eastAsia="Times New Roman" w:hAnsi="Times New Roman" w:cs="Times New Roman"/>
          <w:b/>
        </w:rPr>
        <w:t>4.1. Dataset</w:t>
      </w:r>
    </w:p>
    <w:p w14:paraId="0ADBA3E4" w14:textId="77777777" w:rsidR="00881E2A" w:rsidRDefault="00461E76">
      <w:pPr>
        <w:spacing w:before="200" w:after="200"/>
        <w:ind w:firstLine="425"/>
        <w:jc w:val="both"/>
        <w:rPr>
          <w:rFonts w:ascii="Times New Roman" w:eastAsia="Times New Roman" w:hAnsi="Times New Roman" w:cs="Times New Roman"/>
        </w:rPr>
      </w:pPr>
      <w:r>
        <w:rPr>
          <w:rFonts w:ascii="Times New Roman" w:eastAsia="Times New Roman" w:hAnsi="Times New Roman" w:cs="Times New Roman"/>
        </w:rPr>
        <w:t>The data used in this study is the tweets with the keywords putin G20 and Russia G20 from April 22nd - 30th, 2022. Dataset is obtained by crawling data from twitter using the tweepy library. This study mined the documents of about 12,462 tweets. Table X shows the comparison of one example of a comment that has done through the text pre-processing stage</w:t>
      </w:r>
    </w:p>
    <w:p w14:paraId="272B2710" w14:textId="77777777" w:rsidR="00881E2A" w:rsidRDefault="00461E76">
      <w:pPr>
        <w:spacing w:after="120"/>
        <w:ind w:left="280"/>
        <w:jc w:val="center"/>
        <w:rPr>
          <w:rFonts w:ascii="Times New Roman" w:eastAsia="Times New Roman" w:hAnsi="Times New Roman" w:cs="Times New Roman"/>
        </w:rPr>
      </w:pPr>
      <w:r>
        <w:rPr>
          <w:rFonts w:ascii="Times New Roman" w:eastAsia="Times New Roman" w:hAnsi="Times New Roman" w:cs="Times New Roman"/>
          <w:b/>
          <w:sz w:val="20"/>
          <w:szCs w:val="20"/>
        </w:rPr>
        <w:t xml:space="preserve">Table 2. </w:t>
      </w:r>
      <w:r>
        <w:rPr>
          <w:rFonts w:ascii="Times New Roman" w:eastAsia="Times New Roman" w:hAnsi="Times New Roman" w:cs="Times New Roman"/>
          <w:sz w:val="20"/>
          <w:szCs w:val="20"/>
        </w:rPr>
        <w:t>Sample of data preprocessing result based on problem</w:t>
      </w:r>
    </w:p>
    <w:tbl>
      <w:tblPr>
        <w:tblStyle w:val="a1"/>
        <w:tblW w:w="68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9"/>
        <w:gridCol w:w="3240"/>
      </w:tblGrid>
      <w:tr w:rsidR="00881E2A" w14:paraId="0799D62F" w14:textId="77777777" w:rsidTr="00481A2E">
        <w:trPr>
          <w:jc w:val="center"/>
        </w:trPr>
        <w:tc>
          <w:tcPr>
            <w:tcW w:w="3579" w:type="dxa"/>
            <w:shd w:val="clear" w:color="auto" w:fill="auto"/>
            <w:tcMar>
              <w:top w:w="100" w:type="dxa"/>
              <w:left w:w="100" w:type="dxa"/>
              <w:bottom w:w="100" w:type="dxa"/>
              <w:right w:w="100" w:type="dxa"/>
            </w:tcMar>
          </w:tcPr>
          <w:p w14:paraId="3D86645C" w14:textId="77777777" w:rsidR="00881E2A" w:rsidRDefault="00461E7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Raw Data</w:t>
            </w:r>
          </w:p>
        </w:tc>
        <w:tc>
          <w:tcPr>
            <w:tcW w:w="3240" w:type="dxa"/>
            <w:shd w:val="clear" w:color="auto" w:fill="auto"/>
            <w:tcMar>
              <w:top w:w="100" w:type="dxa"/>
              <w:left w:w="100" w:type="dxa"/>
              <w:bottom w:w="100" w:type="dxa"/>
              <w:right w:w="100" w:type="dxa"/>
            </w:tcMar>
          </w:tcPr>
          <w:p w14:paraId="67C4E533" w14:textId="77777777" w:rsidR="00881E2A" w:rsidRDefault="00461E7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Data after Preprocessing</w:t>
            </w:r>
          </w:p>
        </w:tc>
      </w:tr>
      <w:tr w:rsidR="00881E2A" w14:paraId="2C136178" w14:textId="77777777" w:rsidTr="00481A2E">
        <w:trPr>
          <w:jc w:val="center"/>
        </w:trPr>
        <w:tc>
          <w:tcPr>
            <w:tcW w:w="3579" w:type="dxa"/>
            <w:shd w:val="clear" w:color="auto" w:fill="auto"/>
            <w:tcMar>
              <w:top w:w="100" w:type="dxa"/>
              <w:left w:w="100" w:type="dxa"/>
              <w:bottom w:w="100" w:type="dxa"/>
              <w:right w:w="100" w:type="dxa"/>
            </w:tcMar>
          </w:tcPr>
          <w:p w14:paraId="33BA77D5" w14:textId="77777777" w:rsidR="00881E2A" w:rsidRDefault="00461E7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RT @AaronParnas: Vladimir Putin should not be allowed at this year's G20 summit.</w:t>
            </w:r>
          </w:p>
        </w:tc>
        <w:tc>
          <w:tcPr>
            <w:tcW w:w="3240" w:type="dxa"/>
            <w:shd w:val="clear" w:color="auto" w:fill="auto"/>
            <w:tcMar>
              <w:top w:w="100" w:type="dxa"/>
              <w:left w:w="100" w:type="dxa"/>
              <w:bottom w:w="100" w:type="dxa"/>
              <w:right w:w="100" w:type="dxa"/>
            </w:tcMar>
          </w:tcPr>
          <w:p w14:paraId="1393E70C" w14:textId="77777777" w:rsidR="00881E2A" w:rsidRDefault="00461E7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vladimir putin not allowed g20</w:t>
            </w:r>
          </w:p>
        </w:tc>
      </w:tr>
      <w:tr w:rsidR="00881E2A" w14:paraId="0561784A" w14:textId="77777777" w:rsidTr="00481A2E">
        <w:trPr>
          <w:jc w:val="center"/>
        </w:trPr>
        <w:tc>
          <w:tcPr>
            <w:tcW w:w="3579" w:type="dxa"/>
            <w:shd w:val="clear" w:color="auto" w:fill="auto"/>
            <w:tcMar>
              <w:top w:w="100" w:type="dxa"/>
              <w:left w:w="100" w:type="dxa"/>
              <w:bottom w:w="100" w:type="dxa"/>
              <w:right w:w="100" w:type="dxa"/>
            </w:tcMar>
          </w:tcPr>
          <w:p w14:paraId="7E8F1594" w14:textId="77777777" w:rsidR="00881E2A" w:rsidRDefault="00461E76">
            <w:pPr>
              <w:widowControl w:val="0"/>
              <w:spacing w:line="240" w:lineRule="auto"/>
              <w:jc w:val="both"/>
              <w:rPr>
                <w:rFonts w:ascii="Times New Roman" w:eastAsia="Times New Roman" w:hAnsi="Times New Roman" w:cs="Times New Roman"/>
              </w:rPr>
            </w:pPr>
            <w:r>
              <w:rPr>
                <w:rFonts w:ascii="Arial Unicode MS" w:eastAsia="Arial Unicode MS" w:hAnsi="Arial Unicode MS" w:cs="Arial Unicode MS"/>
              </w:rPr>
              <w:t xml:space="preserve">Brazil, China, South Africa and others still support Putin in G20 membership in spite of ‘Ol Joe </w:t>
            </w:r>
            <w:r>
              <w:rPr>
                <w:rFonts w:ascii="Arial Unicode MS" w:eastAsia="Arial Unicode MS" w:hAnsi="Arial Unicode MS" w:cs="Arial Unicode MS"/>
              </w:rPr>
              <w:lastRenderedPageBreak/>
              <w:t>Biden. ✅</w:t>
            </w:r>
          </w:p>
        </w:tc>
        <w:tc>
          <w:tcPr>
            <w:tcW w:w="3240" w:type="dxa"/>
            <w:shd w:val="clear" w:color="auto" w:fill="auto"/>
            <w:tcMar>
              <w:top w:w="100" w:type="dxa"/>
              <w:left w:w="100" w:type="dxa"/>
              <w:bottom w:w="100" w:type="dxa"/>
              <w:right w:w="100" w:type="dxa"/>
            </w:tcMar>
          </w:tcPr>
          <w:p w14:paraId="523BB890" w14:textId="77777777" w:rsidR="00881E2A" w:rsidRDefault="00461E7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brazil china south africa others still support putin g20 membership spite ol joe biden</w:t>
            </w:r>
          </w:p>
          <w:p w14:paraId="5824586F" w14:textId="77777777" w:rsidR="00881E2A" w:rsidRDefault="00881E2A">
            <w:pPr>
              <w:widowControl w:val="0"/>
              <w:spacing w:line="240" w:lineRule="auto"/>
              <w:jc w:val="both"/>
              <w:rPr>
                <w:rFonts w:ascii="Times New Roman" w:eastAsia="Times New Roman" w:hAnsi="Times New Roman" w:cs="Times New Roman"/>
              </w:rPr>
            </w:pPr>
          </w:p>
        </w:tc>
      </w:tr>
      <w:tr w:rsidR="00881E2A" w14:paraId="7FD88B92" w14:textId="77777777" w:rsidTr="00481A2E">
        <w:trPr>
          <w:jc w:val="center"/>
        </w:trPr>
        <w:tc>
          <w:tcPr>
            <w:tcW w:w="3579" w:type="dxa"/>
            <w:shd w:val="clear" w:color="auto" w:fill="auto"/>
            <w:tcMar>
              <w:top w:w="100" w:type="dxa"/>
              <w:left w:w="100" w:type="dxa"/>
              <w:bottom w:w="100" w:type="dxa"/>
              <w:right w:w="100" w:type="dxa"/>
            </w:tcMar>
          </w:tcPr>
          <w:p w14:paraId="075059D2" w14:textId="77777777" w:rsidR="00881E2A" w:rsidRDefault="00461E7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RT @maythamdk: Indonesia invites Russian President Vladimir Putin to attend the G20 summit.</w:t>
            </w:r>
          </w:p>
        </w:tc>
        <w:tc>
          <w:tcPr>
            <w:tcW w:w="3240" w:type="dxa"/>
            <w:shd w:val="clear" w:color="auto" w:fill="auto"/>
            <w:tcMar>
              <w:top w:w="100" w:type="dxa"/>
              <w:left w:w="100" w:type="dxa"/>
              <w:bottom w:w="100" w:type="dxa"/>
              <w:right w:w="100" w:type="dxa"/>
            </w:tcMar>
          </w:tcPr>
          <w:p w14:paraId="309283D7" w14:textId="77777777" w:rsidR="00881E2A" w:rsidRDefault="00461E7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indonesia invites russian president vladimir putin attend g20</w:t>
            </w:r>
          </w:p>
        </w:tc>
      </w:tr>
    </w:tbl>
    <w:p w14:paraId="316F5048" w14:textId="77777777" w:rsidR="00881E2A" w:rsidRDefault="00881E2A">
      <w:pPr>
        <w:ind w:left="360" w:firstLine="360"/>
        <w:jc w:val="both"/>
        <w:rPr>
          <w:rFonts w:ascii="Times New Roman" w:eastAsia="Times New Roman" w:hAnsi="Times New Roman" w:cs="Times New Roman"/>
        </w:rPr>
      </w:pPr>
    </w:p>
    <w:p w14:paraId="1667B7E5" w14:textId="77777777" w:rsidR="00881E2A" w:rsidRDefault="00461E76">
      <w:pPr>
        <w:ind w:firstLine="360"/>
        <w:jc w:val="both"/>
        <w:rPr>
          <w:rFonts w:ascii="Times New Roman" w:eastAsia="Times New Roman" w:hAnsi="Times New Roman" w:cs="Times New Roman"/>
        </w:rPr>
      </w:pPr>
      <w:r>
        <w:rPr>
          <w:rFonts w:ascii="Times New Roman" w:eastAsia="Times New Roman" w:hAnsi="Times New Roman" w:cs="Times New Roman"/>
        </w:rPr>
        <w:t>The tweets have undergone changes in the text preprocessing. At this phase, the process of case folding and stopwords, non-alphanumeric and emojis removal is carried out. The results of the text  reprocessing phase produce text data that are ready to enter the tokezining stage. The following is a data visualization of the results of text pre-processing.</w:t>
      </w:r>
    </w:p>
    <w:p w14:paraId="24068896" w14:textId="77777777" w:rsidR="00881E2A" w:rsidRDefault="00461E76">
      <w:pPr>
        <w:spacing w:before="240" w:after="120"/>
        <w:ind w:left="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45C6EF7" wp14:editId="5919D2AB">
            <wp:extent cx="4886325" cy="26479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886325" cy="2647950"/>
                    </a:xfrm>
                    <a:prstGeom prst="rect">
                      <a:avLst/>
                    </a:prstGeom>
                    <a:ln/>
                  </pic:spPr>
                </pic:pic>
              </a:graphicData>
            </a:graphic>
          </wp:inline>
        </w:drawing>
      </w:r>
    </w:p>
    <w:p w14:paraId="29B2A568" w14:textId="0AEA3327" w:rsidR="00881E2A" w:rsidRDefault="00481A2E">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b/>
          <w:sz w:val="20"/>
          <w:szCs w:val="20"/>
        </w:rPr>
        <w:t>Figure</w:t>
      </w:r>
      <w:r w:rsidRPr="00481A2E">
        <w:rPr>
          <w:rFonts w:ascii="Times New Roman" w:eastAsia="Times New Roman" w:hAnsi="Times New Roman" w:cs="Times New Roman"/>
          <w:b/>
          <w:bCs/>
          <w:sz w:val="20"/>
          <w:szCs w:val="20"/>
        </w:rPr>
        <w:t xml:space="preserve"> 5</w:t>
      </w:r>
      <w:r w:rsidR="00461E76">
        <w:rPr>
          <w:rFonts w:ascii="Times New Roman" w:eastAsia="Times New Roman" w:hAnsi="Times New Roman" w:cs="Times New Roman"/>
          <w:sz w:val="20"/>
          <w:szCs w:val="20"/>
        </w:rPr>
        <w:t>. Bar chart of the number of words that appear in dataset</w:t>
      </w:r>
    </w:p>
    <w:p w14:paraId="45804220" w14:textId="77777777" w:rsidR="00881E2A" w:rsidRDefault="00461E76">
      <w:pPr>
        <w:spacing w:before="200" w:after="200"/>
        <w:ind w:firstLine="360"/>
        <w:jc w:val="both"/>
        <w:rPr>
          <w:rFonts w:ascii="Times New Roman" w:eastAsia="Times New Roman" w:hAnsi="Times New Roman" w:cs="Times New Roman"/>
        </w:rPr>
      </w:pPr>
      <w:r>
        <w:rPr>
          <w:rFonts w:ascii="Times New Roman" w:eastAsia="Times New Roman" w:hAnsi="Times New Roman" w:cs="Times New Roman"/>
        </w:rPr>
        <w:t>The images visualize the number of words that appear in the tweets related to Putin and G20. Where the word 'putin' is the word with the highest number of appear, with 11,374 words, followed by the word 'g20' with 9,679 words, 'vladimir' with 4,231 words,  'not' with 3,685 words, 'allowed' with 3,258,  'summit' with 2,863 words, the word 'invited' with 2,614 words, 'will' with  2,114 words, 'president' with 2,069 words, and the word 'invite' with 1,556 words.</w:t>
      </w:r>
    </w:p>
    <w:p w14:paraId="64759A11" w14:textId="77777777" w:rsidR="00881E2A" w:rsidRDefault="00461E76">
      <w:pPr>
        <w:spacing w:before="200" w:after="200"/>
        <w:ind w:firstLine="360"/>
        <w:jc w:val="both"/>
        <w:rPr>
          <w:rFonts w:ascii="Times New Roman" w:eastAsia="Times New Roman" w:hAnsi="Times New Roman" w:cs="Times New Roman"/>
        </w:rPr>
      </w:pPr>
      <w:r>
        <w:rPr>
          <w:rFonts w:ascii="Times New Roman" w:eastAsia="Times New Roman" w:hAnsi="Times New Roman" w:cs="Times New Roman"/>
        </w:rPr>
        <w:t>Sentiment analysis was performed using the BiLSTM, CNN and BiGRU algorithm on the tweets related to Putin and G20 data set, 70% split was applied to training data from all data (8,723 data), and 30% split to validation data from all data (3,739 data). The distribution of training data and validation data in each sentiment can be seen in the following table.</w:t>
      </w:r>
    </w:p>
    <w:p w14:paraId="0EA47338" w14:textId="77777777" w:rsidR="00881E2A" w:rsidRDefault="00461E76">
      <w:pPr>
        <w:spacing w:before="120" w:after="120"/>
        <w:ind w:left="-280" w:firstLine="420"/>
        <w:jc w:val="center"/>
        <w:rPr>
          <w:rFonts w:ascii="Times New Roman" w:eastAsia="Times New Roman" w:hAnsi="Times New Roman" w:cs="Times New Roman"/>
        </w:rPr>
      </w:pPr>
      <w:r>
        <w:rPr>
          <w:rFonts w:ascii="Times New Roman" w:eastAsia="Times New Roman" w:hAnsi="Times New Roman" w:cs="Times New Roman"/>
          <w:b/>
          <w:sz w:val="20"/>
          <w:szCs w:val="20"/>
        </w:rPr>
        <w:t xml:space="preserve">Table 3. </w:t>
      </w:r>
      <w:r>
        <w:rPr>
          <w:rFonts w:ascii="Times New Roman" w:eastAsia="Times New Roman" w:hAnsi="Times New Roman" w:cs="Times New Roman"/>
          <w:sz w:val="20"/>
          <w:szCs w:val="20"/>
        </w:rPr>
        <w:t>Table of the dataset labels distribution</w:t>
      </w:r>
    </w:p>
    <w:tbl>
      <w:tblPr>
        <w:tblStyle w:val="a2"/>
        <w:tblW w:w="7275" w:type="dxa"/>
        <w:tblInd w:w="1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90"/>
        <w:gridCol w:w="1530"/>
        <w:gridCol w:w="2355"/>
      </w:tblGrid>
      <w:tr w:rsidR="00881E2A" w14:paraId="1BDD3FE6" w14:textId="77777777">
        <w:tc>
          <w:tcPr>
            <w:tcW w:w="1800" w:type="dxa"/>
            <w:shd w:val="clear" w:color="auto" w:fill="auto"/>
            <w:tcMar>
              <w:top w:w="100" w:type="dxa"/>
              <w:left w:w="100" w:type="dxa"/>
              <w:bottom w:w="100" w:type="dxa"/>
              <w:right w:w="100" w:type="dxa"/>
            </w:tcMar>
          </w:tcPr>
          <w:p w14:paraId="55E4D42E" w14:textId="77777777" w:rsidR="00881E2A" w:rsidRDefault="00461E76">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Sentiment</w:t>
            </w:r>
          </w:p>
        </w:tc>
        <w:tc>
          <w:tcPr>
            <w:tcW w:w="1590" w:type="dxa"/>
            <w:shd w:val="clear" w:color="auto" w:fill="auto"/>
            <w:tcMar>
              <w:top w:w="100" w:type="dxa"/>
              <w:left w:w="100" w:type="dxa"/>
              <w:bottom w:w="100" w:type="dxa"/>
              <w:right w:w="100" w:type="dxa"/>
            </w:tcMar>
          </w:tcPr>
          <w:p w14:paraId="46ACC253" w14:textId="77777777" w:rsidR="00881E2A" w:rsidRDefault="00461E76">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Training</w:t>
            </w:r>
          </w:p>
        </w:tc>
        <w:tc>
          <w:tcPr>
            <w:tcW w:w="1530" w:type="dxa"/>
            <w:shd w:val="clear" w:color="auto" w:fill="auto"/>
            <w:tcMar>
              <w:top w:w="100" w:type="dxa"/>
              <w:left w:w="100" w:type="dxa"/>
              <w:bottom w:w="100" w:type="dxa"/>
              <w:right w:w="100" w:type="dxa"/>
            </w:tcMar>
          </w:tcPr>
          <w:p w14:paraId="6CA7CD48" w14:textId="77777777" w:rsidR="00881E2A" w:rsidRDefault="00461E76">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Validation</w:t>
            </w:r>
          </w:p>
        </w:tc>
        <w:tc>
          <w:tcPr>
            <w:tcW w:w="2355" w:type="dxa"/>
            <w:shd w:val="clear" w:color="auto" w:fill="auto"/>
            <w:tcMar>
              <w:top w:w="100" w:type="dxa"/>
              <w:left w:w="100" w:type="dxa"/>
              <w:bottom w:w="100" w:type="dxa"/>
              <w:right w:w="100" w:type="dxa"/>
            </w:tcMar>
          </w:tcPr>
          <w:p w14:paraId="7C7B28E8" w14:textId="77777777" w:rsidR="00881E2A" w:rsidRDefault="00461E76">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Total</w:t>
            </w:r>
          </w:p>
        </w:tc>
      </w:tr>
      <w:tr w:rsidR="00881E2A" w14:paraId="2933C2E4" w14:textId="77777777">
        <w:tc>
          <w:tcPr>
            <w:tcW w:w="1800" w:type="dxa"/>
            <w:shd w:val="clear" w:color="auto" w:fill="auto"/>
            <w:tcMar>
              <w:top w:w="100" w:type="dxa"/>
              <w:left w:w="100" w:type="dxa"/>
              <w:bottom w:w="100" w:type="dxa"/>
              <w:right w:w="100" w:type="dxa"/>
            </w:tcMar>
          </w:tcPr>
          <w:p w14:paraId="11E91886" w14:textId="77777777" w:rsidR="00881E2A" w:rsidRDefault="00461E76">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Neutral</w:t>
            </w:r>
          </w:p>
        </w:tc>
        <w:tc>
          <w:tcPr>
            <w:tcW w:w="1590" w:type="dxa"/>
            <w:shd w:val="clear" w:color="auto" w:fill="auto"/>
            <w:tcMar>
              <w:top w:w="100" w:type="dxa"/>
              <w:left w:w="100" w:type="dxa"/>
              <w:bottom w:w="100" w:type="dxa"/>
              <w:right w:w="100" w:type="dxa"/>
            </w:tcMar>
          </w:tcPr>
          <w:p w14:paraId="365E8879" w14:textId="77777777" w:rsidR="00881E2A" w:rsidRDefault="00461E7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4106</w:t>
            </w:r>
          </w:p>
        </w:tc>
        <w:tc>
          <w:tcPr>
            <w:tcW w:w="1530" w:type="dxa"/>
            <w:shd w:val="clear" w:color="auto" w:fill="auto"/>
            <w:tcMar>
              <w:top w:w="100" w:type="dxa"/>
              <w:left w:w="100" w:type="dxa"/>
              <w:bottom w:w="100" w:type="dxa"/>
              <w:right w:w="100" w:type="dxa"/>
            </w:tcMar>
          </w:tcPr>
          <w:p w14:paraId="63A661D9" w14:textId="77777777" w:rsidR="00881E2A" w:rsidRDefault="00461E7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1760</w:t>
            </w:r>
          </w:p>
        </w:tc>
        <w:tc>
          <w:tcPr>
            <w:tcW w:w="2355" w:type="dxa"/>
            <w:shd w:val="clear" w:color="auto" w:fill="auto"/>
            <w:tcMar>
              <w:top w:w="100" w:type="dxa"/>
              <w:left w:w="100" w:type="dxa"/>
              <w:bottom w:w="100" w:type="dxa"/>
              <w:right w:w="100" w:type="dxa"/>
            </w:tcMar>
          </w:tcPr>
          <w:p w14:paraId="01049E26" w14:textId="77777777" w:rsidR="00881E2A" w:rsidRDefault="00461E76">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5866</w:t>
            </w:r>
          </w:p>
        </w:tc>
      </w:tr>
      <w:tr w:rsidR="00881E2A" w14:paraId="43300D36" w14:textId="77777777">
        <w:tc>
          <w:tcPr>
            <w:tcW w:w="1800" w:type="dxa"/>
            <w:shd w:val="clear" w:color="auto" w:fill="auto"/>
            <w:tcMar>
              <w:top w:w="100" w:type="dxa"/>
              <w:left w:w="100" w:type="dxa"/>
              <w:bottom w:w="100" w:type="dxa"/>
              <w:right w:w="100" w:type="dxa"/>
            </w:tcMar>
          </w:tcPr>
          <w:p w14:paraId="41C86950" w14:textId="77777777" w:rsidR="00881E2A" w:rsidRDefault="00461E76">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Negative</w:t>
            </w:r>
          </w:p>
        </w:tc>
        <w:tc>
          <w:tcPr>
            <w:tcW w:w="1590" w:type="dxa"/>
            <w:shd w:val="clear" w:color="auto" w:fill="auto"/>
            <w:tcMar>
              <w:top w:w="100" w:type="dxa"/>
              <w:left w:w="100" w:type="dxa"/>
              <w:bottom w:w="100" w:type="dxa"/>
              <w:right w:w="100" w:type="dxa"/>
            </w:tcMar>
          </w:tcPr>
          <w:p w14:paraId="407D0827" w14:textId="77777777" w:rsidR="00881E2A" w:rsidRDefault="00461E7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3445</w:t>
            </w:r>
          </w:p>
        </w:tc>
        <w:tc>
          <w:tcPr>
            <w:tcW w:w="1530" w:type="dxa"/>
            <w:shd w:val="clear" w:color="auto" w:fill="auto"/>
            <w:tcMar>
              <w:top w:w="100" w:type="dxa"/>
              <w:left w:w="100" w:type="dxa"/>
              <w:bottom w:w="100" w:type="dxa"/>
              <w:right w:w="100" w:type="dxa"/>
            </w:tcMar>
          </w:tcPr>
          <w:p w14:paraId="17AE997C" w14:textId="77777777" w:rsidR="00881E2A" w:rsidRDefault="00461E7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1476</w:t>
            </w:r>
          </w:p>
        </w:tc>
        <w:tc>
          <w:tcPr>
            <w:tcW w:w="2355" w:type="dxa"/>
            <w:shd w:val="clear" w:color="auto" w:fill="auto"/>
            <w:tcMar>
              <w:top w:w="100" w:type="dxa"/>
              <w:left w:w="100" w:type="dxa"/>
              <w:bottom w:w="100" w:type="dxa"/>
              <w:right w:w="100" w:type="dxa"/>
            </w:tcMar>
          </w:tcPr>
          <w:p w14:paraId="2042F14E" w14:textId="77777777" w:rsidR="00881E2A" w:rsidRDefault="00461E76">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4921</w:t>
            </w:r>
          </w:p>
        </w:tc>
      </w:tr>
      <w:tr w:rsidR="00881E2A" w14:paraId="725E92FA" w14:textId="77777777">
        <w:tc>
          <w:tcPr>
            <w:tcW w:w="1800" w:type="dxa"/>
            <w:shd w:val="clear" w:color="auto" w:fill="auto"/>
            <w:tcMar>
              <w:top w:w="100" w:type="dxa"/>
              <w:left w:w="100" w:type="dxa"/>
              <w:bottom w:w="100" w:type="dxa"/>
              <w:right w:w="100" w:type="dxa"/>
            </w:tcMar>
          </w:tcPr>
          <w:p w14:paraId="25779C39" w14:textId="77777777" w:rsidR="00881E2A" w:rsidRDefault="00461E76">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Positive</w:t>
            </w:r>
          </w:p>
        </w:tc>
        <w:tc>
          <w:tcPr>
            <w:tcW w:w="1590" w:type="dxa"/>
            <w:shd w:val="clear" w:color="auto" w:fill="auto"/>
            <w:tcMar>
              <w:top w:w="100" w:type="dxa"/>
              <w:left w:w="100" w:type="dxa"/>
              <w:bottom w:w="100" w:type="dxa"/>
              <w:right w:w="100" w:type="dxa"/>
            </w:tcMar>
          </w:tcPr>
          <w:p w14:paraId="78B0F4BF" w14:textId="77777777" w:rsidR="00881E2A" w:rsidRDefault="00461E7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1172</w:t>
            </w:r>
          </w:p>
        </w:tc>
        <w:tc>
          <w:tcPr>
            <w:tcW w:w="1530" w:type="dxa"/>
            <w:shd w:val="clear" w:color="auto" w:fill="auto"/>
            <w:tcMar>
              <w:top w:w="100" w:type="dxa"/>
              <w:left w:w="100" w:type="dxa"/>
              <w:bottom w:w="100" w:type="dxa"/>
              <w:right w:w="100" w:type="dxa"/>
            </w:tcMar>
          </w:tcPr>
          <w:p w14:paraId="37AA2C83" w14:textId="77777777" w:rsidR="00881E2A" w:rsidRDefault="00461E7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503</w:t>
            </w:r>
          </w:p>
        </w:tc>
        <w:tc>
          <w:tcPr>
            <w:tcW w:w="2355" w:type="dxa"/>
            <w:shd w:val="clear" w:color="auto" w:fill="auto"/>
            <w:tcMar>
              <w:top w:w="100" w:type="dxa"/>
              <w:left w:w="100" w:type="dxa"/>
              <w:bottom w:w="100" w:type="dxa"/>
              <w:right w:w="100" w:type="dxa"/>
            </w:tcMar>
          </w:tcPr>
          <w:p w14:paraId="167A7170" w14:textId="77777777" w:rsidR="00881E2A" w:rsidRDefault="00461E76">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1675</w:t>
            </w:r>
          </w:p>
        </w:tc>
      </w:tr>
    </w:tbl>
    <w:p w14:paraId="03B0709B" w14:textId="3857D240" w:rsidR="00881E2A" w:rsidRDefault="00461E76">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lastRenderedPageBreak/>
        <w:t xml:space="preserve">Table </w:t>
      </w:r>
      <w:r w:rsidR="00481A2E">
        <w:rPr>
          <w:rFonts w:ascii="Times New Roman" w:eastAsia="Times New Roman" w:hAnsi="Times New Roman" w:cs="Times New Roman"/>
        </w:rPr>
        <w:t>3</w:t>
      </w:r>
      <w:r>
        <w:rPr>
          <w:rFonts w:ascii="Times New Roman" w:eastAsia="Times New Roman" w:hAnsi="Times New Roman" w:cs="Times New Roman"/>
        </w:rPr>
        <w:t xml:space="preserve"> shows the distribution sentiment label for the data. It appears that mostly the tweets' sentiments towards this topic are negative. This information can represent sentiments from the public of twitter regarding the topic of President Putin's participation in the G20 Summit, an international event which is being discussed around the world.</w:t>
      </w:r>
    </w:p>
    <w:p w14:paraId="22DCA3DB" w14:textId="77777777" w:rsidR="00881E2A" w:rsidRDefault="00461E76">
      <w:pPr>
        <w:spacing w:before="240" w:after="120"/>
        <w:ind w:left="283" w:hanging="360"/>
        <w:rPr>
          <w:rFonts w:ascii="Times New Roman" w:eastAsia="Times New Roman" w:hAnsi="Times New Roman" w:cs="Times New Roman"/>
          <w:b/>
        </w:rPr>
      </w:pPr>
      <w:r>
        <w:rPr>
          <w:rFonts w:ascii="Times New Roman" w:eastAsia="Times New Roman" w:hAnsi="Times New Roman" w:cs="Times New Roman"/>
          <w:b/>
        </w:rPr>
        <w:t>4.2 Performance Analysis</w:t>
      </w:r>
    </w:p>
    <w:p w14:paraId="0586CF38" w14:textId="77777777" w:rsidR="00881E2A" w:rsidRDefault="00461E76">
      <w:pPr>
        <w:spacing w:before="240" w:after="120"/>
        <w:ind w:firstLine="425"/>
        <w:rPr>
          <w:rFonts w:ascii="Times New Roman" w:eastAsia="Times New Roman" w:hAnsi="Times New Roman" w:cs="Times New Roman"/>
        </w:rPr>
      </w:pPr>
      <w:r>
        <w:rPr>
          <w:rFonts w:ascii="Times New Roman" w:eastAsia="Times New Roman" w:hAnsi="Times New Roman" w:cs="Times New Roman"/>
        </w:rPr>
        <w:t>The best model is determined by making comparisons between several models.The Bidirectional Gated Recurrent Unit (BiGRU) is chosen to be the best model to be used in classifying tweets.</w:t>
      </w:r>
    </w:p>
    <w:p w14:paraId="1FC855D6" w14:textId="77777777" w:rsidR="00881E2A" w:rsidRDefault="00461E76">
      <w:pPr>
        <w:ind w:left="708" w:hanging="708"/>
        <w:jc w:val="both"/>
        <w:rPr>
          <w:rFonts w:ascii="Times New Roman" w:eastAsia="Times New Roman" w:hAnsi="Times New Roman" w:cs="Times New Roman"/>
        </w:rPr>
      </w:pPr>
      <w:r>
        <w:rPr>
          <w:rFonts w:ascii="Times New Roman" w:eastAsia="Times New Roman" w:hAnsi="Times New Roman" w:cs="Times New Roman"/>
          <w:b/>
        </w:rPr>
        <w:t>4.1.1</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rPr>
        <w:t>BiLSTM model performance</w:t>
      </w:r>
    </w:p>
    <w:p w14:paraId="6391B8F3" w14:textId="6FD4B889" w:rsidR="00881E2A" w:rsidRDefault="00461E76">
      <w:pPr>
        <w:spacing w:before="120" w:after="120"/>
        <w:ind w:firstLine="425"/>
        <w:jc w:val="both"/>
        <w:rPr>
          <w:rFonts w:ascii="Times New Roman" w:eastAsia="Times New Roman" w:hAnsi="Times New Roman" w:cs="Times New Roman"/>
        </w:rPr>
      </w:pPr>
      <w:r>
        <w:rPr>
          <w:rFonts w:ascii="Times New Roman" w:eastAsia="Times New Roman" w:hAnsi="Times New Roman" w:cs="Times New Roman"/>
        </w:rPr>
        <w:t>The BiLSTM model is used for testing using 100 epochs. The graph of validation loss and validation accuracy in Fig</w:t>
      </w:r>
      <w:r w:rsidR="00464F66">
        <w:rPr>
          <w:rFonts w:ascii="Times New Roman" w:eastAsia="Times New Roman" w:hAnsi="Times New Roman" w:cs="Times New Roman"/>
        </w:rPr>
        <w:t>ure</w:t>
      </w:r>
      <w:r>
        <w:rPr>
          <w:rFonts w:ascii="Times New Roman" w:eastAsia="Times New Roman" w:hAnsi="Times New Roman" w:cs="Times New Roman"/>
        </w:rPr>
        <w:t xml:space="preserve"> </w:t>
      </w:r>
      <w:r w:rsidR="00464F66">
        <w:rPr>
          <w:rFonts w:ascii="Times New Roman" w:eastAsia="Times New Roman" w:hAnsi="Times New Roman" w:cs="Times New Roman"/>
        </w:rPr>
        <w:t>6</w:t>
      </w:r>
      <w:r>
        <w:rPr>
          <w:rFonts w:ascii="Times New Roman" w:eastAsia="Times New Roman" w:hAnsi="Times New Roman" w:cs="Times New Roman"/>
        </w:rPr>
        <w:t>. shows the graph of validation loss showing a decrease and the graph of validation accuracy showing an increase in each epoch which indicates better results and does not experience overfitting.</w:t>
      </w:r>
    </w:p>
    <w:p w14:paraId="687123AF" w14:textId="77777777" w:rsidR="00881E2A" w:rsidRDefault="00461E76">
      <w:pPr>
        <w:spacing w:before="120" w:after="120"/>
        <w:ind w:left="63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EB3DB43" wp14:editId="64EF7DD1">
            <wp:extent cx="2736360" cy="19800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736360" cy="1980000"/>
                    </a:xfrm>
                    <a:prstGeom prst="rect">
                      <a:avLst/>
                    </a:prstGeom>
                    <a:ln/>
                  </pic:spPr>
                </pic:pic>
              </a:graphicData>
            </a:graphic>
          </wp:inline>
        </w:drawing>
      </w:r>
    </w:p>
    <w:p w14:paraId="5772CF82" w14:textId="77777777" w:rsidR="00881E2A" w:rsidRDefault="00461E76">
      <w:pPr>
        <w:spacing w:before="120" w:after="120"/>
        <w:ind w:left="63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BAAB05" wp14:editId="5E3FAE77">
            <wp:extent cx="2736360" cy="1980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736360" cy="1980000"/>
                    </a:xfrm>
                    <a:prstGeom prst="rect">
                      <a:avLst/>
                    </a:prstGeom>
                    <a:ln/>
                  </pic:spPr>
                </pic:pic>
              </a:graphicData>
            </a:graphic>
          </wp:inline>
        </w:drawing>
      </w:r>
    </w:p>
    <w:p w14:paraId="6A8F8D62" w14:textId="0631DE76" w:rsidR="00881E2A" w:rsidRDefault="00464F66">
      <w:pPr>
        <w:spacing w:before="120" w:after="120"/>
        <w:ind w:left="810"/>
        <w:jc w:val="center"/>
        <w:rPr>
          <w:rFonts w:ascii="Times New Roman" w:eastAsia="Times New Roman" w:hAnsi="Times New Roman" w:cs="Times New Roman"/>
        </w:rPr>
      </w:pPr>
      <w:r>
        <w:rPr>
          <w:rFonts w:ascii="Times New Roman" w:eastAsia="Times New Roman" w:hAnsi="Times New Roman" w:cs="Times New Roman"/>
          <w:b/>
          <w:sz w:val="20"/>
          <w:szCs w:val="20"/>
        </w:rPr>
        <w:t>Figure</w:t>
      </w:r>
      <w:r>
        <w:rPr>
          <w:rFonts w:ascii="Times New Roman" w:eastAsia="Times New Roman" w:hAnsi="Times New Roman" w:cs="Times New Roman"/>
          <w:b/>
          <w:sz w:val="20"/>
          <w:szCs w:val="20"/>
        </w:rPr>
        <w:t xml:space="preserve"> 6</w:t>
      </w:r>
      <w:r w:rsidR="00461E76">
        <w:rPr>
          <w:rFonts w:ascii="Times New Roman" w:eastAsia="Times New Roman" w:hAnsi="Times New Roman" w:cs="Times New Roman"/>
          <w:sz w:val="20"/>
          <w:szCs w:val="20"/>
        </w:rPr>
        <w:t>. Training and Validation Loss and Accuracy for BiLSTM</w:t>
      </w:r>
    </w:p>
    <w:p w14:paraId="202FDCAB" w14:textId="77777777" w:rsidR="00881E2A" w:rsidRDefault="00461E76">
      <w:pPr>
        <w:spacing w:before="120" w:after="120"/>
        <w:ind w:firstLine="425"/>
        <w:jc w:val="both"/>
        <w:rPr>
          <w:rFonts w:ascii="Times New Roman" w:eastAsia="Times New Roman" w:hAnsi="Times New Roman" w:cs="Times New Roman"/>
        </w:rPr>
      </w:pPr>
      <w:r>
        <w:rPr>
          <w:rFonts w:ascii="Times New Roman" w:eastAsia="Times New Roman" w:hAnsi="Times New Roman" w:cs="Times New Roman"/>
        </w:rPr>
        <w:t>The highest validation accuracy was obtained for the BiLSTM model at 0.98583 with a validation loss of 0.0589 which was achieved in the 65th epoch.</w:t>
      </w:r>
    </w:p>
    <w:p w14:paraId="67314D75" w14:textId="77777777" w:rsidR="00881E2A" w:rsidRDefault="00461E76">
      <w:pPr>
        <w:spacing w:before="120" w:after="120"/>
        <w:ind w:left="720" w:hanging="720"/>
        <w:jc w:val="both"/>
        <w:rPr>
          <w:rFonts w:ascii="Times New Roman" w:eastAsia="Times New Roman" w:hAnsi="Times New Roman" w:cs="Times New Roman"/>
        </w:rPr>
      </w:pPr>
      <w:r>
        <w:rPr>
          <w:rFonts w:ascii="Times New Roman" w:eastAsia="Times New Roman" w:hAnsi="Times New Roman" w:cs="Times New Roman"/>
          <w:b/>
        </w:rPr>
        <w:t>4.1.2.</w:t>
      </w:r>
      <w:r>
        <w:rPr>
          <w:rFonts w:ascii="Times New Roman" w:eastAsia="Times New Roman" w:hAnsi="Times New Roman" w:cs="Times New Roman"/>
          <w:b/>
        </w:rPr>
        <w:tab/>
        <w:t>CNN model performance</w:t>
      </w:r>
    </w:p>
    <w:p w14:paraId="69756A54" w14:textId="77777777" w:rsidR="00881E2A" w:rsidRDefault="00461E76">
      <w:pPr>
        <w:spacing w:before="120" w:after="120"/>
        <w:ind w:firstLine="720"/>
        <w:jc w:val="both"/>
        <w:rPr>
          <w:rFonts w:ascii="Times New Roman" w:eastAsia="Times New Roman" w:hAnsi="Times New Roman" w:cs="Times New Roman"/>
        </w:rPr>
      </w:pPr>
      <w:r>
        <w:rPr>
          <w:rFonts w:ascii="Times New Roman" w:eastAsia="Times New Roman" w:hAnsi="Times New Roman" w:cs="Times New Roman"/>
        </w:rPr>
        <w:t>The CNN model was also tested the same as other models with a maximum epoch of 100 epochs. The validation loss graph and the CNN model validation accuracy graph are the same as the previous model which shows good results and does not experience overfitting.</w:t>
      </w:r>
    </w:p>
    <w:p w14:paraId="587CF6C6" w14:textId="77777777" w:rsidR="00881E2A" w:rsidRDefault="00461E76">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C14E84A" wp14:editId="59204FA6">
            <wp:extent cx="2756160" cy="1980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756160" cy="1980000"/>
                    </a:xfrm>
                    <a:prstGeom prst="rect">
                      <a:avLst/>
                    </a:prstGeom>
                    <a:ln/>
                  </pic:spPr>
                </pic:pic>
              </a:graphicData>
            </a:graphic>
          </wp:inline>
        </w:drawing>
      </w:r>
    </w:p>
    <w:p w14:paraId="4D13F71A" w14:textId="77777777" w:rsidR="00881E2A" w:rsidRDefault="00461E76">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9C7B4E" wp14:editId="59333DAB">
            <wp:extent cx="2756160" cy="1980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756160" cy="1980000"/>
                    </a:xfrm>
                    <a:prstGeom prst="rect">
                      <a:avLst/>
                    </a:prstGeom>
                    <a:ln/>
                  </pic:spPr>
                </pic:pic>
              </a:graphicData>
            </a:graphic>
          </wp:inline>
        </w:drawing>
      </w:r>
    </w:p>
    <w:p w14:paraId="11FB6CE0" w14:textId="2E2E1A1D" w:rsidR="00881E2A" w:rsidRDefault="00464F66">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b/>
          <w:sz w:val="20"/>
          <w:szCs w:val="20"/>
        </w:rPr>
        <w:t xml:space="preserve">Figure </w:t>
      </w:r>
      <w:r>
        <w:rPr>
          <w:rFonts w:ascii="Times New Roman" w:eastAsia="Times New Roman" w:hAnsi="Times New Roman" w:cs="Times New Roman"/>
          <w:b/>
          <w:sz w:val="20"/>
          <w:szCs w:val="20"/>
        </w:rPr>
        <w:t>7</w:t>
      </w:r>
      <w:r w:rsidR="00461E76">
        <w:rPr>
          <w:rFonts w:ascii="Times New Roman" w:eastAsia="Times New Roman" w:hAnsi="Times New Roman" w:cs="Times New Roman"/>
          <w:sz w:val="20"/>
          <w:szCs w:val="20"/>
        </w:rPr>
        <w:t>. Training and Validation Loss and Accuracy for CNN</w:t>
      </w:r>
    </w:p>
    <w:p w14:paraId="758C8B56" w14:textId="77777777" w:rsidR="00881E2A" w:rsidRDefault="00461E76">
      <w:pPr>
        <w:spacing w:before="120" w:after="120"/>
        <w:ind w:firstLine="425"/>
        <w:jc w:val="both"/>
        <w:rPr>
          <w:rFonts w:ascii="Times New Roman" w:eastAsia="Times New Roman" w:hAnsi="Times New Roman" w:cs="Times New Roman"/>
        </w:rPr>
      </w:pPr>
      <w:r>
        <w:rPr>
          <w:rFonts w:ascii="Times New Roman" w:eastAsia="Times New Roman" w:hAnsi="Times New Roman" w:cs="Times New Roman"/>
        </w:rPr>
        <w:t>In the 94th epoch, the CNN model got the highest validation accuracy at 0.98583 with a validation loss of 0.0583.</w:t>
      </w:r>
    </w:p>
    <w:p w14:paraId="2BCA6AC3" w14:textId="77777777" w:rsidR="00881E2A" w:rsidRDefault="00461E76">
      <w:pPr>
        <w:spacing w:before="120" w:after="120"/>
        <w:ind w:left="720"/>
        <w:jc w:val="both"/>
        <w:rPr>
          <w:rFonts w:ascii="Times New Roman" w:eastAsia="Times New Roman" w:hAnsi="Times New Roman" w:cs="Times New Roman"/>
        </w:rPr>
      </w:pPr>
      <w:r>
        <w:rPr>
          <w:rFonts w:ascii="Times New Roman" w:eastAsia="Times New Roman" w:hAnsi="Times New Roman" w:cs="Times New Roman"/>
          <w:b/>
        </w:rPr>
        <w:t>4.1.3.</w:t>
      </w:r>
      <w:r>
        <w:rPr>
          <w:rFonts w:ascii="Times New Roman" w:eastAsia="Times New Roman" w:hAnsi="Times New Roman" w:cs="Times New Roman"/>
          <w:b/>
        </w:rPr>
        <w:tab/>
        <w:t>BiGRU model performance</w:t>
      </w:r>
    </w:p>
    <w:p w14:paraId="0F6E92E2" w14:textId="7C295327" w:rsidR="00881E2A" w:rsidRDefault="00461E76">
      <w:pPr>
        <w:spacing w:before="120" w:after="120"/>
        <w:ind w:firstLine="720"/>
        <w:jc w:val="both"/>
        <w:rPr>
          <w:rFonts w:ascii="Times New Roman" w:eastAsia="Times New Roman" w:hAnsi="Times New Roman" w:cs="Times New Roman"/>
        </w:rPr>
      </w:pPr>
      <w:r>
        <w:rPr>
          <w:rFonts w:ascii="Times New Roman" w:eastAsia="Times New Roman" w:hAnsi="Times New Roman" w:cs="Times New Roman"/>
        </w:rPr>
        <w:t>Similar to other model tests, the BiGRU model was tested with a maximum epoch of 100 epochs. The graph in</w:t>
      </w:r>
      <w:r w:rsidR="00464F66" w:rsidRPr="00464F66">
        <w:rPr>
          <w:rFonts w:ascii="Times New Roman" w:eastAsia="Times New Roman" w:hAnsi="Times New Roman" w:cs="Times New Roman"/>
        </w:rPr>
        <w:t xml:space="preserve"> </w:t>
      </w:r>
      <w:r w:rsidR="00464F66">
        <w:rPr>
          <w:rFonts w:ascii="Times New Roman" w:eastAsia="Times New Roman" w:hAnsi="Times New Roman" w:cs="Times New Roman"/>
        </w:rPr>
        <w:t>Figure</w:t>
      </w:r>
      <w:r>
        <w:rPr>
          <w:rFonts w:ascii="Times New Roman" w:eastAsia="Times New Roman" w:hAnsi="Times New Roman" w:cs="Times New Roman"/>
        </w:rPr>
        <w:t xml:space="preserve"> </w:t>
      </w:r>
      <w:r w:rsidR="00464F66">
        <w:rPr>
          <w:rFonts w:ascii="Times New Roman" w:eastAsia="Times New Roman" w:hAnsi="Times New Roman" w:cs="Times New Roman"/>
        </w:rPr>
        <w:t>8</w:t>
      </w:r>
      <w:r>
        <w:rPr>
          <w:rFonts w:ascii="Times New Roman" w:eastAsia="Times New Roman" w:hAnsi="Times New Roman" w:cs="Times New Roman"/>
        </w:rPr>
        <w:t>. below also shows the validation loss graph and the validation accuracy graph which are quite good and do not experience overfitting.</w:t>
      </w:r>
    </w:p>
    <w:p w14:paraId="2005ABFD" w14:textId="77777777" w:rsidR="00881E2A" w:rsidRDefault="00461E76">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DD1BD43" wp14:editId="12567BA6">
            <wp:extent cx="2756160" cy="19800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2756160" cy="1980000"/>
                    </a:xfrm>
                    <a:prstGeom prst="rect">
                      <a:avLst/>
                    </a:prstGeom>
                    <a:ln/>
                  </pic:spPr>
                </pic:pic>
              </a:graphicData>
            </a:graphic>
          </wp:inline>
        </w:drawing>
      </w:r>
    </w:p>
    <w:p w14:paraId="14A3D21E" w14:textId="77777777" w:rsidR="00881E2A" w:rsidRDefault="00461E76">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AD24DA6" wp14:editId="10F99194">
            <wp:extent cx="2756160" cy="19800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756160" cy="1980000"/>
                    </a:xfrm>
                    <a:prstGeom prst="rect">
                      <a:avLst/>
                    </a:prstGeom>
                    <a:ln/>
                  </pic:spPr>
                </pic:pic>
              </a:graphicData>
            </a:graphic>
          </wp:inline>
        </w:drawing>
      </w:r>
    </w:p>
    <w:p w14:paraId="6BC08E21" w14:textId="4AF3D929" w:rsidR="00881E2A" w:rsidRDefault="00464F66">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b/>
          <w:sz w:val="20"/>
          <w:szCs w:val="20"/>
        </w:rPr>
        <w:t xml:space="preserve">Figure </w:t>
      </w:r>
      <w:r>
        <w:rPr>
          <w:rFonts w:ascii="Times New Roman" w:eastAsia="Times New Roman" w:hAnsi="Times New Roman" w:cs="Times New Roman"/>
          <w:b/>
          <w:sz w:val="20"/>
          <w:szCs w:val="20"/>
        </w:rPr>
        <w:t>8</w:t>
      </w:r>
      <w:r w:rsidR="00461E76">
        <w:rPr>
          <w:rFonts w:ascii="Times New Roman" w:eastAsia="Times New Roman" w:hAnsi="Times New Roman" w:cs="Times New Roman"/>
          <w:sz w:val="20"/>
          <w:szCs w:val="20"/>
        </w:rPr>
        <w:t>. Training and Validation Loss and Accuracy for BiGRU</w:t>
      </w:r>
    </w:p>
    <w:p w14:paraId="551981E5" w14:textId="77777777" w:rsidR="00881E2A" w:rsidRDefault="00461E76">
      <w:pPr>
        <w:spacing w:before="120" w:after="120"/>
        <w:ind w:firstLine="720"/>
        <w:jc w:val="both"/>
        <w:rPr>
          <w:rFonts w:ascii="Times New Roman" w:eastAsia="Times New Roman" w:hAnsi="Times New Roman" w:cs="Times New Roman"/>
        </w:rPr>
      </w:pPr>
      <w:r>
        <w:rPr>
          <w:rFonts w:ascii="Times New Roman" w:eastAsia="Times New Roman" w:hAnsi="Times New Roman" w:cs="Times New Roman"/>
        </w:rPr>
        <w:t>The BiGRU model gets the highest validation accuracy at 0.98636 with a validation loss of 0.0534 which can be achieved in the 29th epoch.</w:t>
      </w:r>
    </w:p>
    <w:p w14:paraId="4E991C69" w14:textId="77777777" w:rsidR="00881E2A" w:rsidRDefault="00461E76">
      <w:pPr>
        <w:spacing w:before="240" w:after="120"/>
        <w:rPr>
          <w:rFonts w:ascii="Times New Roman" w:eastAsia="Times New Roman" w:hAnsi="Times New Roman" w:cs="Times New Roman"/>
        </w:rPr>
      </w:pPr>
      <w:r>
        <w:rPr>
          <w:rFonts w:ascii="Times New Roman" w:eastAsia="Times New Roman" w:hAnsi="Times New Roman" w:cs="Times New Roman"/>
          <w:b/>
        </w:rPr>
        <w:t>4.2</w:t>
      </w:r>
      <w:r>
        <w:rPr>
          <w:rFonts w:ascii="Times New Roman" w:eastAsia="Times New Roman" w:hAnsi="Times New Roman" w:cs="Times New Roman"/>
          <w:b/>
        </w:rPr>
        <w:tab/>
        <w:t>Classification Results</w:t>
      </w:r>
    </w:p>
    <w:p w14:paraId="71C9FA37" w14:textId="6E7DDC48" w:rsidR="000638FA" w:rsidRDefault="000638FA" w:rsidP="00233D23">
      <w:pPr>
        <w:spacing w:before="240" w:after="240"/>
        <w:ind w:left="360" w:firstLine="360"/>
        <w:jc w:val="both"/>
        <w:rPr>
          <w:rFonts w:ascii="Times New Roman" w:eastAsia="Times New Roman" w:hAnsi="Times New Roman" w:cs="Times New Roman"/>
        </w:rPr>
      </w:pPr>
      <w:r>
        <w:rPr>
          <w:rFonts w:ascii="Times New Roman" w:eastAsia="Times New Roman" w:hAnsi="Times New Roman" w:cs="Times New Roman"/>
        </w:rPr>
        <w:t xml:space="preserve">The </w:t>
      </w:r>
      <w:r w:rsidRPr="000638FA">
        <w:rPr>
          <w:rFonts w:ascii="Times New Roman" w:eastAsia="Times New Roman" w:hAnsi="Times New Roman" w:cs="Times New Roman"/>
        </w:rPr>
        <w:t>comparison of our model with CNN and BiLSTM models to evaluate the model and conclude the</w:t>
      </w:r>
      <w:r w:rsidRPr="00C429E3">
        <w:rPr>
          <w:rFonts w:ascii="Times New Roman" w:eastAsia="Times New Roman" w:hAnsi="Times New Roman" w:cs="Times New Roman"/>
        </w:rPr>
        <w:t xml:space="preserve"> results. </w:t>
      </w:r>
      <w:r w:rsidR="00C429E3">
        <w:rPr>
          <w:rFonts w:ascii="Times New Roman" w:hAnsi="Times New Roman" w:cs="Times New Roman"/>
          <w:color w:val="000000"/>
        </w:rPr>
        <w:t>R</w:t>
      </w:r>
      <w:r w:rsidR="00C429E3" w:rsidRPr="00C429E3">
        <w:rPr>
          <w:rFonts w:ascii="Times New Roman" w:hAnsi="Times New Roman" w:cs="Times New Roman"/>
          <w:color w:val="000000"/>
        </w:rPr>
        <w:t>esults of other models along with our models are tabulated in Table 4.</w:t>
      </w:r>
    </w:p>
    <w:p w14:paraId="7C7AC724" w14:textId="77777777" w:rsidR="00CC53E6" w:rsidRDefault="000638FA" w:rsidP="00CC53E6">
      <w:pPr>
        <w:spacing w:before="240"/>
        <w:ind w:left="360"/>
        <w:jc w:val="center"/>
        <w:rPr>
          <w:rFonts w:ascii="Times New Roman" w:hAnsi="Times New Roman" w:cs="Times New Roman"/>
          <w:sz w:val="20"/>
          <w:szCs w:val="20"/>
        </w:rPr>
      </w:pPr>
      <w:r>
        <w:rPr>
          <w:rFonts w:ascii="Times New Roman" w:eastAsia="Times New Roman" w:hAnsi="Times New Roman" w:cs="Times New Roman"/>
          <w:b/>
          <w:sz w:val="20"/>
          <w:szCs w:val="20"/>
        </w:rPr>
        <w:t xml:space="preserve">Table </w:t>
      </w:r>
      <w:r w:rsidR="00464F66">
        <w:rPr>
          <w:rFonts w:ascii="Times New Roman" w:eastAsia="Times New Roman" w:hAnsi="Times New Roman" w:cs="Times New Roman"/>
          <w:b/>
          <w:sz w:val="20"/>
          <w:szCs w:val="20"/>
        </w:rPr>
        <w:t>4</w:t>
      </w:r>
      <w:r>
        <w:rPr>
          <w:rFonts w:ascii="Times New Roman" w:eastAsia="Times New Roman" w:hAnsi="Times New Roman" w:cs="Times New Roman"/>
          <w:b/>
          <w:sz w:val="20"/>
          <w:szCs w:val="20"/>
        </w:rPr>
        <w:t xml:space="preserve">. </w:t>
      </w:r>
      <w:r w:rsidRPr="00B37504">
        <w:rPr>
          <w:rFonts w:ascii="Times New Roman" w:hAnsi="Times New Roman" w:cs="Times New Roman"/>
          <w:sz w:val="20"/>
          <w:szCs w:val="20"/>
        </w:rPr>
        <w:t>Comparison of</w:t>
      </w:r>
      <w:r>
        <w:rPr>
          <w:rFonts w:ascii="Times New Roman" w:hAnsi="Times New Roman" w:cs="Times New Roman"/>
          <w:sz w:val="20"/>
          <w:szCs w:val="20"/>
        </w:rPr>
        <w:t xml:space="preserve"> different</w:t>
      </w:r>
      <w:r w:rsidRPr="00B37504">
        <w:rPr>
          <w:rFonts w:ascii="Times New Roman" w:hAnsi="Times New Roman" w:cs="Times New Roman"/>
          <w:sz w:val="20"/>
          <w:szCs w:val="20"/>
        </w:rPr>
        <w:t xml:space="preserve"> evaluation measures of BiLSTM and CNN models </w:t>
      </w:r>
    </w:p>
    <w:p w14:paraId="3151CB28" w14:textId="6EB6F8FC" w:rsidR="000638FA" w:rsidRPr="006D46B2" w:rsidRDefault="000638FA" w:rsidP="00CC53E6">
      <w:pPr>
        <w:spacing w:after="240"/>
        <w:ind w:left="360"/>
        <w:jc w:val="center"/>
        <w:rPr>
          <w:rFonts w:ascii="Times New Roman" w:hAnsi="Times New Roman" w:cs="Times New Roman"/>
          <w:sz w:val="20"/>
          <w:szCs w:val="20"/>
        </w:rPr>
      </w:pPr>
      <w:r w:rsidRPr="00B37504">
        <w:rPr>
          <w:rFonts w:ascii="Times New Roman" w:hAnsi="Times New Roman" w:cs="Times New Roman"/>
          <w:sz w:val="20"/>
          <w:szCs w:val="20"/>
        </w:rPr>
        <w:t>with our proposed model</w:t>
      </w:r>
    </w:p>
    <w:tbl>
      <w:tblPr>
        <w:tblStyle w:val="TableGrid"/>
        <w:tblW w:w="0" w:type="auto"/>
        <w:jc w:val="center"/>
        <w:tblLook w:val="04A0" w:firstRow="1" w:lastRow="0" w:firstColumn="1" w:lastColumn="0" w:noHBand="0" w:noVBand="1"/>
      </w:tblPr>
      <w:tblGrid>
        <w:gridCol w:w="1985"/>
        <w:gridCol w:w="1134"/>
        <w:gridCol w:w="1276"/>
        <w:gridCol w:w="1418"/>
        <w:gridCol w:w="1418"/>
      </w:tblGrid>
      <w:tr w:rsidR="000638FA" w:rsidRPr="00057DFA" w14:paraId="3C8919C6" w14:textId="77777777" w:rsidTr="00B42405">
        <w:trPr>
          <w:trHeight w:val="567"/>
          <w:jc w:val="center"/>
        </w:trPr>
        <w:tc>
          <w:tcPr>
            <w:tcW w:w="1985" w:type="dxa"/>
            <w:vMerge w:val="restart"/>
            <w:vAlign w:val="center"/>
          </w:tcPr>
          <w:p w14:paraId="29EB91AD" w14:textId="77777777" w:rsidR="000638FA" w:rsidRPr="00057DFA" w:rsidRDefault="000638FA" w:rsidP="00B42405">
            <w:pPr>
              <w:jc w:val="center"/>
              <w:rPr>
                <w:rFonts w:ascii="Times New Roman" w:hAnsi="Times New Roman" w:cs="Times New Roman"/>
              </w:rPr>
            </w:pPr>
            <w:bookmarkStart w:id="0" w:name="_Hlk105829384"/>
            <w:r>
              <w:rPr>
                <w:rFonts w:ascii="Times New Roman" w:hAnsi="Times New Roman" w:cs="Times New Roman"/>
              </w:rPr>
              <w:t>Model</w:t>
            </w:r>
          </w:p>
        </w:tc>
        <w:tc>
          <w:tcPr>
            <w:tcW w:w="5246" w:type="dxa"/>
            <w:gridSpan w:val="4"/>
            <w:vAlign w:val="center"/>
          </w:tcPr>
          <w:p w14:paraId="4D407303" w14:textId="77777777" w:rsidR="000638FA" w:rsidRDefault="000638FA" w:rsidP="00B42405">
            <w:pPr>
              <w:jc w:val="center"/>
              <w:rPr>
                <w:rFonts w:ascii="Times New Roman" w:hAnsi="Times New Roman" w:cs="Times New Roman"/>
              </w:rPr>
            </w:pPr>
            <w:r>
              <w:rPr>
                <w:rFonts w:ascii="Times New Roman" w:hAnsi="Times New Roman" w:cs="Times New Roman"/>
              </w:rPr>
              <w:t>Evaluation Metric</w:t>
            </w:r>
          </w:p>
        </w:tc>
      </w:tr>
      <w:tr w:rsidR="000638FA" w:rsidRPr="00057DFA" w14:paraId="7BAC36CF" w14:textId="77777777" w:rsidTr="00B42405">
        <w:trPr>
          <w:trHeight w:val="567"/>
          <w:jc w:val="center"/>
        </w:trPr>
        <w:tc>
          <w:tcPr>
            <w:tcW w:w="1985" w:type="dxa"/>
            <w:vMerge/>
            <w:vAlign w:val="center"/>
          </w:tcPr>
          <w:p w14:paraId="72AE990B" w14:textId="77777777" w:rsidR="000638FA" w:rsidRDefault="000638FA" w:rsidP="00B42405">
            <w:pPr>
              <w:jc w:val="center"/>
              <w:rPr>
                <w:rFonts w:ascii="Times New Roman" w:hAnsi="Times New Roman" w:cs="Times New Roman"/>
              </w:rPr>
            </w:pPr>
          </w:p>
        </w:tc>
        <w:tc>
          <w:tcPr>
            <w:tcW w:w="1134" w:type="dxa"/>
            <w:vAlign w:val="center"/>
          </w:tcPr>
          <w:p w14:paraId="2F322C37" w14:textId="77777777" w:rsidR="000638FA" w:rsidRDefault="000638FA" w:rsidP="00B42405">
            <w:pPr>
              <w:jc w:val="center"/>
              <w:rPr>
                <w:rFonts w:ascii="Times New Roman" w:hAnsi="Times New Roman" w:cs="Times New Roman"/>
              </w:rPr>
            </w:pPr>
            <w:r>
              <w:rPr>
                <w:rFonts w:ascii="Times New Roman" w:hAnsi="Times New Roman" w:cs="Times New Roman"/>
              </w:rPr>
              <w:t>Accuracy</w:t>
            </w:r>
          </w:p>
        </w:tc>
        <w:tc>
          <w:tcPr>
            <w:tcW w:w="1276" w:type="dxa"/>
            <w:vAlign w:val="center"/>
          </w:tcPr>
          <w:p w14:paraId="32D6FF24" w14:textId="77777777" w:rsidR="000638FA" w:rsidRDefault="000638FA" w:rsidP="00B42405">
            <w:pPr>
              <w:jc w:val="center"/>
              <w:rPr>
                <w:rFonts w:ascii="Times New Roman" w:hAnsi="Times New Roman" w:cs="Times New Roman"/>
              </w:rPr>
            </w:pPr>
            <w:r>
              <w:rPr>
                <w:rFonts w:ascii="Times New Roman" w:hAnsi="Times New Roman" w:cs="Times New Roman"/>
              </w:rPr>
              <w:t>Precision</w:t>
            </w:r>
          </w:p>
        </w:tc>
        <w:tc>
          <w:tcPr>
            <w:tcW w:w="1418" w:type="dxa"/>
            <w:vAlign w:val="center"/>
          </w:tcPr>
          <w:p w14:paraId="7D06D4A7" w14:textId="77777777" w:rsidR="000638FA" w:rsidRDefault="000638FA" w:rsidP="00B42405">
            <w:pPr>
              <w:jc w:val="center"/>
              <w:rPr>
                <w:rFonts w:ascii="Times New Roman" w:hAnsi="Times New Roman" w:cs="Times New Roman"/>
              </w:rPr>
            </w:pPr>
            <w:r>
              <w:rPr>
                <w:rFonts w:ascii="Times New Roman" w:hAnsi="Times New Roman" w:cs="Times New Roman"/>
              </w:rPr>
              <w:t>Recall</w:t>
            </w:r>
          </w:p>
        </w:tc>
        <w:tc>
          <w:tcPr>
            <w:tcW w:w="1418" w:type="dxa"/>
            <w:vAlign w:val="center"/>
          </w:tcPr>
          <w:p w14:paraId="0A18FCF0" w14:textId="77777777" w:rsidR="000638FA" w:rsidRDefault="000638FA" w:rsidP="00B42405">
            <w:pPr>
              <w:jc w:val="center"/>
              <w:rPr>
                <w:rFonts w:ascii="Times New Roman" w:hAnsi="Times New Roman" w:cs="Times New Roman"/>
              </w:rPr>
            </w:pPr>
            <w:r>
              <w:rPr>
                <w:rFonts w:ascii="Times New Roman" w:hAnsi="Times New Roman" w:cs="Times New Roman"/>
              </w:rPr>
              <w:t>F1 – score</w:t>
            </w:r>
          </w:p>
        </w:tc>
      </w:tr>
      <w:tr w:rsidR="000638FA" w:rsidRPr="00057DFA" w14:paraId="0089FF29" w14:textId="77777777" w:rsidTr="00B42405">
        <w:trPr>
          <w:trHeight w:val="567"/>
          <w:jc w:val="center"/>
        </w:trPr>
        <w:tc>
          <w:tcPr>
            <w:tcW w:w="1985" w:type="dxa"/>
            <w:vAlign w:val="center"/>
          </w:tcPr>
          <w:p w14:paraId="18BFA92C" w14:textId="77777777" w:rsidR="000638FA" w:rsidRPr="006D46B2" w:rsidRDefault="000638FA" w:rsidP="00B42405">
            <w:pPr>
              <w:jc w:val="center"/>
              <w:rPr>
                <w:rFonts w:ascii="Times New Roman" w:hAnsi="Times New Roman" w:cs="Times New Roman"/>
              </w:rPr>
            </w:pPr>
            <w:r w:rsidRPr="006D46B2">
              <w:rPr>
                <w:rFonts w:ascii="Times New Roman" w:hAnsi="Times New Roman" w:cs="Times New Roman"/>
              </w:rPr>
              <w:t>BiLSTM</w:t>
            </w:r>
          </w:p>
        </w:tc>
        <w:tc>
          <w:tcPr>
            <w:tcW w:w="1134" w:type="dxa"/>
            <w:vAlign w:val="center"/>
          </w:tcPr>
          <w:p w14:paraId="0BC9CE23"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0.98449</w:t>
            </w:r>
          </w:p>
        </w:tc>
        <w:tc>
          <w:tcPr>
            <w:tcW w:w="1276" w:type="dxa"/>
            <w:vAlign w:val="center"/>
          </w:tcPr>
          <w:p w14:paraId="57F5BD53"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0.98</w:t>
            </w:r>
          </w:p>
        </w:tc>
        <w:tc>
          <w:tcPr>
            <w:tcW w:w="1418" w:type="dxa"/>
            <w:vAlign w:val="center"/>
          </w:tcPr>
          <w:p w14:paraId="096D043B"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0.976</w:t>
            </w:r>
          </w:p>
        </w:tc>
        <w:tc>
          <w:tcPr>
            <w:tcW w:w="1418" w:type="dxa"/>
            <w:vAlign w:val="center"/>
          </w:tcPr>
          <w:p w14:paraId="3647EE34" w14:textId="77777777" w:rsidR="000638FA" w:rsidRDefault="000638FA" w:rsidP="00B42405">
            <w:pPr>
              <w:jc w:val="center"/>
              <w:rPr>
                <w:rFonts w:ascii="Times New Roman" w:hAnsi="Times New Roman" w:cs="Times New Roman"/>
              </w:rPr>
            </w:pPr>
            <w:r>
              <w:rPr>
                <w:rFonts w:ascii="Times New Roman" w:hAnsi="Times New Roman" w:cs="Times New Roman"/>
              </w:rPr>
              <w:t>0.98</w:t>
            </w:r>
          </w:p>
        </w:tc>
      </w:tr>
      <w:tr w:rsidR="000638FA" w:rsidRPr="00057DFA" w14:paraId="60F64AB0" w14:textId="77777777" w:rsidTr="00B42405">
        <w:trPr>
          <w:trHeight w:val="567"/>
          <w:jc w:val="center"/>
        </w:trPr>
        <w:tc>
          <w:tcPr>
            <w:tcW w:w="1985" w:type="dxa"/>
            <w:vAlign w:val="center"/>
          </w:tcPr>
          <w:p w14:paraId="490E7932" w14:textId="77777777" w:rsidR="000638FA" w:rsidRPr="006D46B2" w:rsidRDefault="000638FA" w:rsidP="00B42405">
            <w:pPr>
              <w:jc w:val="center"/>
              <w:rPr>
                <w:rFonts w:ascii="Times New Roman" w:hAnsi="Times New Roman" w:cs="Times New Roman"/>
              </w:rPr>
            </w:pPr>
            <w:r w:rsidRPr="006D46B2">
              <w:rPr>
                <w:rFonts w:ascii="Times New Roman" w:hAnsi="Times New Roman" w:cs="Times New Roman"/>
              </w:rPr>
              <w:t>CNN</w:t>
            </w:r>
          </w:p>
        </w:tc>
        <w:tc>
          <w:tcPr>
            <w:tcW w:w="1134" w:type="dxa"/>
            <w:vAlign w:val="center"/>
          </w:tcPr>
          <w:p w14:paraId="4B4C60EF"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0.98583</w:t>
            </w:r>
          </w:p>
        </w:tc>
        <w:tc>
          <w:tcPr>
            <w:tcW w:w="1276" w:type="dxa"/>
            <w:vAlign w:val="center"/>
          </w:tcPr>
          <w:p w14:paraId="4C2F9A19"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0.98</w:t>
            </w:r>
          </w:p>
        </w:tc>
        <w:tc>
          <w:tcPr>
            <w:tcW w:w="1418" w:type="dxa"/>
            <w:vAlign w:val="center"/>
          </w:tcPr>
          <w:p w14:paraId="593792CA"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0.98</w:t>
            </w:r>
          </w:p>
        </w:tc>
        <w:tc>
          <w:tcPr>
            <w:tcW w:w="1418" w:type="dxa"/>
            <w:vAlign w:val="center"/>
          </w:tcPr>
          <w:p w14:paraId="440723D4" w14:textId="77777777" w:rsidR="000638FA" w:rsidRDefault="000638FA" w:rsidP="00B42405">
            <w:pPr>
              <w:jc w:val="center"/>
              <w:rPr>
                <w:rFonts w:ascii="Times New Roman" w:hAnsi="Times New Roman" w:cs="Times New Roman"/>
              </w:rPr>
            </w:pPr>
            <w:r>
              <w:rPr>
                <w:rFonts w:ascii="Times New Roman" w:hAnsi="Times New Roman" w:cs="Times New Roman"/>
              </w:rPr>
              <w:t>0.98</w:t>
            </w:r>
          </w:p>
        </w:tc>
      </w:tr>
      <w:tr w:rsidR="000638FA" w:rsidRPr="00057DFA" w14:paraId="26507808" w14:textId="77777777" w:rsidTr="00B42405">
        <w:trPr>
          <w:trHeight w:val="567"/>
          <w:jc w:val="center"/>
        </w:trPr>
        <w:tc>
          <w:tcPr>
            <w:tcW w:w="1985" w:type="dxa"/>
            <w:vAlign w:val="center"/>
          </w:tcPr>
          <w:p w14:paraId="639C3780" w14:textId="77777777" w:rsidR="000638FA" w:rsidRDefault="000638FA" w:rsidP="00B42405">
            <w:pPr>
              <w:jc w:val="center"/>
              <w:rPr>
                <w:rFonts w:ascii="Times New Roman" w:hAnsi="Times New Roman" w:cs="Times New Roman"/>
              </w:rPr>
            </w:pPr>
            <w:r w:rsidRPr="006D46B2">
              <w:rPr>
                <w:rFonts w:ascii="Times New Roman" w:hAnsi="Times New Roman" w:cs="Times New Roman"/>
              </w:rPr>
              <w:t>BiGRU</w:t>
            </w:r>
          </w:p>
          <w:p w14:paraId="7B0A031C" w14:textId="77777777" w:rsidR="000638FA" w:rsidRPr="006D46B2" w:rsidRDefault="000638FA" w:rsidP="00B42405">
            <w:pPr>
              <w:jc w:val="center"/>
              <w:rPr>
                <w:rFonts w:ascii="Times New Roman" w:hAnsi="Times New Roman" w:cs="Times New Roman"/>
              </w:rPr>
            </w:pPr>
            <w:r w:rsidRPr="008051CC">
              <w:rPr>
                <w:rFonts w:ascii="Times New Roman" w:hAnsi="Times New Roman" w:cs="Times New Roman"/>
                <w:sz w:val="20"/>
                <w:szCs w:val="20"/>
              </w:rPr>
              <w:t>(our proposed model)</w:t>
            </w:r>
          </w:p>
        </w:tc>
        <w:tc>
          <w:tcPr>
            <w:tcW w:w="1134" w:type="dxa"/>
            <w:vAlign w:val="center"/>
          </w:tcPr>
          <w:p w14:paraId="4A2652AA"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0.98636</w:t>
            </w:r>
          </w:p>
        </w:tc>
        <w:tc>
          <w:tcPr>
            <w:tcW w:w="1276" w:type="dxa"/>
            <w:vAlign w:val="center"/>
          </w:tcPr>
          <w:p w14:paraId="3B3E2996"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0.983</w:t>
            </w:r>
          </w:p>
        </w:tc>
        <w:tc>
          <w:tcPr>
            <w:tcW w:w="1418" w:type="dxa"/>
            <w:vAlign w:val="center"/>
          </w:tcPr>
          <w:p w14:paraId="5ACE338F"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0.98</w:t>
            </w:r>
          </w:p>
        </w:tc>
        <w:tc>
          <w:tcPr>
            <w:tcW w:w="1418" w:type="dxa"/>
            <w:vAlign w:val="center"/>
          </w:tcPr>
          <w:p w14:paraId="339CED83" w14:textId="77777777" w:rsidR="000638FA" w:rsidRDefault="000638FA" w:rsidP="00B42405">
            <w:pPr>
              <w:jc w:val="center"/>
              <w:rPr>
                <w:rFonts w:ascii="Times New Roman" w:hAnsi="Times New Roman" w:cs="Times New Roman"/>
              </w:rPr>
            </w:pPr>
            <w:r>
              <w:rPr>
                <w:rFonts w:ascii="Times New Roman" w:hAnsi="Times New Roman" w:cs="Times New Roman"/>
              </w:rPr>
              <w:t>0.983</w:t>
            </w:r>
          </w:p>
        </w:tc>
      </w:tr>
    </w:tbl>
    <w:bookmarkEnd w:id="0"/>
    <w:p w14:paraId="07FEBD1C" w14:textId="65050220" w:rsidR="00433FBF" w:rsidRDefault="00433FBF" w:rsidP="000638FA">
      <w:pPr>
        <w:spacing w:before="240" w:after="240"/>
        <w:ind w:left="360" w:firstLine="360"/>
        <w:jc w:val="both"/>
        <w:rPr>
          <w:rFonts w:ascii="Times New Roman" w:eastAsia="Times New Roman" w:hAnsi="Times New Roman" w:cs="Times New Roman"/>
        </w:rPr>
      </w:pPr>
      <w:r w:rsidRPr="00433FBF">
        <w:rPr>
          <w:rFonts w:ascii="Times New Roman" w:eastAsia="Times New Roman" w:hAnsi="Times New Roman" w:cs="Times New Roman"/>
        </w:rPr>
        <w:t xml:space="preserve">The results of the classification of our proposed model as reported in Table </w:t>
      </w:r>
      <w:r w:rsidR="00464F66">
        <w:rPr>
          <w:rFonts w:ascii="Times New Roman" w:eastAsia="Times New Roman" w:hAnsi="Times New Roman" w:cs="Times New Roman"/>
        </w:rPr>
        <w:t>4</w:t>
      </w:r>
      <w:r w:rsidRPr="00433FBF">
        <w:rPr>
          <w:rFonts w:ascii="Times New Roman" w:eastAsia="Times New Roman" w:hAnsi="Times New Roman" w:cs="Times New Roman"/>
        </w:rPr>
        <w:t xml:space="preserve"> are the best among other models, this shows that our proposed model is very promising in this dataset with an accuracy of 0.98636.</w:t>
      </w:r>
    </w:p>
    <w:p w14:paraId="0D019D8B" w14:textId="4B9C91B9" w:rsidR="000638FA" w:rsidRDefault="00C80F96" w:rsidP="00C80F96">
      <w:pPr>
        <w:spacing w:before="240" w:after="240"/>
        <w:ind w:left="360" w:firstLine="360"/>
        <w:jc w:val="both"/>
        <w:rPr>
          <w:rFonts w:ascii="Times New Roman" w:eastAsia="Times New Roman" w:hAnsi="Times New Roman" w:cs="Times New Roman"/>
        </w:rPr>
      </w:pPr>
      <w:r w:rsidRPr="00C80F96">
        <w:rPr>
          <w:rFonts w:ascii="Times New Roman" w:eastAsia="Times New Roman" w:hAnsi="Times New Roman" w:cs="Times New Roman"/>
        </w:rPr>
        <w:t xml:space="preserve">The Performance Metrics in Table </w:t>
      </w:r>
      <w:r w:rsidR="00464F66">
        <w:rPr>
          <w:rFonts w:ascii="Times New Roman" w:eastAsia="Times New Roman" w:hAnsi="Times New Roman" w:cs="Times New Roman"/>
        </w:rPr>
        <w:t>5</w:t>
      </w:r>
      <w:r w:rsidRPr="00C80F96">
        <w:rPr>
          <w:rFonts w:ascii="Times New Roman" w:eastAsia="Times New Roman" w:hAnsi="Times New Roman" w:cs="Times New Roman"/>
        </w:rPr>
        <w:t>. shows the evaluation of sentiment classification carried out using the BiGRU architecture.</w:t>
      </w:r>
      <w:r>
        <w:rPr>
          <w:rFonts w:ascii="Times New Roman" w:eastAsia="Times New Roman" w:hAnsi="Times New Roman" w:cs="Times New Roman"/>
        </w:rPr>
        <w:t xml:space="preserve"> </w:t>
      </w:r>
      <w:r w:rsidRPr="00C80F96">
        <w:rPr>
          <w:rFonts w:ascii="Times New Roman" w:eastAsia="Times New Roman" w:hAnsi="Times New Roman" w:cs="Times New Roman"/>
        </w:rPr>
        <w:t>Sentiment classification is performed on the data used with an accuracy score of 98%. The neutral class and the negative class got an f1 score of 99%, higher than the positive class which got an f1 score of 97%. These results mean that the model used can predict the category of tweets with neutral and negative sentiments more accurately than the categories of tweets with positive sentiments.</w:t>
      </w:r>
    </w:p>
    <w:p w14:paraId="508F3AF3" w14:textId="21D566D4" w:rsidR="00C429E3" w:rsidRDefault="00C429E3" w:rsidP="00C80F96">
      <w:pPr>
        <w:spacing w:before="240" w:after="240"/>
        <w:ind w:left="360" w:firstLine="360"/>
        <w:jc w:val="both"/>
        <w:rPr>
          <w:rFonts w:ascii="Times New Roman" w:eastAsia="Times New Roman" w:hAnsi="Times New Roman" w:cs="Times New Roman"/>
        </w:rPr>
      </w:pPr>
    </w:p>
    <w:p w14:paraId="12D691BC" w14:textId="77777777" w:rsidR="00C429E3" w:rsidRDefault="00C429E3" w:rsidP="00C80F96">
      <w:pPr>
        <w:spacing w:before="240" w:after="240"/>
        <w:ind w:left="360" w:firstLine="360"/>
        <w:jc w:val="both"/>
        <w:rPr>
          <w:rFonts w:ascii="Times New Roman" w:eastAsia="Times New Roman" w:hAnsi="Times New Roman" w:cs="Times New Roman"/>
        </w:rPr>
      </w:pPr>
    </w:p>
    <w:p w14:paraId="02EADDBE" w14:textId="52CBA86D" w:rsidR="000638FA" w:rsidRPr="00277D83" w:rsidRDefault="000638FA" w:rsidP="000638FA">
      <w:pPr>
        <w:spacing w:after="120" w:line="240" w:lineRule="auto"/>
        <w:ind w:left="340"/>
        <w:jc w:val="center"/>
        <w:rPr>
          <w:rFonts w:ascii="Times New Roman" w:eastAsia="Times New Roman" w:hAnsi="Times New Roman" w:cs="Times New Roman"/>
          <w:lang w:val="en-US"/>
        </w:rPr>
      </w:pPr>
      <w:r>
        <w:rPr>
          <w:rFonts w:ascii="Times New Roman" w:eastAsia="Times New Roman" w:hAnsi="Times New Roman" w:cs="Times New Roman"/>
          <w:b/>
          <w:sz w:val="20"/>
          <w:szCs w:val="20"/>
          <w:lang w:val="en-US"/>
        </w:rPr>
        <w:lastRenderedPageBreak/>
        <w:t xml:space="preserve">Table </w:t>
      </w:r>
      <w:r w:rsidR="00464F66">
        <w:rPr>
          <w:rFonts w:ascii="Times New Roman" w:eastAsia="Times New Roman" w:hAnsi="Times New Roman" w:cs="Times New Roman"/>
          <w:b/>
          <w:sz w:val="20"/>
          <w:szCs w:val="20"/>
          <w:lang w:val="en-US"/>
        </w:rPr>
        <w:t>5</w:t>
      </w:r>
      <w:r>
        <w:rPr>
          <w:rFonts w:ascii="Times New Roman" w:eastAsia="Times New Roman" w:hAnsi="Times New Roman" w:cs="Times New Roman"/>
          <w:b/>
          <w:sz w:val="20"/>
          <w:szCs w:val="20"/>
        </w:rPr>
        <w:t xml:space="preserve">. </w:t>
      </w:r>
      <w:r w:rsidR="00EE4E60" w:rsidRPr="00EE4E60">
        <w:rPr>
          <w:rFonts w:ascii="Times New Roman" w:eastAsia="Times New Roman" w:hAnsi="Times New Roman" w:cs="Times New Roman"/>
          <w:bCs/>
          <w:sz w:val="20"/>
          <w:szCs w:val="20"/>
        </w:rPr>
        <w:t>P</w:t>
      </w:r>
      <w:r>
        <w:rPr>
          <w:rFonts w:ascii="Times New Roman" w:eastAsia="Times New Roman" w:hAnsi="Times New Roman" w:cs="Times New Roman"/>
          <w:sz w:val="20"/>
          <w:szCs w:val="20"/>
          <w:lang w:val="en-US"/>
        </w:rPr>
        <w:t>erformance matrix</w:t>
      </w:r>
      <w:r>
        <w:rPr>
          <w:rFonts w:ascii="Times New Roman" w:eastAsia="Times New Roman" w:hAnsi="Times New Roman" w:cs="Times New Roman"/>
          <w:sz w:val="20"/>
          <w:szCs w:val="20"/>
          <w:lang w:val="en-US"/>
        </w:rPr>
        <w:t xml:space="preserve"> of each classes</w:t>
      </w:r>
      <w:r>
        <w:rPr>
          <w:rFonts w:ascii="Times New Roman" w:eastAsia="Times New Roman" w:hAnsi="Times New Roman" w:cs="Times New Roman"/>
          <w:sz w:val="20"/>
          <w:szCs w:val="20"/>
          <w:lang w:val="en-US"/>
        </w:rPr>
        <w:t xml:space="preserve"> for BiGRU architecture</w:t>
      </w:r>
    </w:p>
    <w:tbl>
      <w:tblPr>
        <w:tblStyle w:val="TableGrid"/>
        <w:tblW w:w="0" w:type="auto"/>
        <w:jc w:val="center"/>
        <w:tblLook w:val="04A0" w:firstRow="1" w:lastRow="0" w:firstColumn="1" w:lastColumn="0" w:noHBand="0" w:noVBand="1"/>
      </w:tblPr>
      <w:tblGrid>
        <w:gridCol w:w="1696"/>
        <w:gridCol w:w="1134"/>
        <w:gridCol w:w="1276"/>
        <w:gridCol w:w="1418"/>
      </w:tblGrid>
      <w:tr w:rsidR="000638FA" w:rsidRPr="00057DFA" w14:paraId="10E4C902" w14:textId="77777777" w:rsidTr="00B42405">
        <w:trPr>
          <w:trHeight w:val="567"/>
          <w:jc w:val="center"/>
        </w:trPr>
        <w:tc>
          <w:tcPr>
            <w:tcW w:w="1696" w:type="dxa"/>
            <w:vAlign w:val="center"/>
          </w:tcPr>
          <w:p w14:paraId="07496DB6" w14:textId="77777777" w:rsidR="000638FA" w:rsidRPr="00057DFA" w:rsidRDefault="000638FA" w:rsidP="00B42405">
            <w:pPr>
              <w:jc w:val="center"/>
              <w:rPr>
                <w:rFonts w:ascii="Times New Roman" w:hAnsi="Times New Roman" w:cs="Times New Roman"/>
              </w:rPr>
            </w:pPr>
            <w:r w:rsidRPr="00F52D6C">
              <w:rPr>
                <w:rFonts w:ascii="Times New Roman" w:hAnsi="Times New Roman" w:cs="Times New Roman"/>
              </w:rPr>
              <w:t xml:space="preserve"> </w:t>
            </w:r>
          </w:p>
        </w:tc>
        <w:tc>
          <w:tcPr>
            <w:tcW w:w="1134" w:type="dxa"/>
            <w:vAlign w:val="center"/>
          </w:tcPr>
          <w:p w14:paraId="27028EA0"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Neutral</w:t>
            </w:r>
          </w:p>
        </w:tc>
        <w:tc>
          <w:tcPr>
            <w:tcW w:w="1276" w:type="dxa"/>
            <w:vAlign w:val="center"/>
          </w:tcPr>
          <w:p w14:paraId="282660BE"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Negative</w:t>
            </w:r>
          </w:p>
        </w:tc>
        <w:tc>
          <w:tcPr>
            <w:tcW w:w="1418" w:type="dxa"/>
            <w:vAlign w:val="center"/>
          </w:tcPr>
          <w:p w14:paraId="635A0E55"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Positive</w:t>
            </w:r>
          </w:p>
        </w:tc>
      </w:tr>
      <w:tr w:rsidR="000638FA" w:rsidRPr="00057DFA" w14:paraId="53131037" w14:textId="77777777" w:rsidTr="00B42405">
        <w:trPr>
          <w:trHeight w:val="567"/>
          <w:jc w:val="center"/>
        </w:trPr>
        <w:tc>
          <w:tcPr>
            <w:tcW w:w="1696" w:type="dxa"/>
            <w:vAlign w:val="center"/>
          </w:tcPr>
          <w:p w14:paraId="33FFFFBC" w14:textId="3C094F47" w:rsidR="000638FA" w:rsidRPr="000638FA" w:rsidRDefault="000638FA" w:rsidP="00B42405">
            <w:pPr>
              <w:jc w:val="center"/>
              <w:rPr>
                <w:rFonts w:ascii="Times New Roman" w:hAnsi="Times New Roman" w:cs="Times New Roman"/>
                <w:i/>
                <w:iCs/>
                <w:lang w:val="en-US"/>
              </w:rPr>
            </w:pPr>
            <w:r w:rsidRPr="000638FA">
              <w:rPr>
                <w:rFonts w:ascii="Times New Roman" w:hAnsi="Times New Roman" w:cs="Times New Roman"/>
                <w:i/>
                <w:iCs/>
              </w:rPr>
              <w:t>Precision</w:t>
            </w:r>
          </w:p>
        </w:tc>
        <w:tc>
          <w:tcPr>
            <w:tcW w:w="1134" w:type="dxa"/>
            <w:vAlign w:val="center"/>
          </w:tcPr>
          <w:p w14:paraId="7F029700"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0.99</w:t>
            </w:r>
          </w:p>
        </w:tc>
        <w:tc>
          <w:tcPr>
            <w:tcW w:w="1276" w:type="dxa"/>
            <w:vAlign w:val="center"/>
          </w:tcPr>
          <w:p w14:paraId="2167D4B0"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0.99</w:t>
            </w:r>
          </w:p>
        </w:tc>
        <w:tc>
          <w:tcPr>
            <w:tcW w:w="1418" w:type="dxa"/>
            <w:vAlign w:val="center"/>
          </w:tcPr>
          <w:p w14:paraId="275716D1"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0.97</w:t>
            </w:r>
          </w:p>
        </w:tc>
      </w:tr>
      <w:tr w:rsidR="000638FA" w:rsidRPr="00057DFA" w14:paraId="0FC6705D" w14:textId="77777777" w:rsidTr="00B42405">
        <w:trPr>
          <w:trHeight w:val="567"/>
          <w:jc w:val="center"/>
        </w:trPr>
        <w:tc>
          <w:tcPr>
            <w:tcW w:w="1696" w:type="dxa"/>
            <w:vAlign w:val="center"/>
          </w:tcPr>
          <w:p w14:paraId="1D61E1FA" w14:textId="6180BF52" w:rsidR="000638FA" w:rsidRPr="000638FA" w:rsidRDefault="000638FA" w:rsidP="00B42405">
            <w:pPr>
              <w:jc w:val="center"/>
              <w:rPr>
                <w:rFonts w:ascii="Times New Roman" w:hAnsi="Times New Roman" w:cs="Times New Roman"/>
                <w:i/>
                <w:iCs/>
                <w:lang w:val="en-US"/>
              </w:rPr>
            </w:pPr>
            <w:r w:rsidRPr="000638FA">
              <w:rPr>
                <w:rFonts w:ascii="Times New Roman" w:hAnsi="Times New Roman" w:cs="Times New Roman"/>
                <w:i/>
                <w:iCs/>
              </w:rPr>
              <w:t>Recall</w:t>
            </w:r>
          </w:p>
        </w:tc>
        <w:tc>
          <w:tcPr>
            <w:tcW w:w="1134" w:type="dxa"/>
            <w:vAlign w:val="center"/>
          </w:tcPr>
          <w:p w14:paraId="4F26FF0C"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0.99</w:t>
            </w:r>
          </w:p>
        </w:tc>
        <w:tc>
          <w:tcPr>
            <w:tcW w:w="1276" w:type="dxa"/>
            <w:vAlign w:val="center"/>
          </w:tcPr>
          <w:p w14:paraId="26135749"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0.99</w:t>
            </w:r>
          </w:p>
        </w:tc>
        <w:tc>
          <w:tcPr>
            <w:tcW w:w="1418" w:type="dxa"/>
            <w:vAlign w:val="center"/>
          </w:tcPr>
          <w:p w14:paraId="4F0862E3"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0.96</w:t>
            </w:r>
          </w:p>
        </w:tc>
      </w:tr>
      <w:tr w:rsidR="000638FA" w:rsidRPr="00057DFA" w14:paraId="511EE922" w14:textId="77777777" w:rsidTr="00B42405">
        <w:trPr>
          <w:trHeight w:val="567"/>
          <w:jc w:val="center"/>
        </w:trPr>
        <w:tc>
          <w:tcPr>
            <w:tcW w:w="1696" w:type="dxa"/>
            <w:vAlign w:val="center"/>
          </w:tcPr>
          <w:p w14:paraId="4AD167B7" w14:textId="1E314748" w:rsidR="000638FA" w:rsidRPr="000638FA" w:rsidRDefault="000638FA" w:rsidP="00B42405">
            <w:pPr>
              <w:jc w:val="center"/>
              <w:rPr>
                <w:rFonts w:ascii="Times New Roman" w:hAnsi="Times New Roman" w:cs="Times New Roman"/>
                <w:i/>
                <w:iCs/>
                <w:lang w:val="en-US"/>
              </w:rPr>
            </w:pPr>
            <w:r w:rsidRPr="000638FA">
              <w:rPr>
                <w:rFonts w:ascii="Times New Roman" w:hAnsi="Times New Roman" w:cs="Times New Roman"/>
                <w:i/>
                <w:iCs/>
              </w:rPr>
              <w:t>F1 – score</w:t>
            </w:r>
          </w:p>
        </w:tc>
        <w:tc>
          <w:tcPr>
            <w:tcW w:w="1134" w:type="dxa"/>
            <w:vAlign w:val="center"/>
          </w:tcPr>
          <w:p w14:paraId="5E84BFB4"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0.99</w:t>
            </w:r>
          </w:p>
        </w:tc>
        <w:tc>
          <w:tcPr>
            <w:tcW w:w="1276" w:type="dxa"/>
            <w:vAlign w:val="center"/>
          </w:tcPr>
          <w:p w14:paraId="25BB4FA2"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0.99</w:t>
            </w:r>
          </w:p>
        </w:tc>
        <w:tc>
          <w:tcPr>
            <w:tcW w:w="1418" w:type="dxa"/>
            <w:vAlign w:val="center"/>
          </w:tcPr>
          <w:p w14:paraId="1DEABB44"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0.97</w:t>
            </w:r>
          </w:p>
        </w:tc>
      </w:tr>
      <w:tr w:rsidR="000638FA" w:rsidRPr="00057DFA" w14:paraId="7E0516E8" w14:textId="77777777" w:rsidTr="00B42405">
        <w:trPr>
          <w:trHeight w:val="556"/>
          <w:jc w:val="center"/>
        </w:trPr>
        <w:tc>
          <w:tcPr>
            <w:tcW w:w="1696" w:type="dxa"/>
            <w:vAlign w:val="center"/>
          </w:tcPr>
          <w:p w14:paraId="29E2977E" w14:textId="77777777" w:rsidR="000638FA" w:rsidRPr="00E06203" w:rsidRDefault="000638FA" w:rsidP="00B42405">
            <w:pPr>
              <w:jc w:val="center"/>
              <w:rPr>
                <w:rFonts w:ascii="Times New Roman" w:hAnsi="Times New Roman" w:cs="Times New Roman"/>
                <w:i/>
                <w:iCs/>
              </w:rPr>
            </w:pPr>
            <w:r w:rsidRPr="00E06203">
              <w:rPr>
                <w:rFonts w:ascii="Times New Roman" w:hAnsi="Times New Roman" w:cs="Times New Roman"/>
                <w:i/>
                <w:iCs/>
              </w:rPr>
              <w:t>Accuracy</w:t>
            </w:r>
          </w:p>
        </w:tc>
        <w:tc>
          <w:tcPr>
            <w:tcW w:w="3828" w:type="dxa"/>
            <w:gridSpan w:val="3"/>
            <w:vAlign w:val="center"/>
          </w:tcPr>
          <w:p w14:paraId="74DA83F4" w14:textId="77777777" w:rsidR="000638FA" w:rsidRPr="00057DFA" w:rsidRDefault="000638FA" w:rsidP="00B42405">
            <w:pPr>
              <w:jc w:val="center"/>
              <w:rPr>
                <w:rFonts w:ascii="Times New Roman" w:hAnsi="Times New Roman" w:cs="Times New Roman"/>
              </w:rPr>
            </w:pPr>
            <w:r>
              <w:rPr>
                <w:rFonts w:ascii="Times New Roman" w:hAnsi="Times New Roman" w:cs="Times New Roman"/>
              </w:rPr>
              <w:t>0.98636</w:t>
            </w:r>
          </w:p>
        </w:tc>
      </w:tr>
    </w:tbl>
    <w:p w14:paraId="62E3C966" w14:textId="1C0CB97A" w:rsidR="00881E2A" w:rsidRDefault="00461E76">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 xml:space="preserve">The Confusion Matrix in Table </w:t>
      </w:r>
      <w:r w:rsidR="00464F66">
        <w:rPr>
          <w:rFonts w:ascii="Times New Roman" w:eastAsia="Times New Roman" w:hAnsi="Times New Roman" w:cs="Times New Roman"/>
        </w:rPr>
        <w:t>6</w:t>
      </w:r>
      <w:r>
        <w:rPr>
          <w:rFonts w:ascii="Times New Roman" w:eastAsia="Times New Roman" w:hAnsi="Times New Roman" w:cs="Times New Roman"/>
        </w:rPr>
        <w:t>. shows that the data that was predicted to be correct with a neutral class amounted to 1743 data, correctly predicted with a negative class totaling 1461 data, and correctly predicted with a positive class totaling 484 data.</w:t>
      </w:r>
    </w:p>
    <w:p w14:paraId="57B2456A" w14:textId="7FFC65B5" w:rsidR="00881E2A" w:rsidRDefault="00461E76">
      <w:pPr>
        <w:spacing w:before="240" w:after="120" w:line="240" w:lineRule="auto"/>
        <w:ind w:left="36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w:t>
      </w:r>
      <w:r w:rsidR="00464F66">
        <w:rPr>
          <w:rFonts w:ascii="Times New Roman" w:eastAsia="Times New Roman" w:hAnsi="Times New Roman" w:cs="Times New Roman"/>
          <w:b/>
          <w:sz w:val="20"/>
          <w:szCs w:val="20"/>
        </w:rPr>
        <w:t>6</w:t>
      </w:r>
      <w:r>
        <w:rPr>
          <w:rFonts w:ascii="Times New Roman" w:eastAsia="Times New Roman" w:hAnsi="Times New Roman" w:cs="Times New Roman"/>
          <w:b/>
          <w:sz w:val="20"/>
          <w:szCs w:val="20"/>
        </w:rPr>
        <w:t xml:space="preserve">. </w:t>
      </w:r>
      <w:r w:rsidR="00EE4E60">
        <w:rPr>
          <w:rFonts w:ascii="Times New Roman" w:eastAsia="Times New Roman" w:hAnsi="Times New Roman" w:cs="Times New Roman"/>
          <w:sz w:val="20"/>
          <w:szCs w:val="20"/>
        </w:rPr>
        <w:t>C</w:t>
      </w:r>
      <w:r>
        <w:rPr>
          <w:rFonts w:ascii="Times New Roman" w:eastAsia="Times New Roman" w:hAnsi="Times New Roman" w:cs="Times New Roman"/>
          <w:sz w:val="20"/>
          <w:szCs w:val="20"/>
        </w:rPr>
        <w:t>onfusion matrix for BiGRU architecture</w:t>
      </w:r>
    </w:p>
    <w:p w14:paraId="6D1DDAE8" w14:textId="77777777" w:rsidR="00881E2A" w:rsidRDefault="00461E76">
      <w:pPr>
        <w:spacing w:before="240" w:after="240"/>
        <w:ind w:left="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1529E0D" wp14:editId="698636E8">
            <wp:extent cx="3248090" cy="14400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248090" cy="1440000"/>
                    </a:xfrm>
                    <a:prstGeom prst="rect">
                      <a:avLst/>
                    </a:prstGeom>
                    <a:ln/>
                  </pic:spPr>
                </pic:pic>
              </a:graphicData>
            </a:graphic>
          </wp:inline>
        </w:drawing>
      </w:r>
    </w:p>
    <w:p w14:paraId="1E312126" w14:textId="6D78BAA1" w:rsidR="00B37504" w:rsidRPr="00B37504" w:rsidRDefault="00461E76" w:rsidP="00C429E3">
      <w:pPr>
        <w:spacing w:before="240" w:after="240"/>
        <w:ind w:left="360" w:firstLine="360"/>
        <w:jc w:val="both"/>
        <w:rPr>
          <w:rFonts w:ascii="Times New Roman" w:eastAsia="Times New Roman" w:hAnsi="Times New Roman" w:cs="Times New Roman"/>
          <w:b/>
          <w:sz w:val="20"/>
          <w:szCs w:val="20"/>
        </w:rPr>
      </w:pPr>
      <w:r>
        <w:rPr>
          <w:rFonts w:ascii="Times New Roman" w:eastAsia="Times New Roman" w:hAnsi="Times New Roman" w:cs="Times New Roman"/>
        </w:rPr>
        <w:t>The labels that are predicted according to the actual label are represented by the main diagonal of the confusion matrix, while the elements outside the diagonal of the confusion matrix are the elements that are mislabeled by the machine learning model. A high diagonal value in the confusion matrix indicates the selected model shows good performance in classifying sentiments.</w:t>
      </w:r>
    </w:p>
    <w:p w14:paraId="23DDCA6A" w14:textId="77777777" w:rsidR="00881E2A" w:rsidRDefault="00461E76">
      <w:pPr>
        <w:spacing w:before="240" w:after="120"/>
        <w:ind w:left="72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Conclusion</w:t>
      </w:r>
    </w:p>
    <w:p w14:paraId="0EAAF88C" w14:textId="77777777" w:rsidR="00881E2A" w:rsidRDefault="00461E76">
      <w:pPr>
        <w:ind w:left="280" w:firstLine="360"/>
        <w:jc w:val="both"/>
        <w:rPr>
          <w:rFonts w:ascii="Times New Roman" w:eastAsia="Times New Roman" w:hAnsi="Times New Roman" w:cs="Times New Roman"/>
        </w:rPr>
      </w:pPr>
      <w:r>
        <w:rPr>
          <w:rFonts w:ascii="Times New Roman" w:eastAsia="Times New Roman" w:hAnsi="Times New Roman" w:cs="Times New Roman"/>
        </w:rPr>
        <w:t>In this study, we compared three deep learning algorithms, i.e., BiLSTM, CNN, and BiGRU. We got BiGRU as the best algorithm with an accuracy of 98.63% and a loss of 0.053, so in this case, the BiGRU algorithm is considered the most suitable for use in predicting public sentiment on the issue of Putin's participation in the G20 in Indonesia.</w:t>
      </w:r>
    </w:p>
    <w:p w14:paraId="500DC83F" w14:textId="77777777" w:rsidR="00881E2A" w:rsidRDefault="00461E76">
      <w:pPr>
        <w:ind w:left="280" w:firstLine="360"/>
        <w:jc w:val="both"/>
        <w:rPr>
          <w:rFonts w:ascii="Times New Roman" w:eastAsia="Times New Roman" w:hAnsi="Times New Roman" w:cs="Times New Roman"/>
        </w:rPr>
      </w:pPr>
      <w:r>
        <w:rPr>
          <w:rFonts w:ascii="Times New Roman" w:eastAsia="Times New Roman" w:hAnsi="Times New Roman" w:cs="Times New Roman"/>
        </w:rPr>
        <w:t>This study used 12,462 data tweets from April 22, 2022 to April 30, 2022. To improve performance results, additional datasets and data collection ranges can be added. This research can find out the actual public response to Putin's participation in the G20. The results of this study can be a source of reference for the government in considering the decision to invite Putin to the G20 forum.</w:t>
      </w:r>
    </w:p>
    <w:p w14:paraId="3BC7EF9E" w14:textId="77777777" w:rsidR="00881E2A" w:rsidRDefault="00461E76">
      <w:pPr>
        <w:ind w:left="280" w:firstLine="360"/>
        <w:jc w:val="both"/>
        <w:rPr>
          <w:rFonts w:ascii="Times New Roman" w:eastAsia="Times New Roman" w:hAnsi="Times New Roman" w:cs="Times New Roman"/>
        </w:rPr>
      </w:pPr>
      <w:r>
        <w:rPr>
          <w:rFonts w:ascii="Times New Roman" w:eastAsia="Times New Roman" w:hAnsi="Times New Roman" w:cs="Times New Roman"/>
        </w:rPr>
        <w:t>The recommendation that can be given in future research is to compare other deep learning algorithms with traditional algorithms. We can find out whether traditional algorithms can handle sentiment analysis on the issue of Putin's participation in the G20 forum. Utilizing better labeling methods and collecting datasets over a longer period of time is also more likely to improve this research.</w:t>
      </w:r>
    </w:p>
    <w:p w14:paraId="00405093" w14:textId="77777777" w:rsidR="00881E2A" w:rsidRDefault="00461E76">
      <w:pPr>
        <w:spacing w:before="240" w:after="120"/>
        <w:rPr>
          <w:rFonts w:ascii="Times New Roman" w:eastAsia="Times New Roman" w:hAnsi="Times New Roman" w:cs="Times New Roman"/>
        </w:rPr>
      </w:pPr>
      <w:r>
        <w:rPr>
          <w:rFonts w:ascii="Times New Roman" w:eastAsia="Times New Roman" w:hAnsi="Times New Roman" w:cs="Times New Roman"/>
          <w:b/>
        </w:rPr>
        <w:lastRenderedPageBreak/>
        <w:t xml:space="preserve">Acknowledgement. </w:t>
      </w:r>
      <w:r>
        <w:rPr>
          <w:rFonts w:ascii="Times New Roman" w:eastAsia="Times New Roman" w:hAnsi="Times New Roman" w:cs="Times New Roman"/>
        </w:rPr>
        <w:t>This research is fully supported by Universitas Padjadjaran.</w:t>
      </w:r>
    </w:p>
    <w:p w14:paraId="3E5FD884" w14:textId="77777777" w:rsidR="00881E2A" w:rsidRDefault="00461E76">
      <w:pPr>
        <w:spacing w:before="240" w:after="120"/>
        <w:ind w:left="141" w:hanging="135"/>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References</w:t>
      </w:r>
    </w:p>
    <w:p w14:paraId="7E0213DF"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    </w:t>
      </w:r>
      <w:r>
        <w:rPr>
          <w:rFonts w:ascii="Times New Roman" w:eastAsia="Times New Roman" w:hAnsi="Times New Roman" w:cs="Times New Roman"/>
          <w:sz w:val="20"/>
          <w:szCs w:val="20"/>
          <w:highlight w:val="white"/>
        </w:rPr>
        <w:tab/>
        <w:t xml:space="preserve">Ministry of Communication and Information Technology, "G20pedia," 2022.- </w:t>
      </w:r>
      <w:r>
        <w:rPr>
          <w:rFonts w:ascii="Times New Roman" w:eastAsia="Times New Roman" w:hAnsi="Times New Roman" w:cs="Times New Roman"/>
          <w:b/>
          <w:sz w:val="20"/>
          <w:szCs w:val="20"/>
          <w:highlight w:val="white"/>
        </w:rPr>
        <w:t>Report</w:t>
      </w:r>
    </w:p>
    <w:p w14:paraId="30C14B06"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[2]    </w:t>
      </w:r>
      <w:r>
        <w:rPr>
          <w:rFonts w:ascii="Times New Roman" w:eastAsia="Times New Roman" w:hAnsi="Times New Roman" w:cs="Times New Roman"/>
          <w:sz w:val="20"/>
          <w:szCs w:val="20"/>
          <w:highlight w:val="white"/>
        </w:rPr>
        <w:tab/>
        <w:t xml:space="preserve">F. D. Ananda and Y. Pristyanto, "Sentiment Analysis of Twitter Users on Internet Service Providers Using," Matrik: Jurnal Manajemen, Teknik Informatika, dan Rekayasa Komputer , vol. 20, pp. 407-416, 2021. - </w:t>
      </w:r>
      <w:r>
        <w:rPr>
          <w:rFonts w:ascii="Times New Roman" w:eastAsia="Times New Roman" w:hAnsi="Times New Roman" w:cs="Times New Roman"/>
          <w:b/>
          <w:sz w:val="20"/>
          <w:szCs w:val="20"/>
          <w:highlight w:val="white"/>
        </w:rPr>
        <w:t>Journal Papers</w:t>
      </w:r>
    </w:p>
    <w:p w14:paraId="0267E626"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[3]    </w:t>
      </w:r>
      <w:r>
        <w:rPr>
          <w:rFonts w:ascii="Times New Roman" w:eastAsia="Times New Roman" w:hAnsi="Times New Roman" w:cs="Times New Roman"/>
          <w:sz w:val="20"/>
          <w:szCs w:val="20"/>
          <w:highlight w:val="white"/>
        </w:rPr>
        <w:tab/>
        <w:t xml:space="preserve">L. Qiu, H. Lin, J. Ramsay and F. Yang, "You are what you tweet: Personality expression and perception on Twitter," Journal of Research in Personality, pp. 710-718, 2012. - </w:t>
      </w:r>
      <w:r>
        <w:rPr>
          <w:rFonts w:ascii="Times New Roman" w:eastAsia="Times New Roman" w:hAnsi="Times New Roman" w:cs="Times New Roman"/>
          <w:b/>
          <w:sz w:val="20"/>
          <w:szCs w:val="20"/>
          <w:highlight w:val="white"/>
        </w:rPr>
        <w:t>Journal Papers</w:t>
      </w:r>
    </w:p>
    <w:p w14:paraId="66F4DF6C"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[4]    </w:t>
      </w:r>
      <w:r>
        <w:rPr>
          <w:rFonts w:ascii="Times New Roman" w:eastAsia="Times New Roman" w:hAnsi="Times New Roman" w:cs="Times New Roman"/>
          <w:sz w:val="20"/>
          <w:szCs w:val="20"/>
          <w:highlight w:val="white"/>
        </w:rPr>
        <w:tab/>
        <w:t xml:space="preserve">M. S. Islam and N. A. Ghani, "A novel BiGRUBiLSTM model for multilevel sentiment analysis using deep neural network with BiGRU-BiLSTM," in Innovative Manufacturing, Mechatronics &amp; Materials Forum 2020 (iM3F 2020), 2020. - </w:t>
      </w:r>
      <w:r>
        <w:rPr>
          <w:rFonts w:ascii="Times New Roman" w:eastAsia="Times New Roman" w:hAnsi="Times New Roman" w:cs="Times New Roman"/>
          <w:b/>
          <w:sz w:val="20"/>
          <w:szCs w:val="20"/>
          <w:highlight w:val="white"/>
        </w:rPr>
        <w:t>Conference Proceedings Papers</w:t>
      </w:r>
    </w:p>
    <w:p w14:paraId="5B2C251A"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[5]    </w:t>
      </w:r>
      <w:r>
        <w:rPr>
          <w:rFonts w:ascii="Times New Roman" w:eastAsia="Times New Roman" w:hAnsi="Times New Roman" w:cs="Times New Roman"/>
          <w:sz w:val="20"/>
          <w:szCs w:val="20"/>
          <w:highlight w:val="white"/>
        </w:rPr>
        <w:tab/>
        <w:t xml:space="preserve">S. Behrendt and A. Schmidt, "The Twitter myth revisited : Intraday Investor Sentiment, Twitter activity and individual-level stock return volatility," Journal of Banking &amp; Finance, vol. 96, pp. 355-367, 2018. - </w:t>
      </w:r>
      <w:r>
        <w:rPr>
          <w:rFonts w:ascii="Times New Roman" w:eastAsia="Times New Roman" w:hAnsi="Times New Roman" w:cs="Times New Roman"/>
          <w:b/>
          <w:sz w:val="20"/>
          <w:szCs w:val="20"/>
          <w:highlight w:val="white"/>
        </w:rPr>
        <w:t>Journal Papers</w:t>
      </w:r>
    </w:p>
    <w:p w14:paraId="47983262"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[6]    </w:t>
      </w:r>
      <w:r>
        <w:rPr>
          <w:rFonts w:ascii="Times New Roman" w:eastAsia="Times New Roman" w:hAnsi="Times New Roman" w:cs="Times New Roman"/>
          <w:sz w:val="20"/>
          <w:szCs w:val="20"/>
          <w:highlight w:val="white"/>
        </w:rPr>
        <w:tab/>
        <w:t xml:space="preserve">M. Jabreel and A. Moreno, "Target-dependent Sentiment Analysis of Tweets using a Bi-directional," in 13th International Conference on Web Information Systems and Technologies (WEBIST 2017), Porto, 2017. - </w:t>
      </w:r>
      <w:r>
        <w:rPr>
          <w:rFonts w:ascii="Times New Roman" w:eastAsia="Times New Roman" w:hAnsi="Times New Roman" w:cs="Times New Roman"/>
          <w:b/>
          <w:sz w:val="20"/>
          <w:szCs w:val="20"/>
          <w:highlight w:val="white"/>
        </w:rPr>
        <w:t>Conference Proceedings Papers</w:t>
      </w:r>
    </w:p>
    <w:p w14:paraId="34D1AE92"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[7]    </w:t>
      </w:r>
      <w:r>
        <w:rPr>
          <w:rFonts w:ascii="Times New Roman" w:eastAsia="Times New Roman" w:hAnsi="Times New Roman" w:cs="Times New Roman"/>
          <w:sz w:val="20"/>
          <w:szCs w:val="20"/>
          <w:highlight w:val="white"/>
        </w:rPr>
        <w:tab/>
        <w:t xml:space="preserve">B. Y. Pratama and R. Sarno, "Personality Classification Based on Twitter Text Using Naive Bayes, KNN and SVM," in 2015 International Conference on Data and Software Engineering, Yogyakarta, 2015. - </w:t>
      </w:r>
      <w:r>
        <w:rPr>
          <w:rFonts w:ascii="Times New Roman" w:eastAsia="Times New Roman" w:hAnsi="Times New Roman" w:cs="Times New Roman"/>
          <w:b/>
          <w:sz w:val="20"/>
          <w:szCs w:val="20"/>
          <w:highlight w:val="white"/>
        </w:rPr>
        <w:t>Conference Proceedings Papers</w:t>
      </w:r>
    </w:p>
    <w:p w14:paraId="6B22F020"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[8]    </w:t>
      </w:r>
      <w:r>
        <w:rPr>
          <w:rFonts w:ascii="Times New Roman" w:eastAsia="Times New Roman" w:hAnsi="Times New Roman" w:cs="Times New Roman"/>
          <w:sz w:val="20"/>
          <w:szCs w:val="20"/>
          <w:highlight w:val="white"/>
        </w:rPr>
        <w:tab/>
        <w:t xml:space="preserve">K. Zerrouki and R. M. Hamou, "Sentiment Analysis of Tweets Using," International Journal of Organizational and Collective Intelligence Naïve Bayes, KNN, and Decision Tree, vol. 10, no. 4, pp. 35-49, 2020.- </w:t>
      </w:r>
      <w:r>
        <w:rPr>
          <w:rFonts w:ascii="Times New Roman" w:eastAsia="Times New Roman" w:hAnsi="Times New Roman" w:cs="Times New Roman"/>
          <w:b/>
          <w:sz w:val="20"/>
          <w:szCs w:val="20"/>
          <w:highlight w:val="white"/>
        </w:rPr>
        <w:t xml:space="preserve">Journal Papers </w:t>
      </w:r>
    </w:p>
    <w:p w14:paraId="3662FAB4"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[9]    </w:t>
      </w:r>
      <w:r>
        <w:rPr>
          <w:rFonts w:ascii="Times New Roman" w:eastAsia="Times New Roman" w:hAnsi="Times New Roman" w:cs="Times New Roman"/>
          <w:sz w:val="20"/>
          <w:szCs w:val="20"/>
          <w:highlight w:val="white"/>
        </w:rPr>
        <w:tab/>
        <w:t xml:space="preserve">I. Firmansyah, M. H. Asnawi, S. A. Hasanah, R. Novian and A. A. Pravitasari, "A Comparison of Support Vector Machine and Naïve Bayes Classifier in Binary Sentiment Reviews for PeduliLindungi Application," in 2021 International Conference on Artificial Intelligence and Big Data Analytics, Bandung, 2021. - </w:t>
      </w:r>
      <w:r>
        <w:rPr>
          <w:rFonts w:ascii="Times New Roman" w:eastAsia="Times New Roman" w:hAnsi="Times New Roman" w:cs="Times New Roman"/>
          <w:b/>
          <w:sz w:val="20"/>
          <w:szCs w:val="20"/>
          <w:highlight w:val="white"/>
        </w:rPr>
        <w:t>Conference Proceedings Papers</w:t>
      </w:r>
    </w:p>
    <w:p w14:paraId="0E38A7A1"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sz w:val="20"/>
          <w:szCs w:val="20"/>
          <w:highlight w:val="white"/>
        </w:rPr>
        <w:tab/>
        <w:t xml:space="preserve">Y. Kim, "Convolutional Neural Networks for Sentence Classification," arXiv:1408.5882, 2014. - </w:t>
      </w:r>
      <w:r>
        <w:rPr>
          <w:rFonts w:ascii="Times New Roman" w:eastAsia="Times New Roman" w:hAnsi="Times New Roman" w:cs="Times New Roman"/>
          <w:b/>
          <w:sz w:val="20"/>
          <w:szCs w:val="20"/>
          <w:highlight w:val="white"/>
        </w:rPr>
        <w:t>Journal Papers</w:t>
      </w:r>
    </w:p>
    <w:p w14:paraId="2E8395F8" w14:textId="77777777" w:rsidR="00881E2A" w:rsidRDefault="00461E76">
      <w:pPr>
        <w:ind w:left="566" w:hanging="57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[11]   </w:t>
      </w:r>
      <w:r>
        <w:rPr>
          <w:rFonts w:ascii="Times New Roman" w:eastAsia="Times New Roman" w:hAnsi="Times New Roman" w:cs="Times New Roman"/>
          <w:sz w:val="20"/>
          <w:szCs w:val="20"/>
          <w:highlight w:val="white"/>
        </w:rPr>
        <w:tab/>
        <w:t xml:space="preserve">X. Zhang, J. Zhao and Y. LeCun, "Character-level Convolutional Networks for Text Classification," arXiv:1509.01626, 2016. - </w:t>
      </w:r>
      <w:r>
        <w:rPr>
          <w:rFonts w:ascii="Times New Roman" w:eastAsia="Times New Roman" w:hAnsi="Times New Roman" w:cs="Times New Roman"/>
          <w:b/>
          <w:sz w:val="20"/>
          <w:szCs w:val="20"/>
          <w:highlight w:val="white"/>
        </w:rPr>
        <w:t>Journal Paper</w:t>
      </w:r>
      <w:r>
        <w:rPr>
          <w:rFonts w:ascii="Times New Roman" w:eastAsia="Times New Roman" w:hAnsi="Times New Roman" w:cs="Times New Roman"/>
          <w:sz w:val="20"/>
          <w:szCs w:val="20"/>
          <w:highlight w:val="white"/>
        </w:rPr>
        <w:t>s</w:t>
      </w:r>
    </w:p>
    <w:p w14:paraId="091D13B4"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[12]   </w:t>
      </w:r>
      <w:r>
        <w:rPr>
          <w:rFonts w:ascii="Times New Roman" w:eastAsia="Times New Roman" w:hAnsi="Times New Roman" w:cs="Times New Roman"/>
          <w:sz w:val="20"/>
          <w:szCs w:val="20"/>
          <w:highlight w:val="white"/>
        </w:rPr>
        <w:tab/>
        <w:t xml:space="preserve">G. Xu, Y. Meng, Q. Qiu, Z. Yu and X. Wu, "Sentiment Analysis of Comment Texts based on BiLSTM," SPECIAL SECTION ON ARTIFICIAL INTELLIGENCE AND COGNITIVE COMPUTING FOR COMMUNICATION AND NETWORK, vol. 7, pp. 51522-51532, 2019. - </w:t>
      </w:r>
      <w:r>
        <w:rPr>
          <w:rFonts w:ascii="Times New Roman" w:eastAsia="Times New Roman" w:hAnsi="Times New Roman" w:cs="Times New Roman"/>
          <w:b/>
          <w:sz w:val="20"/>
          <w:szCs w:val="20"/>
          <w:highlight w:val="white"/>
        </w:rPr>
        <w:t>Journal Papers</w:t>
      </w:r>
    </w:p>
    <w:p w14:paraId="3B89943E"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[13]    </w:t>
      </w:r>
      <w:r>
        <w:rPr>
          <w:rFonts w:ascii="Times New Roman" w:eastAsia="Times New Roman" w:hAnsi="Times New Roman" w:cs="Times New Roman"/>
          <w:sz w:val="20"/>
          <w:szCs w:val="20"/>
          <w:highlight w:val="white"/>
        </w:rPr>
        <w:tab/>
        <w:t xml:space="preserve">X. Yin, C. Liu and X. F. Fang, "Sentiment analysis based on BiGRU information enhancement," in ISCME 2020 Journal of Physics : Conference Series, Shenyang, 2020. - </w:t>
      </w:r>
      <w:r>
        <w:rPr>
          <w:rFonts w:ascii="Times New Roman" w:eastAsia="Times New Roman" w:hAnsi="Times New Roman" w:cs="Times New Roman"/>
          <w:b/>
          <w:sz w:val="20"/>
          <w:szCs w:val="20"/>
          <w:highlight w:val="white"/>
        </w:rPr>
        <w:t>Conference Proceedings Papers</w:t>
      </w:r>
    </w:p>
    <w:p w14:paraId="2808DCAD"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[14]    </w:t>
      </w:r>
      <w:r>
        <w:rPr>
          <w:rFonts w:ascii="Times New Roman" w:eastAsia="Times New Roman" w:hAnsi="Times New Roman" w:cs="Times New Roman"/>
          <w:sz w:val="20"/>
          <w:szCs w:val="20"/>
          <w:highlight w:val="white"/>
        </w:rPr>
        <w:tab/>
        <w:t xml:space="preserve">L. Jia, J. H. Meng, T. Zhang dan T. Jiang, “Tibetan Text Classification Method Based on BiLSTM Model,” dalam International Conference on Artificial Intelligence and Electromechanical Automation (AIEA), 2020. - </w:t>
      </w:r>
      <w:r>
        <w:rPr>
          <w:rFonts w:ascii="Times New Roman" w:eastAsia="Times New Roman" w:hAnsi="Times New Roman" w:cs="Times New Roman"/>
          <w:b/>
          <w:sz w:val="20"/>
          <w:szCs w:val="20"/>
          <w:highlight w:val="white"/>
        </w:rPr>
        <w:t>Conference Proceedings Papers</w:t>
      </w:r>
    </w:p>
    <w:p w14:paraId="77069DA1" w14:textId="77777777" w:rsidR="00881E2A" w:rsidRDefault="00461E76">
      <w:pPr>
        <w:ind w:left="566" w:hanging="57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[15]    </w:t>
      </w:r>
      <w:r>
        <w:rPr>
          <w:rFonts w:ascii="Times New Roman" w:eastAsia="Times New Roman" w:hAnsi="Times New Roman" w:cs="Times New Roman"/>
          <w:sz w:val="20"/>
          <w:szCs w:val="20"/>
          <w:highlight w:val="white"/>
        </w:rPr>
        <w:tab/>
        <w:t>Q. Z. H. &amp;. W. Z. Yu, “Attention-based bidirectional gated recurrent,” in ACM International Conference, 2019.</w:t>
      </w:r>
    </w:p>
    <w:p w14:paraId="53DA1FF3"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[16]    </w:t>
      </w:r>
      <w:r>
        <w:rPr>
          <w:rFonts w:ascii="Times New Roman" w:eastAsia="Times New Roman" w:hAnsi="Times New Roman" w:cs="Times New Roman"/>
          <w:sz w:val="20"/>
          <w:szCs w:val="20"/>
          <w:highlight w:val="white"/>
        </w:rPr>
        <w:tab/>
        <w:t xml:space="preserve">M. M. Abdelgwad, T. H. A. Soliman, A. I. Taloba dan M. F. Farghaly, “Arabic aspect based sentiment analysis using bidirectional GRU based,” Journal of King Saud University – Computer and Information Sciences, pp. 1319-1578, 2021. - </w:t>
      </w:r>
      <w:r>
        <w:rPr>
          <w:rFonts w:ascii="Times New Roman" w:eastAsia="Times New Roman" w:hAnsi="Times New Roman" w:cs="Times New Roman"/>
          <w:b/>
          <w:sz w:val="20"/>
          <w:szCs w:val="20"/>
          <w:highlight w:val="white"/>
        </w:rPr>
        <w:t>Journal Papers</w:t>
      </w:r>
    </w:p>
    <w:p w14:paraId="72088DDB" w14:textId="77777777" w:rsidR="00881E2A" w:rsidRDefault="00461E76">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[17]    </w:t>
      </w:r>
      <w:r>
        <w:rPr>
          <w:rFonts w:ascii="Times New Roman" w:eastAsia="Times New Roman" w:hAnsi="Times New Roman" w:cs="Times New Roman"/>
          <w:sz w:val="20"/>
          <w:szCs w:val="20"/>
          <w:highlight w:val="white"/>
        </w:rPr>
        <w:tab/>
        <w:t xml:space="preserve">X. Ouyang, P. Zhou, C. H. Li dan L. Liu, “Sentiment Analysis Using Convolutional Neural,” in IEEE International Conference on Computer and Information Technology; Ubiquitous Computing and Communications;Dependable, Autonomic and Secure Computing; Pervasive Intelligence and Computing, 2015. - </w:t>
      </w:r>
      <w:r>
        <w:rPr>
          <w:rFonts w:ascii="Times New Roman" w:eastAsia="Times New Roman" w:hAnsi="Times New Roman" w:cs="Times New Roman"/>
          <w:b/>
          <w:sz w:val="20"/>
          <w:szCs w:val="20"/>
          <w:highlight w:val="white"/>
        </w:rPr>
        <w:t>Conference Proceedings Papers</w:t>
      </w:r>
    </w:p>
    <w:p w14:paraId="28758170" w14:textId="77777777" w:rsidR="00881E2A" w:rsidRDefault="00881E2A">
      <w:pPr>
        <w:spacing w:before="240" w:after="240"/>
      </w:pPr>
    </w:p>
    <w:p w14:paraId="3EF36766" w14:textId="77777777" w:rsidR="00881E2A" w:rsidRDefault="00461E76">
      <w:pPr>
        <w:spacing w:before="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1AD2995C" w14:textId="77777777" w:rsidR="00881E2A" w:rsidRDefault="00881E2A"/>
    <w:p w14:paraId="1C522814" w14:textId="77777777" w:rsidR="00881E2A" w:rsidRDefault="00881E2A"/>
    <w:sectPr w:rsidR="00881E2A">
      <w:footerReference w:type="default" r:id="rId21"/>
      <w:pgSz w:w="11906" w:h="16838"/>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FD26" w14:textId="77777777" w:rsidR="004F123A" w:rsidRDefault="004F123A">
      <w:pPr>
        <w:spacing w:line="240" w:lineRule="auto"/>
      </w:pPr>
      <w:r>
        <w:separator/>
      </w:r>
    </w:p>
  </w:endnote>
  <w:endnote w:type="continuationSeparator" w:id="0">
    <w:p w14:paraId="09DD4A2B" w14:textId="77777777" w:rsidR="004F123A" w:rsidRDefault="004F12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Arial"/>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95EE" w14:textId="77777777" w:rsidR="00881E2A" w:rsidRDefault="00881E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87480" w14:textId="77777777" w:rsidR="004F123A" w:rsidRDefault="004F123A">
      <w:pPr>
        <w:spacing w:line="240" w:lineRule="auto"/>
      </w:pPr>
      <w:r>
        <w:separator/>
      </w:r>
    </w:p>
  </w:footnote>
  <w:footnote w:type="continuationSeparator" w:id="0">
    <w:p w14:paraId="0ED9FCB2" w14:textId="77777777" w:rsidR="004F123A" w:rsidRDefault="004F123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E2A"/>
    <w:rsid w:val="000638FA"/>
    <w:rsid w:val="000C0D44"/>
    <w:rsid w:val="000E72F3"/>
    <w:rsid w:val="00191A65"/>
    <w:rsid w:val="00233D23"/>
    <w:rsid w:val="00274602"/>
    <w:rsid w:val="002752BA"/>
    <w:rsid w:val="00433FBF"/>
    <w:rsid w:val="00461E76"/>
    <w:rsid w:val="00464F66"/>
    <w:rsid w:val="00481A2E"/>
    <w:rsid w:val="004F123A"/>
    <w:rsid w:val="006D46B2"/>
    <w:rsid w:val="007E2A21"/>
    <w:rsid w:val="008051CC"/>
    <w:rsid w:val="008524A0"/>
    <w:rsid w:val="00881E2A"/>
    <w:rsid w:val="009675E8"/>
    <w:rsid w:val="00992D6F"/>
    <w:rsid w:val="00B37504"/>
    <w:rsid w:val="00C429E3"/>
    <w:rsid w:val="00C80F96"/>
    <w:rsid w:val="00CC53E6"/>
    <w:rsid w:val="00D075D4"/>
    <w:rsid w:val="00D37C55"/>
    <w:rsid w:val="00D37D33"/>
    <w:rsid w:val="00EE4E60"/>
    <w:rsid w:val="00F82D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B257"/>
  <w15:docId w15:val="{E355F4B0-BC8F-4AC5-96AB-E3213171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5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74602"/>
    <w:pPr>
      <w:spacing w:line="240" w:lineRule="auto"/>
    </w:pPr>
    <w:rPr>
      <w:rFonts w:ascii="Calibri" w:eastAsia="Calibri" w:hAnsi="Calibri" w:cs="Calibr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026765">
      <w:bodyDiv w:val="1"/>
      <w:marLeft w:val="0"/>
      <w:marRight w:val="0"/>
      <w:marTop w:val="0"/>
      <w:marBottom w:val="0"/>
      <w:divBdr>
        <w:top w:val="none" w:sz="0" w:space="0" w:color="auto"/>
        <w:left w:val="none" w:sz="0" w:space="0" w:color="auto"/>
        <w:bottom w:val="none" w:sz="0" w:space="0" w:color="auto"/>
        <w:right w:val="none" w:sz="0" w:space="0" w:color="auto"/>
      </w:divBdr>
    </w:div>
    <w:div w:id="1437095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atistika@uii.ac.id"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16</Pages>
  <Words>5054</Words>
  <Characters>28812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Farid Azhar</cp:lastModifiedBy>
  <cp:revision>17</cp:revision>
  <dcterms:created xsi:type="dcterms:W3CDTF">2022-06-25T01:32:00Z</dcterms:created>
  <dcterms:modified xsi:type="dcterms:W3CDTF">2022-06-25T07:00:00Z</dcterms:modified>
</cp:coreProperties>
</file>