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E67E" w14:textId="77777777" w:rsidR="00C40F06" w:rsidRDefault="00C40F06">
      <w:pPr>
        <w:widowControl w:val="0"/>
      </w:pPr>
    </w:p>
    <w:tbl>
      <w:tblPr>
        <w:tblStyle w:val="a"/>
        <w:tblW w:w="10206" w:type="dxa"/>
        <w:jc w:val="center"/>
        <w:tblBorders>
          <w:top w:val="nil"/>
          <w:left w:val="nil"/>
          <w:bottom w:val="nil"/>
          <w:right w:val="nil"/>
          <w:insideH w:val="nil"/>
          <w:insideV w:val="nil"/>
        </w:tblBorders>
        <w:tblLayout w:type="fixed"/>
        <w:tblLook w:val="0400" w:firstRow="0" w:lastRow="0" w:firstColumn="0" w:lastColumn="0" w:noHBand="0" w:noVBand="1"/>
      </w:tblPr>
      <w:tblGrid>
        <w:gridCol w:w="1560"/>
        <w:gridCol w:w="3548"/>
        <w:gridCol w:w="5098"/>
      </w:tblGrid>
      <w:tr w:rsidR="00C40F06" w14:paraId="153154F6" w14:textId="77777777">
        <w:trPr>
          <w:jc w:val="center"/>
        </w:trPr>
        <w:tc>
          <w:tcPr>
            <w:tcW w:w="1560" w:type="dxa"/>
          </w:tcPr>
          <w:p w14:paraId="2AC93B87" w14:textId="77777777" w:rsidR="00C40F06" w:rsidRDefault="003640DC">
            <w:pPr>
              <w:tabs>
                <w:tab w:val="center" w:pos="4513"/>
                <w:tab w:val="right" w:pos="9026"/>
              </w:tabs>
            </w:pPr>
            <w:r>
              <w:rPr>
                <w:noProof/>
              </w:rPr>
              <w:drawing>
                <wp:inline distT="0" distB="0" distL="0" distR="0" wp14:anchorId="08846E98" wp14:editId="5B93760D">
                  <wp:extent cx="806843" cy="939043"/>
                  <wp:effectExtent l="0" t="0" r="0" b="0"/>
                  <wp:docPr id="18" name="image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pic:cNvPicPr preferRelativeResize="0"/>
                        </pic:nvPicPr>
                        <pic:blipFill>
                          <a:blip r:embed="rId6"/>
                          <a:srcRect l="11613" t="9764" r="7773" b="11652"/>
                          <a:stretch>
                            <a:fillRect/>
                          </a:stretch>
                        </pic:blipFill>
                        <pic:spPr>
                          <a:xfrm>
                            <a:off x="0" y="0"/>
                            <a:ext cx="806843" cy="93904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324B517" wp14:editId="724405C6">
                      <wp:simplePos x="0" y="0"/>
                      <wp:positionH relativeFrom="column">
                        <wp:posOffset>63501</wp:posOffset>
                      </wp:positionH>
                      <wp:positionV relativeFrom="paragraph">
                        <wp:posOffset>990600</wp:posOffset>
                      </wp:positionV>
                      <wp:extent cx="712259" cy="111125"/>
                      <wp:effectExtent l="0" t="0" r="0" b="0"/>
                      <wp:wrapNone/>
                      <wp:docPr id="1" name="Rectangle 1"/>
                      <wp:cNvGraphicFramePr/>
                      <a:graphic xmlns:a="http://schemas.openxmlformats.org/drawingml/2006/main">
                        <a:graphicData uri="http://schemas.microsoft.com/office/word/2010/wordprocessingShape">
                          <wps:wsp>
                            <wps:cNvSpPr/>
                            <wps:spPr>
                              <a:xfrm>
                                <a:off x="4994633" y="3729200"/>
                                <a:ext cx="702734" cy="101600"/>
                              </a:xfrm>
                              <a:prstGeom prst="rect">
                                <a:avLst/>
                              </a:prstGeom>
                              <a:solidFill>
                                <a:srgbClr val="053A96"/>
                              </a:solidFill>
                              <a:ln>
                                <a:noFill/>
                              </a:ln>
                            </wps:spPr>
                            <wps:txbx>
                              <w:txbxContent>
                                <w:p w14:paraId="3533AA94" w14:textId="77777777" w:rsidR="00C40F06" w:rsidRDefault="00C40F0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324B517" id="Rectangle 1" o:spid="_x0000_s1026" style="position:absolute;margin-left:5pt;margin-top:78pt;width:56.1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" fillcolor="#053a96" stroked="f">
                      <v:textbox inset="2.53958mm,2.53958mm,2.53958mm,2.53958mm">
                        <w:txbxContent>
                          <w:p w14:paraId="3533AA94" w14:textId="77777777" w:rsidR="00C40F06" w:rsidRDefault="00C40F06">
                            <w:pPr>
                              <w:spacing w:line="240" w:lineRule="auto"/>
                              <w:textDirection w:val="btLr"/>
                            </w:pPr>
                          </w:p>
                        </w:txbxContent>
                      </v:textbox>
                    </v:rect>
                  </w:pict>
                </mc:Fallback>
              </mc:AlternateContent>
            </w:r>
          </w:p>
        </w:tc>
        <w:tc>
          <w:tcPr>
            <w:tcW w:w="3548" w:type="dxa"/>
            <w:tcBorders>
              <w:right w:val="single" w:sz="12" w:space="0" w:color="053A96"/>
            </w:tcBorders>
          </w:tcPr>
          <w:p w14:paraId="04FD7606" w14:textId="77777777" w:rsidR="00C40F06" w:rsidRDefault="003640DC">
            <w:pPr>
              <w:tabs>
                <w:tab w:val="center" w:pos="4513"/>
                <w:tab w:val="right" w:pos="9026"/>
              </w:tabs>
            </w:pPr>
            <w:r>
              <w:rPr>
                <w:noProof/>
              </w:rPr>
              <w:drawing>
                <wp:inline distT="0" distB="0" distL="0" distR="0" wp14:anchorId="369E75A4" wp14:editId="7813E007">
                  <wp:extent cx="2151932" cy="924783"/>
                  <wp:effectExtent l="0" t="0" r="0" b="0"/>
                  <wp:docPr id="5" name="image16.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with medium confidence"/>
                          <pic:cNvPicPr preferRelativeResize="0"/>
                        </pic:nvPicPr>
                        <pic:blipFill>
                          <a:blip r:embed="rId7"/>
                          <a:srcRect l="11562" t="12267" r="41688" b="67643"/>
                          <a:stretch>
                            <a:fillRect/>
                          </a:stretch>
                        </pic:blipFill>
                        <pic:spPr>
                          <a:xfrm>
                            <a:off x="0" y="0"/>
                            <a:ext cx="2151932" cy="92478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2D866960" wp14:editId="18855308">
                      <wp:simplePos x="0" y="0"/>
                      <wp:positionH relativeFrom="column">
                        <wp:posOffset>-215899</wp:posOffset>
                      </wp:positionH>
                      <wp:positionV relativeFrom="paragraph">
                        <wp:posOffset>990600</wp:posOffset>
                      </wp:positionV>
                      <wp:extent cx="365125" cy="111125"/>
                      <wp:effectExtent l="0" t="0" r="0" b="0"/>
                      <wp:wrapNone/>
                      <wp:docPr id="2" name="Rectangle 2"/>
                      <wp:cNvGraphicFramePr/>
                      <a:graphic xmlns:a="http://schemas.openxmlformats.org/drawingml/2006/main">
                        <a:graphicData uri="http://schemas.microsoft.com/office/word/2010/wordprocessingShape">
                          <wps:wsp>
                            <wps:cNvSpPr/>
                            <wps:spPr>
                              <a:xfrm>
                                <a:off x="5168200" y="3729200"/>
                                <a:ext cx="355600" cy="101600"/>
                              </a:xfrm>
                              <a:prstGeom prst="rect">
                                <a:avLst/>
                              </a:prstGeom>
                              <a:solidFill>
                                <a:srgbClr val="F5D01A"/>
                              </a:solidFill>
                              <a:ln>
                                <a:noFill/>
                              </a:ln>
                            </wps:spPr>
                            <wps:txbx>
                              <w:txbxContent>
                                <w:p w14:paraId="6833E569" w14:textId="77777777" w:rsidR="00C40F06" w:rsidRDefault="00C40F0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866960" id="Rectangle 2" o:spid="_x0000_s1027" style="position:absolute;margin-left:-17pt;margin-top:78pt;width:28.75pt;height: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" fillcolor="#f5d01a" stroked="f">
                      <v:textbox inset="2.53958mm,2.53958mm,2.53958mm,2.53958mm">
                        <w:txbxContent>
                          <w:p w14:paraId="6833E569" w14:textId="77777777" w:rsidR="00C40F06" w:rsidRDefault="00C40F06">
                            <w:pPr>
                              <w:spacing w:line="240" w:lineRule="auto"/>
                              <w:textDirection w:val="btLr"/>
                            </w:pPr>
                          </w:p>
                        </w:txbxContent>
                      </v:textbox>
                    </v:rect>
                  </w:pict>
                </mc:Fallback>
              </mc:AlternateContent>
            </w:r>
          </w:p>
        </w:tc>
        <w:tc>
          <w:tcPr>
            <w:tcW w:w="5098" w:type="dxa"/>
            <w:tcBorders>
              <w:left w:val="single" w:sz="12" w:space="0" w:color="053A96"/>
            </w:tcBorders>
          </w:tcPr>
          <w:p w14:paraId="0AA57EB4" w14:textId="77777777" w:rsidR="00C40F06" w:rsidRDefault="00C40F06">
            <w:pPr>
              <w:widowControl w:val="0"/>
              <w:ind w:left="181" w:right="27"/>
              <w:jc w:val="center"/>
              <w:rPr>
                <w:rFonts w:ascii="Cambria" w:eastAsia="Cambria" w:hAnsi="Cambria" w:cs="Cambria"/>
                <w:b/>
                <w:sz w:val="20"/>
                <w:szCs w:val="20"/>
              </w:rPr>
            </w:pPr>
          </w:p>
          <w:p w14:paraId="09FA6D8D" w14:textId="77777777" w:rsidR="00C40F06" w:rsidRDefault="003640DC">
            <w:pPr>
              <w:widowControl w:val="0"/>
              <w:ind w:left="181" w:right="27"/>
              <w:rPr>
                <w:rFonts w:ascii="Cambria" w:eastAsia="Cambria" w:hAnsi="Cambria" w:cs="Cambria"/>
                <w:b/>
                <w:color w:val="053A96"/>
              </w:rPr>
            </w:pPr>
            <w:r>
              <w:rPr>
                <w:rFonts w:ascii="Cambria" w:eastAsia="Cambria" w:hAnsi="Cambria" w:cs="Cambria"/>
                <w:b/>
                <w:color w:val="053A96"/>
              </w:rPr>
              <w:t>ASIA STUDENT PAPER COMPETITION 2022</w:t>
            </w:r>
          </w:p>
          <w:p w14:paraId="67496980" w14:textId="77777777" w:rsidR="00C40F06" w:rsidRDefault="003640DC">
            <w:pPr>
              <w:widowControl w:val="0"/>
              <w:ind w:left="181" w:right="27"/>
              <w:rPr>
                <w:rFonts w:ascii="Cambria" w:eastAsia="Cambria" w:hAnsi="Cambria" w:cs="Cambria"/>
                <w:b/>
                <w:color w:val="053A96"/>
              </w:rPr>
            </w:pPr>
            <w:r>
              <w:rPr>
                <w:rFonts w:ascii="Cambria" w:eastAsia="Cambria" w:hAnsi="Cambria" w:cs="Cambria"/>
                <w:b/>
                <w:color w:val="053A96"/>
              </w:rPr>
              <w:t>Statistics Study Program</w:t>
            </w:r>
          </w:p>
          <w:p w14:paraId="066144F2" w14:textId="77777777" w:rsidR="00C40F06" w:rsidRDefault="003640DC">
            <w:pPr>
              <w:widowControl w:val="0"/>
              <w:ind w:left="181" w:right="27"/>
              <w:rPr>
                <w:rFonts w:ascii="Cambria" w:eastAsia="Cambria" w:hAnsi="Cambria" w:cs="Cambria"/>
                <w:b/>
                <w:color w:val="053A96"/>
              </w:rPr>
            </w:pPr>
            <w:r>
              <w:rPr>
                <w:rFonts w:ascii="Cambria" w:eastAsia="Cambria" w:hAnsi="Cambria" w:cs="Cambria"/>
                <w:b/>
                <w:color w:val="053A96"/>
              </w:rPr>
              <w:t>Faculty of Mathematics and Natural Sciences</w:t>
            </w:r>
            <w:r>
              <w:rPr>
                <w:rFonts w:ascii="Cambria" w:eastAsia="Cambria" w:hAnsi="Cambria" w:cs="Cambria"/>
                <w:b/>
                <w:color w:val="053A96"/>
              </w:rPr>
              <w:br/>
              <w:t>Universitas Islam Indonesia</w:t>
            </w:r>
          </w:p>
          <w:p w14:paraId="5C9EAB8A" w14:textId="77777777" w:rsidR="00C40F06" w:rsidRDefault="003640DC">
            <w:pPr>
              <w:widowControl w:val="0"/>
              <w:ind w:left="181" w:right="37"/>
              <w:rPr>
                <w:rFonts w:ascii="Cambria" w:eastAsia="Cambria" w:hAnsi="Cambria" w:cs="Cambria"/>
                <w:color w:val="053A96"/>
                <w:sz w:val="18"/>
                <w:szCs w:val="18"/>
              </w:rPr>
            </w:pPr>
            <w:r>
              <w:rPr>
                <w:rFonts w:ascii="Cambria" w:eastAsia="Cambria" w:hAnsi="Cambria" w:cs="Cambria"/>
                <w:color w:val="053A96"/>
                <w:sz w:val="18"/>
                <w:szCs w:val="18"/>
              </w:rPr>
              <w:t>Jl. Kaliurang km.14,5 Sleman, Yogyakarta 55584</w:t>
            </w:r>
          </w:p>
          <w:p w14:paraId="4E27ACBE" w14:textId="77777777" w:rsidR="00C40F06" w:rsidRDefault="003640DC">
            <w:pPr>
              <w:widowControl w:val="0"/>
              <w:ind w:left="181" w:right="-30"/>
              <w:rPr>
                <w:rFonts w:ascii="Cambria" w:eastAsia="Cambria" w:hAnsi="Cambria" w:cs="Cambria"/>
                <w:color w:val="053A96"/>
                <w:sz w:val="18"/>
                <w:szCs w:val="18"/>
              </w:rPr>
            </w:pPr>
            <w:r>
              <w:rPr>
                <w:rFonts w:ascii="Cambria" w:eastAsia="Cambria" w:hAnsi="Cambria" w:cs="Cambria"/>
                <w:color w:val="053A96"/>
                <w:sz w:val="18"/>
                <w:szCs w:val="18"/>
              </w:rPr>
              <w:t xml:space="preserve">Email: </w:t>
            </w:r>
            <w:hyperlink r:id="rId8">
              <w:r>
                <w:rPr>
                  <w:rFonts w:ascii="Cambria" w:eastAsia="Cambria" w:hAnsi="Cambria" w:cs="Cambria"/>
                  <w:color w:val="053A96"/>
                  <w:sz w:val="18"/>
                  <w:szCs w:val="18"/>
                  <w:u w:val="single"/>
                </w:rPr>
                <w:t>aspc@uii.ac.id</w:t>
              </w:r>
            </w:hyperlink>
            <w:r>
              <w:rPr>
                <w:rFonts w:ascii="Cambria" w:eastAsia="Cambria" w:hAnsi="Cambria" w:cs="Cambria"/>
                <w:color w:val="053A96"/>
                <w:sz w:val="18"/>
                <w:szCs w:val="18"/>
              </w:rPr>
              <w:t xml:space="preserve">  Phone : +62 274 895920 ext.3017</w:t>
            </w:r>
          </w:p>
          <w:p w14:paraId="631AC62B" w14:textId="77777777" w:rsidR="00C40F06" w:rsidRDefault="00C40F06">
            <w:pPr>
              <w:widowControl w:val="0"/>
              <w:ind w:left="181" w:right="-30"/>
              <w:jc w:val="right"/>
              <w:rPr>
                <w:rFonts w:ascii="Cambria" w:eastAsia="Cambria" w:hAnsi="Cambria" w:cs="Cambria"/>
                <w:sz w:val="16"/>
                <w:szCs w:val="16"/>
              </w:rPr>
            </w:pPr>
          </w:p>
        </w:tc>
      </w:tr>
    </w:tbl>
    <w:p w14:paraId="20952614" w14:textId="77777777" w:rsidR="00C40F06" w:rsidRDefault="00C40F06">
      <w:pPr>
        <w:tabs>
          <w:tab w:val="center" w:pos="4513"/>
          <w:tab w:val="right" w:pos="9026"/>
        </w:tabs>
        <w:rPr>
          <w:rFonts w:ascii="Calibri" w:eastAsia="Calibri" w:hAnsi="Calibri" w:cs="Calibri"/>
        </w:rPr>
      </w:pPr>
    </w:p>
    <w:p w14:paraId="14E29666" w14:textId="77777777" w:rsidR="00C40F06" w:rsidRDefault="003640D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STATISTICS ENTHUSIASTIC 2022</w:t>
      </w:r>
    </w:p>
    <w:p w14:paraId="53B08552" w14:textId="77777777" w:rsidR="00C40F06" w:rsidRDefault="003640D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ASIA STUDENT PAPER COMPETITION 2022</w:t>
      </w:r>
    </w:p>
    <w:p w14:paraId="35F77275" w14:textId="77777777" w:rsidR="00C40F06" w:rsidRDefault="00C40F06">
      <w:pPr>
        <w:jc w:val="center"/>
        <w:rPr>
          <w:rFonts w:ascii="Times New Roman" w:eastAsia="Times New Roman" w:hAnsi="Times New Roman" w:cs="Times New Roman"/>
          <w:b/>
          <w:sz w:val="24"/>
          <w:szCs w:val="24"/>
        </w:rPr>
      </w:pPr>
    </w:p>
    <w:p w14:paraId="70EEB9E8" w14:textId="77777777" w:rsidR="00C40F06" w:rsidRDefault="00C40F06">
      <w:pPr>
        <w:jc w:val="center"/>
        <w:rPr>
          <w:rFonts w:ascii="Times New Roman" w:eastAsia="Times New Roman" w:hAnsi="Times New Roman" w:cs="Times New Roman"/>
          <w:b/>
          <w:sz w:val="24"/>
          <w:szCs w:val="24"/>
        </w:rPr>
      </w:pPr>
    </w:p>
    <w:p w14:paraId="115EFD75" w14:textId="77777777" w:rsidR="00C40F06" w:rsidRDefault="003640DC">
      <w:pPr>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Sentiment Analysis on Tweets Of Putin's Participation at The G20 Summit in Indonesia with The BiGRU Model</w:t>
      </w:r>
    </w:p>
    <w:p w14:paraId="042E34DE" w14:textId="77777777" w:rsidR="00C40F06" w:rsidRDefault="00C40F06">
      <w:pPr>
        <w:jc w:val="center"/>
        <w:rPr>
          <w:rFonts w:ascii="Times New Roman" w:eastAsia="Times New Roman" w:hAnsi="Times New Roman" w:cs="Times New Roman"/>
          <w:sz w:val="24"/>
          <w:szCs w:val="24"/>
        </w:rPr>
      </w:pPr>
    </w:p>
    <w:p w14:paraId="7BAEE76F" w14:textId="77777777" w:rsidR="00C40F06" w:rsidRDefault="00C40F06">
      <w:pPr>
        <w:jc w:val="center"/>
        <w:rPr>
          <w:rFonts w:ascii="Times New Roman" w:eastAsia="Times New Roman" w:hAnsi="Times New Roman" w:cs="Times New Roman"/>
          <w:sz w:val="24"/>
          <w:szCs w:val="24"/>
        </w:rPr>
      </w:pPr>
    </w:p>
    <w:p w14:paraId="7FF195C4"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w:t>
      </w:r>
    </w:p>
    <w:p w14:paraId="720B7790" w14:textId="77777777" w:rsidR="00C40F06" w:rsidRDefault="003640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F6B6CA" w14:textId="77777777" w:rsidR="00C40F06" w:rsidRDefault="00C40F06">
      <w:pPr>
        <w:jc w:val="center"/>
        <w:rPr>
          <w:rFonts w:ascii="Times New Roman" w:eastAsia="Times New Roman" w:hAnsi="Times New Roman" w:cs="Times New Roman"/>
          <w:b/>
          <w:sz w:val="24"/>
          <w:szCs w:val="24"/>
        </w:rPr>
      </w:pPr>
    </w:p>
    <w:p w14:paraId="5FCF3760" w14:textId="77777777" w:rsidR="00C40F06" w:rsidRDefault="003640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8C4F78"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Syifa Auliyah Hasanah</w:t>
      </w:r>
    </w:p>
    <w:p w14:paraId="40D17028"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Isal Firmansyah</w:t>
      </w:r>
    </w:p>
    <w:p w14:paraId="3DC885E6"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Farid Azhar Lutfi Nugraha</w:t>
      </w:r>
    </w:p>
    <w:p w14:paraId="50C59A73"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C31C12" w14:textId="77777777" w:rsidR="00C40F06" w:rsidRDefault="00C40F06">
      <w:pPr>
        <w:jc w:val="center"/>
        <w:rPr>
          <w:rFonts w:ascii="Times New Roman" w:eastAsia="Times New Roman" w:hAnsi="Times New Roman" w:cs="Times New Roman"/>
          <w:sz w:val="24"/>
          <w:szCs w:val="24"/>
        </w:rPr>
      </w:pPr>
    </w:p>
    <w:p w14:paraId="2318C6C4"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Anindya Apriliyanti Pravitasari</w:t>
      </w:r>
    </w:p>
    <w:p w14:paraId="088E1A15" w14:textId="77777777" w:rsidR="00C40F06" w:rsidRDefault="003640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8B590A"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Padjadjaran</w:t>
      </w:r>
    </w:p>
    <w:p w14:paraId="52E3C46D"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Jalan Raya Bandung Sumedang KM 21 Jatinangor, Sumedang, Jawa Barat</w:t>
      </w:r>
    </w:p>
    <w:p w14:paraId="06F363BD" w14:textId="77777777" w:rsidR="00C40F06" w:rsidRDefault="003640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4610D8" w14:textId="77777777" w:rsidR="00C40F06" w:rsidRDefault="003640D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syifa19010@mail.unpad.ac.id</w:t>
      </w:r>
    </w:p>
    <w:p w14:paraId="1500F760" w14:textId="77777777" w:rsidR="00C40F06" w:rsidRDefault="003640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1EED99" w14:textId="77777777" w:rsidR="00C40F06" w:rsidRDefault="003640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A8DEA9C" w14:textId="77777777" w:rsidR="00C40F06" w:rsidRDefault="003640D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STATISTICS STUDY PROGRAM</w:t>
      </w:r>
    </w:p>
    <w:p w14:paraId="316E4F52" w14:textId="77777777" w:rsidR="00C40F06" w:rsidRDefault="003640D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ISLAM INDONESIA</w:t>
      </w:r>
    </w:p>
    <w:p w14:paraId="6FE5BEF3" w14:textId="77777777" w:rsidR="00C40F06" w:rsidRDefault="003640D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w:t>
      </w:r>
    </w:p>
    <w:p w14:paraId="5BDB5907" w14:textId="77777777" w:rsidR="00C40F06" w:rsidRDefault="003640DC">
      <w:pPr>
        <w:spacing w:line="360" w:lineRule="auto"/>
        <w:jc w:val="center"/>
      </w:pPr>
      <w:r>
        <w:br w:type="page"/>
      </w:r>
    </w:p>
    <w:p w14:paraId="08F338FD" w14:textId="77777777" w:rsidR="00C40F06" w:rsidRDefault="003640DC">
      <w:pPr>
        <w:spacing w:line="360" w:lineRule="auto"/>
        <w:jc w:val="center"/>
        <w:rPr>
          <w:rFonts w:ascii="Times New Roman" w:eastAsia="Times New Roman" w:hAnsi="Times New Roman" w:cs="Times New Roman"/>
          <w:b/>
        </w:rPr>
      </w:pPr>
      <w:r>
        <w:rPr>
          <w:rFonts w:ascii="Times New Roman" w:eastAsia="Times New Roman" w:hAnsi="Times New Roman" w:cs="Times New Roman"/>
          <w:b/>
          <w:sz w:val="32"/>
          <w:szCs w:val="32"/>
        </w:rPr>
        <w:lastRenderedPageBreak/>
        <w:t>Sentiment Analysis on Tweets Of Putin's Participation at The G20 Summit in Indonesia with The BiGRU Model</w:t>
      </w:r>
      <w:r>
        <w:rPr>
          <w:rFonts w:ascii="Times New Roman" w:eastAsia="Times New Roman" w:hAnsi="Times New Roman" w:cs="Times New Roman"/>
          <w:b/>
        </w:rPr>
        <w:t xml:space="preserve"> </w:t>
      </w:r>
    </w:p>
    <w:p w14:paraId="75DDF469" w14:textId="77777777" w:rsidR="00C40F06" w:rsidRDefault="00C40F06">
      <w:pPr>
        <w:spacing w:line="360" w:lineRule="auto"/>
        <w:jc w:val="center"/>
        <w:rPr>
          <w:rFonts w:ascii="Times New Roman" w:eastAsia="Times New Roman" w:hAnsi="Times New Roman" w:cs="Times New Roman"/>
          <w:b/>
        </w:rPr>
      </w:pPr>
    </w:p>
    <w:p w14:paraId="5EF64A51" w14:textId="77777777" w:rsidR="00C40F06" w:rsidRDefault="003640DC">
      <w:pPr>
        <w:spacing w:before="240"/>
        <w:jc w:val="center"/>
        <w:rPr>
          <w:rFonts w:ascii="Times New Roman" w:eastAsia="Times New Roman" w:hAnsi="Times New Roman" w:cs="Times New Roman"/>
          <w:b/>
        </w:rPr>
      </w:pPr>
      <w:r>
        <w:rPr>
          <w:rFonts w:ascii="Times New Roman" w:eastAsia="Times New Roman" w:hAnsi="Times New Roman" w:cs="Times New Roman"/>
          <w:b/>
        </w:rPr>
        <w:t>Syifa Auliyah Hasanah</w:t>
      </w:r>
      <w:r>
        <w:rPr>
          <w:rFonts w:ascii="Times New Roman" w:eastAsia="Times New Roman" w:hAnsi="Times New Roman" w:cs="Times New Roman"/>
          <w:b/>
          <w:vertAlign w:val="superscript"/>
        </w:rPr>
        <w:t>1</w:t>
      </w:r>
      <w:r>
        <w:rPr>
          <w:rFonts w:ascii="Times New Roman" w:eastAsia="Times New Roman" w:hAnsi="Times New Roman" w:cs="Times New Roman"/>
          <w:b/>
        </w:rPr>
        <w:t>, Isal Firmansyah</w:t>
      </w:r>
      <w:r>
        <w:rPr>
          <w:rFonts w:ascii="Times New Roman" w:eastAsia="Times New Roman" w:hAnsi="Times New Roman" w:cs="Times New Roman"/>
          <w:b/>
          <w:vertAlign w:val="superscript"/>
        </w:rPr>
        <w:t>2</w:t>
      </w:r>
      <w:r>
        <w:rPr>
          <w:rFonts w:ascii="Times New Roman" w:eastAsia="Times New Roman" w:hAnsi="Times New Roman" w:cs="Times New Roman"/>
          <w:b/>
        </w:rPr>
        <w:t>, Farid Azhar Lutfi Nugraha</w:t>
      </w:r>
      <w:r>
        <w:rPr>
          <w:rFonts w:ascii="Times New Roman" w:eastAsia="Times New Roman" w:hAnsi="Times New Roman" w:cs="Times New Roman"/>
          <w:b/>
          <w:vertAlign w:val="superscript"/>
        </w:rPr>
        <w:t xml:space="preserve">3 </w:t>
      </w:r>
      <w:r>
        <w:rPr>
          <w:rFonts w:ascii="Times New Roman" w:eastAsia="Times New Roman" w:hAnsi="Times New Roman" w:cs="Times New Roman"/>
          <w:b/>
        </w:rPr>
        <w:t xml:space="preserve">, and </w:t>
      </w:r>
      <w:r>
        <w:rPr>
          <w:rFonts w:ascii="Times New Roman" w:eastAsia="Times New Roman" w:hAnsi="Times New Roman" w:cs="Times New Roman"/>
          <w:b/>
          <w:sz w:val="24"/>
          <w:szCs w:val="24"/>
        </w:rPr>
        <w:t>Anindya Apriliyanti Pravitasari</w:t>
      </w:r>
      <w:r>
        <w:rPr>
          <w:rFonts w:ascii="Times New Roman" w:eastAsia="Times New Roman" w:hAnsi="Times New Roman" w:cs="Times New Roman"/>
          <w:b/>
          <w:vertAlign w:val="superscript"/>
        </w:rPr>
        <w:t>4</w:t>
      </w:r>
      <w:r>
        <w:rPr>
          <w:rFonts w:ascii="Times New Roman" w:eastAsia="Times New Roman" w:hAnsi="Times New Roman" w:cs="Times New Roman"/>
          <w:b/>
        </w:rPr>
        <w:t xml:space="preserve"> </w:t>
      </w:r>
    </w:p>
    <w:p w14:paraId="298DEE1A" w14:textId="77777777" w:rsidR="00C40F06" w:rsidRDefault="003640DC">
      <w:pPr>
        <w:spacing w:before="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44F42BC5" w14:textId="77777777" w:rsidR="00C40F06" w:rsidRDefault="003640DC">
      <w:pPr>
        <w:spacing w:line="240" w:lineRule="auto"/>
        <w:jc w:val="center"/>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vertAlign w:val="superscript"/>
        </w:rPr>
        <w:t>1</w:t>
      </w:r>
      <w:r>
        <w:rPr>
          <w:rFonts w:ascii="Times New Roman" w:eastAsia="Times New Roman" w:hAnsi="Times New Roman" w:cs="Times New Roman"/>
          <w:color w:val="333333"/>
          <w:sz w:val="20"/>
          <w:szCs w:val="20"/>
        </w:rPr>
        <w:t xml:space="preserve"> Departemen Statistika, Universitas Padjadjaran</w:t>
      </w:r>
    </w:p>
    <w:p w14:paraId="663FF39D" w14:textId="77777777" w:rsidR="00C40F06" w:rsidRDefault="003640DC">
      <w:pPr>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color w:val="434343"/>
          <w:sz w:val="20"/>
          <w:szCs w:val="20"/>
          <w:vertAlign w:val="superscript"/>
        </w:rPr>
        <w:t>2</w:t>
      </w:r>
      <w:r>
        <w:rPr>
          <w:rFonts w:ascii="Times New Roman" w:eastAsia="Times New Roman" w:hAnsi="Times New Roman" w:cs="Times New Roman"/>
          <w:sz w:val="20"/>
          <w:szCs w:val="20"/>
        </w:rPr>
        <w:t>Jalan Raya Bandung Sumedang KM 21 Jatinangor, Sumedang, Jawa Barat</w:t>
      </w:r>
    </w:p>
    <w:p w14:paraId="3E71C014" w14:textId="77777777" w:rsidR="00C40F06" w:rsidRDefault="003640DC">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syifa19010@mail.unpad.ac.id, isal19001@mail.unpad.ac.id, farid1900@mail.unpad.ac.id, anindya.apriliyanti@unpad.ac.id</w:t>
      </w:r>
    </w:p>
    <w:p w14:paraId="2CE28447" w14:textId="77777777" w:rsidR="00C40F06" w:rsidRDefault="00C40F06">
      <w:pPr>
        <w:spacing w:before="240"/>
        <w:jc w:val="center"/>
        <w:rPr>
          <w:rFonts w:ascii="Times New Roman" w:eastAsia="Times New Roman" w:hAnsi="Times New Roman" w:cs="Times New Roman"/>
          <w:sz w:val="20"/>
          <w:szCs w:val="20"/>
        </w:rPr>
      </w:pPr>
    </w:p>
    <w:p w14:paraId="08F95670" w14:textId="77777777" w:rsidR="00C40F06" w:rsidRDefault="003640DC">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*Corresponding Author</w:t>
      </w:r>
    </w:p>
    <w:p w14:paraId="6075B478" w14:textId="77777777" w:rsidR="00C40F06" w:rsidRDefault="003640DC">
      <w:pPr>
        <w:rPr>
          <w:rFonts w:ascii="Times New Roman" w:eastAsia="Times New Roman" w:hAnsi="Times New Roman" w:cs="Times New Roman"/>
          <w:sz w:val="18"/>
          <w:szCs w:val="18"/>
        </w:rPr>
      </w:pPr>
      <w:r>
        <w:rPr>
          <w:rFonts w:ascii="Times New Roman" w:eastAsia="Times New Roman" w:hAnsi="Times New Roman" w:cs="Times New Roman"/>
          <w:sz w:val="18"/>
          <w:szCs w:val="18"/>
        </w:rPr>
        <w:t>Received: day month 202x, Revised: day month 202x, Accepted: day month 202x</w:t>
      </w:r>
    </w:p>
    <w:p w14:paraId="1E9938C3" w14:textId="77777777" w:rsidR="00C40F06" w:rsidRDefault="003640DC">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Published online: day month 202x</w:t>
      </w:r>
    </w:p>
    <w:p w14:paraId="77234A28" w14:textId="77777777" w:rsidR="00C40F06" w:rsidRDefault="003640DC">
      <w:pPr>
        <w:jc w:val="both"/>
        <w:rPr>
          <w:rFonts w:ascii="Times New Roman" w:eastAsia="Times New Roman" w:hAnsi="Times New Roman" w:cs="Times New Roman"/>
          <w:color w:val="333333"/>
          <w:sz w:val="20"/>
          <w:szCs w:val="20"/>
        </w:rPr>
      </w:pPr>
      <w:r>
        <w:rPr>
          <w:rFonts w:ascii="Times New Roman" w:eastAsia="Times New Roman" w:hAnsi="Times New Roman" w:cs="Times New Roman"/>
          <w:b/>
          <w:sz w:val="18"/>
          <w:szCs w:val="18"/>
        </w:rPr>
        <w:t xml:space="preserve"> </w:t>
      </w:r>
    </w:p>
    <w:p w14:paraId="1FE0DF03" w14:textId="77777777" w:rsidR="00C40F06" w:rsidRDefault="00C40F06">
      <w:pPr>
        <w:pBdr>
          <w:top w:val="single" w:sz="4" w:space="1" w:color="000000"/>
        </w:pBdr>
        <w:spacing w:line="240" w:lineRule="auto"/>
        <w:jc w:val="both"/>
        <w:rPr>
          <w:rFonts w:ascii="Times New Roman" w:eastAsia="Times New Roman" w:hAnsi="Times New Roman" w:cs="Times New Roman"/>
          <w:b/>
          <w:color w:val="333333"/>
          <w:sz w:val="18"/>
          <w:szCs w:val="18"/>
        </w:rPr>
      </w:pPr>
    </w:p>
    <w:p w14:paraId="10D840F2" w14:textId="77777777" w:rsidR="00C40F06" w:rsidRDefault="003640DC">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r>
        <w:rPr>
          <w:rFonts w:ascii="Times New Roman" w:eastAsia="Times New Roman" w:hAnsi="Times New Roman" w:cs="Times New Roman"/>
          <w:sz w:val="20"/>
          <w:szCs w:val="20"/>
        </w:rPr>
        <w:t>The Group of Twenty (G20) is an international economic cooperation forum established to address global and regional issues. The members are countries with large economies and the ability to have a significant impact on the global, since their GDP (Gross Domestic Product) shares about 80% of the global GDP. The dispute between Russia and Ukraine drew international attention regarding Russia's involvement in the G20. The Russian President, Vladimir Putin, played a major role and became a major source of concern in this dispute. The Western Bloc countries, such as the United States, wanted Russia to be expelled from the forum, but the Eastern Bloc believed the G20 was not a platform for discussing security matters, therefore Russia could still be included. As a result, sentiment analysis has to be conducted to determine the global community's reaction to Putin's presence at the G20 summit in Indonesia. Aside from that, the goal of this study is to automate the forecast of future public sentiments on the same subject. The Bidirectional Gated Recurrent Unit (BiGRU) architecture was employed in this work, using three sentiment labels: positive, negative, and neutral. The model created in this investigation has an accuracy value of 86.76% after being run for 20 epochs. This demonstrates that the model may get a reasonably accurate classification result when categorizing sentiments about Putin's attendance at the G20 Indonesia summit.</w:t>
      </w:r>
    </w:p>
    <w:p w14:paraId="534048FF" w14:textId="77777777" w:rsidR="00C40F06" w:rsidRDefault="003640DC">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43D4A9B" w14:textId="77777777" w:rsidR="00C40F06" w:rsidRDefault="003640DC">
      <w:pPr>
        <w:jc w:val="both"/>
        <w:rPr>
          <w:rFonts w:ascii="Times New Roman" w:eastAsia="Times New Roman" w:hAnsi="Times New Roman" w:cs="Times New Roman"/>
          <w:b/>
          <w:color w:val="333333"/>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Group of Twenty (G20); Conflict, Russia; Vladimir Putin; BiGRU.</w:t>
      </w:r>
    </w:p>
    <w:p w14:paraId="1E6412B3" w14:textId="77777777" w:rsidR="00C40F06" w:rsidRDefault="003640DC">
      <w:pPr>
        <w:pBdr>
          <w:bottom w:val="single" w:sz="4" w:space="1" w:color="000000"/>
        </w:pBdr>
        <w:spacing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 xml:space="preserve"> </w:t>
      </w:r>
    </w:p>
    <w:p w14:paraId="002E1035" w14:textId="77777777" w:rsidR="00C40F06" w:rsidRDefault="003640DC">
      <w:pPr>
        <w:spacing w:before="240" w:after="120"/>
        <w:ind w:left="425"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Introduction</w:t>
      </w:r>
    </w:p>
    <w:p w14:paraId="0230770E"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The G20 or Group 20 is a multilateral cooperation forum consist of 19 countries and the European Union (EU). G20 was formed to help solve global and regional problems with two focuses, i.e., the Finance Track and the Sherpa Track.</w:t>
      </w:r>
    </w:p>
    <w:p w14:paraId="1854179A"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The G20 is an important world forum because the countries that take part in this forum represent 2/3 of the world's population or around 5.267 billion people, covering 80% of the world's GDP and also representing about 75% of the world economy [1].</w:t>
      </w:r>
    </w:p>
    <w:p w14:paraId="6D1A23AE"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The G20 Forum does not have a permanent chairman. G20 has presidency function,  one of the country’s member will host the event for one year and lead the forum. In 2022, Indonesia has the opportunity to hold the G20 presidency, meaning that for one year, Indonesia will lead 19 other G20 members in the entire G20 activities. This is a great opportunity for Indonesia to host such a big event with countries that have great economic and political influence.</w:t>
      </w:r>
    </w:p>
    <w:p w14:paraId="1ED7C5BC"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lastRenderedPageBreak/>
        <w:t>The G20 presidency in Indonesia will certainly have a positive impact on Indonesia. According to Finance Minister Sri Mulyani Indrawati, the G20 forum in Indonesia can contribute to Indonesia's GDP of US $533 million, or around Rp7.4 trillion. The G20 Forum is also predicted to increase domestic consumption by up to IDR 1.7 trillion. Meanwhile, in other sectors, such as tourism, the G20 forum will contribute to the increase in foreign tourists by 1.8 million–3.6 million and will also create 600 thousand–700 thousand new jobs. [1]</w:t>
      </w:r>
    </w:p>
    <w:p w14:paraId="56C96E60"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Besides positive effect, Indonesia needs to face some problems related the G20 event. One of these is the conflict between Russia and Ukraine. The conflict has given rise to the political stance of the United States and several western bloc countries. They asked Indonesia not to invite Russia to the G20. The United States threatened that if Russian President Vladmir Putin was present at the G20 forum, then the United States would not be present at the forum.</w:t>
      </w:r>
    </w:p>
    <w:p w14:paraId="089C31BE"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The Russia-Ukraine conflict brings a dilemma to the invitation decision of the President of Russia to the G20 event in Indonesia. As the host, Indonesia has to invite all G20 members, including Russia, but some countries asked Indonesia not to invite Russia to the G20 forum. As the host, Indonesia cannot accept some blocs or some countries' requests without hearing other responses to what they ask. Good negotiation and diplomacy skills are needed in this situation. Indonesia's decision must be the best decision that can be accepted by all parties.</w:t>
      </w:r>
    </w:p>
    <w:p w14:paraId="6B2D09D5"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 xml:space="preserve">Various responses have appeared in public regarding the issue of Putin's participation in the G20 forum. Some narratives are made to support one side of the two disputing camps. Therefore, sentiment analysis is needed to see the actual facts based on data regarding the general public's response to this issue. Sentiment analysis will analyze a person's opinions, attitudes, and emotions towards a thing such as a product, person, or topic/issue [2]. The benefit of this sentiment analysis is to know how the majority of the public responds to Putin's participation in the G20 event, which can be used as a reference and consideration by the Indonesian government on the decision to invite Putin to the G20 event. </w:t>
      </w:r>
    </w:p>
    <w:p w14:paraId="39DF18FB"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This research is one of the first studies that discusses public sentiment on the issue of Putin's participation in the G20 event, the methods that will be used in this research are deep learning methods, which are expected to improve and provide greater performance than the traditional methods used in research. sentiment analysis.</w:t>
      </w:r>
    </w:p>
    <w:p w14:paraId="3ECE1E8A"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This study tries some deep learning algorithms such as BiLSTM, CNN, and BiGRU to know which algorithm has the best performance in classifying public sentiment towards Putin's participation in the G20 issue. Three classification categories are used in this study, i.e., positive, neutral, and negative. In the end, the BiGRU algorithm shows the highest accuracy and the lowest loss, so this study decided to use BiGRU to predict public sentiment towards Putin's participation in the G20 forum.</w:t>
      </w:r>
    </w:p>
    <w:p w14:paraId="0476674F"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Sentiment analysis in this study is limited to Twitter data in English language with the issue of "Putin's participation in the G20 2022 in Indonesia" taken from April 22 to April 30, 2022. This study focuses solely on public opinion on Twitter, which is used because this platform allows people to express their feelings and perceptions about things that are happening "right now" [3]. Usually, some information and issues spread faster on Twitter than on any other social media or news platforms. In addition to the reasons above, the character restriction feature in Twitter has an effect on the use of sentences that are "to the point".</w:t>
      </w:r>
    </w:p>
    <w:p w14:paraId="4D65E6A3" w14:textId="77777777" w:rsidR="00C40F06" w:rsidRDefault="003640DC">
      <w:pPr>
        <w:spacing w:before="240" w:after="120"/>
        <w:ind w:left="425"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Related Works/Literature Review</w:t>
      </w:r>
    </w:p>
    <w:p w14:paraId="594DEA1C"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 xml:space="preserve">The use of Twitter data in sentiment analysis to see the public's response to an issue is a common thing for researchers [3]. Sentiment analysis on Twitter and several social media applications has become one of the trending topics for researchers. The business sector has used a lot of sentiment analysis to find out user responses and reviews related to products from a manufacturer, but now sentiment analysis is not only used to see consumer responses to an item; sentiment analysis is also used </w:t>
      </w:r>
      <w:r>
        <w:rPr>
          <w:rFonts w:ascii="Times New Roman" w:eastAsia="Times New Roman" w:hAnsi="Times New Roman" w:cs="Times New Roman"/>
        </w:rPr>
        <w:lastRenderedPageBreak/>
        <w:t>to see responses to an issue such as politics, economics, and others. In recent years, researchers have created a number of automated approaches for detecting and classifying abusive, sarcastic, and toxic language [4]. Sentiment analysis helps us to find various opinions on social media  [5].</w:t>
      </w:r>
    </w:p>
    <w:p w14:paraId="1D1B076B"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Previously, there was no research that examined the sentiment analysis of Putin's participation in the G20. The topic that was covered in this study is a new topic that was brought up because of the Russia-Ukraine conflict that coincides with the G20 summit in Indonesia. So the data used here is a new data that will be subjected to a sentiment analysis using the appropriate machine learning model.</w:t>
      </w:r>
    </w:p>
    <w:p w14:paraId="30F86625"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The machine learning models' effectiveness is based on two key factors: the availability of a huge amount of labeled data and the intelligent manual construction of a set of features that can be used to distinguish samples [6]. Many different algorithms can be used to perform sentiment analysis. Generally, two types of algorithms are used, namely traditional machine learning algorithms i.e., Naïve Bayes, SVM, KNN, decision tree, and others, as well as deep learning algorithms such as BiLSTM, BiGRU, CNN, and others.</w:t>
      </w:r>
    </w:p>
    <w:p w14:paraId="44735DDA"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Traditional machine learning algorithms tend to have simpler concepts. In a previous study that conducted sentiment analysis on Twitter by comparing three algorithms, i.e., SVM, Naïve Bayes, and also KNN [7], the traditional machine learning model was still sufficient to handle sentiment on Twitter data by providing an accuracy of 63% for the Naive Bayes model, 60% for the SVM model, and 61% for the KNN model. In another similar study [8], which conducted sentiment analysis by comparing the Naïve Bayes, KNN, and Decision Tree algorithms, the accuracy was around 50% for all models. Although the accuracy of the traditional machine learning algorithms in the two studies above is not high enough, several studies using traditional machine learning algorithms can achieve a higher accuracy, such as the sentiment review research of the Pedulilindungi application, which compares the Naïve Bayes model and SVM [9], which obtained an accuracy of 84.33% for SVM and 81.16% for Naïve Bayes.</w:t>
      </w:r>
    </w:p>
    <w:p w14:paraId="18E447D1"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To improve the performance of traditional models, deep learning models can be tried, which are conceptually more complex than traditional models but provide higher performance values ​​based on large-scale datasets. One of the studies that uses deep learning algorithms is research with the title CNN for sentence classification [10], this study enables the easy extraction of textual information, and relational research has made significant progress in sentiment analysis. Zhang employed character-level CNN to classify text in 2015 [11]. On the other hand, CNN isn't a perfect algorithm because it can't catch long-range features [4].</w:t>
      </w:r>
      <w:r>
        <w:rPr>
          <w:rFonts w:ascii="Times New Roman" w:eastAsia="Times New Roman" w:hAnsi="Times New Roman" w:cs="Times New Roman"/>
        </w:rPr>
        <w:tab/>
      </w:r>
    </w:p>
    <w:p w14:paraId="08A3EBAE"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Another study that uses a deep learning model is Sentiment Analysis of Comment Texts based on BiLSTM [12]. This study states that the context information is considered by the BiLSTM model, which allows for a better text representation of the comments. This study compares the BiLSTM model with other deep learning models and one traditional algorithm Naive Bayes. The accuracy value obtained in sentiment analysis using the BiLSTM algorithm in this study is 91.54%, while the traditional Naïve Bayes model provides an accuracy of 86.02%, which is smaller than other deep learning models.</w:t>
      </w:r>
    </w:p>
    <w:p w14:paraId="13952205"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Not different from BiLSTM, BiGRU deep learning model in the study with a title “Sentiment analysis based on BiGRU information enhancement” [13] with binary sentiment, i.e., positive and negative, shows good accuracy, and the use of two-layer BiGRU based on BERT preprocessing gives a good accuracy value of 82.63%. The researcher says the length of the running model process is the drawback of using this algorithm.</w:t>
      </w:r>
    </w:p>
    <w:p w14:paraId="5B46C8F2"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This study will use deep learning algorithm to predict public sentiment towards Putin’s participation on G20 event, the more complex sentiment analysis algorithm (deep learning algorithm) is used in this study with the hope of providing good performance value.</w:t>
      </w:r>
    </w:p>
    <w:p w14:paraId="4597CF6B" w14:textId="77777777" w:rsidR="00C40F06" w:rsidRDefault="003640DC">
      <w:pPr>
        <w:spacing w:before="200" w:after="200"/>
        <w:ind w:left="283"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Material &amp; Methodology</w:t>
      </w:r>
    </w:p>
    <w:p w14:paraId="6BFD1E1A" w14:textId="77777777" w:rsidR="00C40F06" w:rsidRDefault="003640DC">
      <w:pPr>
        <w:ind w:left="420" w:hanging="450"/>
        <w:jc w:val="both"/>
        <w:rPr>
          <w:rFonts w:ascii="Times New Roman" w:eastAsia="Times New Roman" w:hAnsi="Times New Roman" w:cs="Times New Roman"/>
          <w:b/>
        </w:rPr>
      </w:pPr>
      <w:r>
        <w:rPr>
          <w:rFonts w:ascii="Times New Roman" w:eastAsia="Times New Roman" w:hAnsi="Times New Roman" w:cs="Times New Roman"/>
          <w:b/>
        </w:rPr>
        <w:lastRenderedPageBreak/>
        <w:t>3.1.</w:t>
      </w:r>
      <w:r>
        <w:rPr>
          <w:rFonts w:ascii="Times New Roman" w:eastAsia="Times New Roman" w:hAnsi="Times New Roman" w:cs="Times New Roman"/>
          <w:b/>
        </w:rPr>
        <w:tab/>
        <w:t>Data</w:t>
      </w:r>
    </w:p>
    <w:p w14:paraId="6878AA4D" w14:textId="77777777" w:rsidR="00C40F06" w:rsidRDefault="003640DC">
      <w:pPr>
        <w:spacing w:before="240"/>
        <w:ind w:firstLine="360"/>
        <w:jc w:val="both"/>
        <w:rPr>
          <w:rFonts w:ascii="Times New Roman" w:eastAsia="Times New Roman" w:hAnsi="Times New Roman" w:cs="Times New Roman"/>
        </w:rPr>
      </w:pPr>
      <w:r>
        <w:rPr>
          <w:rFonts w:ascii="Times New Roman" w:eastAsia="Times New Roman" w:hAnsi="Times New Roman" w:cs="Times New Roman"/>
        </w:rPr>
        <w:t>We use Twitter crawled data using the keywords "Russia G20" and "Putin G20". By using these keywords, 15213 tweets were collected. However, the data is still dirty data that must go through various processes before it can be used for analysis. The first thing to do with the data is to pre-process the data through the case folding process and data cleaning, tokenization, and stopword removal. So, we get 12462 lines of data that are ready to use which are then labeled with the help of the package in python, namely Vader. The dataset is divided into three categories of labels, namely positive, negative, and neutral with the proportions of each category obtained as follows: positive (1675 tweets), negative (4921 tweets), and neutral (5866 tweets).</w:t>
      </w:r>
    </w:p>
    <w:p w14:paraId="782A4AAC" w14:textId="77777777" w:rsidR="00C40F06" w:rsidRDefault="003640DC">
      <w:pPr>
        <w:spacing w:before="120" w:after="120"/>
        <w:ind w:left="425" w:hanging="450"/>
        <w:jc w:val="both"/>
      </w:pPr>
      <w:r>
        <w:rPr>
          <w:rFonts w:ascii="Times New Roman" w:eastAsia="Times New Roman" w:hAnsi="Times New Roman" w:cs="Times New Roman"/>
          <w:b/>
        </w:rPr>
        <w:t>3.2.</w:t>
      </w:r>
      <w:r>
        <w:rPr>
          <w:rFonts w:ascii="Times New Roman" w:eastAsia="Times New Roman" w:hAnsi="Times New Roman" w:cs="Times New Roman"/>
        </w:rPr>
        <w:tab/>
      </w:r>
      <w:r>
        <w:rPr>
          <w:rFonts w:ascii="Times New Roman" w:eastAsia="Times New Roman" w:hAnsi="Times New Roman" w:cs="Times New Roman"/>
          <w:b/>
        </w:rPr>
        <w:t>Method</w:t>
      </w:r>
      <w:r>
        <w:t xml:space="preserve"> </w:t>
      </w:r>
      <w:r>
        <w:tab/>
      </w:r>
    </w:p>
    <w:p w14:paraId="097FAE9C" w14:textId="77777777" w:rsidR="00C40F06" w:rsidRDefault="003640DC">
      <w:pPr>
        <w:spacing w:before="240"/>
        <w:ind w:firstLine="360"/>
        <w:jc w:val="both"/>
        <w:rPr>
          <w:rFonts w:ascii="Times New Roman" w:eastAsia="Times New Roman" w:hAnsi="Times New Roman" w:cs="Times New Roman"/>
        </w:rPr>
      </w:pPr>
      <w:r>
        <w:rPr>
          <w:rFonts w:ascii="Times New Roman" w:eastAsia="Times New Roman" w:hAnsi="Times New Roman" w:cs="Times New Roman"/>
        </w:rPr>
        <w:t>This research begins with the data pre-processing step. At this step, the data will be prepared for further analysis using a predetermined algorithm. The next step is to divide the dataset into training and testing data, which will then be analyzed using several algorithms, namely LSTM, BiLSTM, GRU, BiGRU, and Convolution. The algorithm with the highest evaluation value will be used in this analysis.</w:t>
      </w:r>
    </w:p>
    <w:p w14:paraId="025A4F8C" w14:textId="77777777" w:rsidR="00C40F06" w:rsidRDefault="003640DC">
      <w:pPr>
        <w:spacing w:before="240" w:after="120"/>
        <w:ind w:firstLine="36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DCF1480" wp14:editId="1C524DFD">
            <wp:extent cx="2028600" cy="4140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028600" cy="4140000"/>
                    </a:xfrm>
                    <a:prstGeom prst="rect">
                      <a:avLst/>
                    </a:prstGeom>
                    <a:ln/>
                  </pic:spPr>
                </pic:pic>
              </a:graphicData>
            </a:graphic>
          </wp:inline>
        </w:drawing>
      </w:r>
    </w:p>
    <w:p w14:paraId="5DAA5C2A" w14:textId="77777777" w:rsidR="00C40F06" w:rsidRDefault="003640DC">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Figure 1. </w:t>
      </w:r>
      <w:r>
        <w:rPr>
          <w:rFonts w:ascii="Times New Roman" w:eastAsia="Times New Roman" w:hAnsi="Times New Roman" w:cs="Times New Roman"/>
          <w:sz w:val="20"/>
          <w:szCs w:val="20"/>
        </w:rPr>
        <w:t>Flowchart of this research</w:t>
      </w:r>
    </w:p>
    <w:p w14:paraId="6B9E9AD6" w14:textId="77777777" w:rsidR="00C40F06" w:rsidRDefault="003640DC">
      <w:pPr>
        <w:spacing w:before="240" w:after="120"/>
        <w:ind w:left="720"/>
        <w:jc w:val="both"/>
        <w:rPr>
          <w:rFonts w:ascii="Times New Roman" w:eastAsia="Times New Roman" w:hAnsi="Times New Roman" w:cs="Times New Roman"/>
          <w:b/>
        </w:rPr>
      </w:pPr>
      <w:r>
        <w:rPr>
          <w:rFonts w:ascii="Times New Roman" w:eastAsia="Times New Roman" w:hAnsi="Times New Roman" w:cs="Times New Roman"/>
          <w:b/>
        </w:rPr>
        <w:t>3.2.1.</w:t>
      </w:r>
      <w:r>
        <w:rPr>
          <w:rFonts w:ascii="Times New Roman" w:eastAsia="Times New Roman" w:hAnsi="Times New Roman" w:cs="Times New Roman"/>
          <w:sz w:val="14"/>
          <w:szCs w:val="14"/>
        </w:rPr>
        <w:tab/>
      </w:r>
      <w:r>
        <w:rPr>
          <w:rFonts w:ascii="Times New Roman" w:eastAsia="Times New Roman" w:hAnsi="Times New Roman" w:cs="Times New Roman"/>
          <w:b/>
        </w:rPr>
        <w:t>Data Preprocessing</w:t>
      </w:r>
    </w:p>
    <w:p w14:paraId="3EA703F2"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Pre-processing is at an early stage. It's a very important step to handling raw data. Without this process, the next process will not produce a good output. Pre-processing helps deal with various problems and produces data that is ready for analysis. The following are the steps in pre-processing data.</w:t>
      </w:r>
    </w:p>
    <w:p w14:paraId="284F2CAA" w14:textId="77777777" w:rsidR="00C40F06" w:rsidRDefault="003640DC">
      <w:pPr>
        <w:spacing w:after="120"/>
        <w:jc w:val="both"/>
        <w:rPr>
          <w:rFonts w:ascii="Times New Roman" w:eastAsia="Times New Roman" w:hAnsi="Times New Roman" w:cs="Times New Roman"/>
          <w:b/>
        </w:rPr>
      </w:pPr>
      <w:r>
        <w:rPr>
          <w:rFonts w:ascii="Times New Roman" w:eastAsia="Times New Roman" w:hAnsi="Times New Roman" w:cs="Times New Roman"/>
          <w:b/>
        </w:rPr>
        <w:lastRenderedPageBreak/>
        <w:t>3.2.1.1.</w:t>
      </w:r>
      <w:r>
        <w:rPr>
          <w:rFonts w:ascii="Times New Roman" w:eastAsia="Times New Roman" w:hAnsi="Times New Roman" w:cs="Times New Roman"/>
        </w:rPr>
        <w:tab/>
      </w:r>
      <w:r>
        <w:rPr>
          <w:rFonts w:ascii="Times New Roman" w:eastAsia="Times New Roman" w:hAnsi="Times New Roman" w:cs="Times New Roman"/>
          <w:b/>
        </w:rPr>
        <w:t>Case Folding and Data Cleaning</w:t>
      </w:r>
    </w:p>
    <w:p w14:paraId="00712FC2"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Case folding is the process of converting all existing letters to lowercase. So, words that still have capital letters will automatically turn into lowercase letters, for example, the letter "B" will become "b". This is done because with case folding, data redundancy can be reduced.</w:t>
      </w:r>
    </w:p>
    <w:p w14:paraId="1141C938"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Data cleaning is the process of preparing data such as detecting and correcting the arrangement of the dataset so that it can be used for analysis. In this process, words that are not needed will be removed, such as “http” and cleaning of duplicated data is also carried out. Data that has the same content even though it comes from different users will be discarded. At this stage, the author also removes several elements such as removing punctuation marks, eliminating numbers, and so on</w:t>
      </w:r>
    </w:p>
    <w:p w14:paraId="23D13579" w14:textId="77777777" w:rsidR="00C40F06" w:rsidRDefault="003640DC">
      <w:pPr>
        <w:spacing w:after="120"/>
        <w:jc w:val="both"/>
        <w:rPr>
          <w:rFonts w:ascii="Times New Roman" w:eastAsia="Times New Roman" w:hAnsi="Times New Roman" w:cs="Times New Roman"/>
          <w:b/>
        </w:rPr>
      </w:pPr>
      <w:r>
        <w:rPr>
          <w:rFonts w:ascii="Times New Roman" w:eastAsia="Times New Roman" w:hAnsi="Times New Roman" w:cs="Times New Roman"/>
          <w:b/>
        </w:rPr>
        <w:t>3.2.1.2.</w:t>
      </w:r>
      <w:r>
        <w:rPr>
          <w:rFonts w:ascii="Times New Roman" w:eastAsia="Times New Roman" w:hAnsi="Times New Roman" w:cs="Times New Roman"/>
        </w:rPr>
        <w:tab/>
      </w:r>
      <w:r>
        <w:rPr>
          <w:rFonts w:ascii="Times New Roman" w:eastAsia="Times New Roman" w:hAnsi="Times New Roman" w:cs="Times New Roman"/>
          <w:b/>
        </w:rPr>
        <w:t>Stopword Removal</w:t>
      </w:r>
    </w:p>
    <w:p w14:paraId="2BFD36EA"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Stopword Removal is a process to remove certain words that often appear but have no meaning that has a major influence on the analysis process. Examples of words that will be deleted are conjunctions, prepositions, and slang words that are usually used but give the impression of being informal in a sentence. This stopword removal process is done by first making a list of what words are included in the stopword itself. The list will be a benchmark if in the dataset we have these words will be discarded. In this process, emoticons, symbols and pictographs, transport and map symbols, flags, and Chinese characters are usually used in tweeting.</w:t>
      </w:r>
    </w:p>
    <w:p w14:paraId="2C3089EF" w14:textId="77777777" w:rsidR="00C40F06" w:rsidRDefault="003640DC">
      <w:pPr>
        <w:spacing w:after="120"/>
        <w:jc w:val="both"/>
        <w:rPr>
          <w:rFonts w:ascii="Times New Roman" w:eastAsia="Times New Roman" w:hAnsi="Times New Roman" w:cs="Times New Roman"/>
          <w:b/>
        </w:rPr>
      </w:pPr>
      <w:r>
        <w:rPr>
          <w:rFonts w:ascii="Times New Roman" w:eastAsia="Times New Roman" w:hAnsi="Times New Roman" w:cs="Times New Roman"/>
          <w:b/>
        </w:rPr>
        <w:t>3.2.1.3.</w:t>
      </w:r>
      <w:r>
        <w:rPr>
          <w:rFonts w:ascii="Times New Roman" w:eastAsia="Times New Roman" w:hAnsi="Times New Roman" w:cs="Times New Roman"/>
        </w:rPr>
        <w:tab/>
      </w:r>
      <w:r>
        <w:rPr>
          <w:rFonts w:ascii="Times New Roman" w:eastAsia="Times New Roman" w:hAnsi="Times New Roman" w:cs="Times New Roman"/>
          <w:b/>
        </w:rPr>
        <w:t>Tokenizing</w:t>
      </w:r>
    </w:p>
    <w:p w14:paraId="5D286CA1"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Tokenizing is the process of separating words in sentences and then collecting them in an array of data which will then be weighted in each of these words. The list of words that make up the sentence will be separated by commas and spaces.</w:t>
      </w:r>
    </w:p>
    <w:p w14:paraId="72DC33AA" w14:textId="77777777" w:rsidR="00C40F06" w:rsidRDefault="003640DC">
      <w:pPr>
        <w:spacing w:after="120"/>
        <w:jc w:val="both"/>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Split Data</w:t>
      </w:r>
    </w:p>
    <w:p w14:paraId="04B6FABF"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In this study, the data will be divided into two groups, namely training data, and testing data. Training data is used to create and train the model to be used. While data testing is used to test the model that has been made.</w:t>
      </w:r>
    </w:p>
    <w:p w14:paraId="7ABE19C5" w14:textId="77777777" w:rsidR="00C40F06" w:rsidRDefault="003640DC">
      <w:pPr>
        <w:spacing w:after="120"/>
        <w:jc w:val="both"/>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rPr>
        <w:tab/>
      </w:r>
      <w:r>
        <w:rPr>
          <w:rFonts w:ascii="Times New Roman" w:eastAsia="Times New Roman" w:hAnsi="Times New Roman" w:cs="Times New Roman"/>
          <w:b/>
        </w:rPr>
        <w:t>Sentiment Analysis with BiLSTM</w:t>
      </w:r>
    </w:p>
    <w:p w14:paraId="69EF9718" w14:textId="77777777"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Bidirectional Long Short-Term Memory (BiLSTM) is an extension of the regular LSTM which can improve performance on classification problems. The results of the LSTM output produce global information; it is still difficult to capture the important information contained in it [14]. BiLSTM conducts data training twice, unlike LSTM which only does training once. The raw dataset from the first process is fed back into the second process. This can provide additional networking and obtain faster and more complete results. The layer below it moves forward (forward) to understand the first word to the last, while the other layers move backward (backward) to understand the word from the end to the first word.</w:t>
      </w:r>
    </w:p>
    <w:p w14:paraId="27846FBA" w14:textId="77777777" w:rsidR="00C40F06" w:rsidRDefault="003640DC">
      <w:pPr>
        <w:spacing w:before="240" w:after="120"/>
        <w:ind w:firstLine="360"/>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1C86B46F" wp14:editId="76C4D1C6">
            <wp:extent cx="3367088" cy="2179206"/>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367088" cy="2179206"/>
                    </a:xfrm>
                    <a:prstGeom prst="rect">
                      <a:avLst/>
                    </a:prstGeom>
                    <a:ln/>
                  </pic:spPr>
                </pic:pic>
              </a:graphicData>
            </a:graphic>
          </wp:inline>
        </w:drawing>
      </w:r>
    </w:p>
    <w:p w14:paraId="1EBEFDA7" w14:textId="77777777" w:rsidR="00C40F06" w:rsidRDefault="003640DC">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BiLSTM Architecture</w:t>
      </w:r>
    </w:p>
    <w:p w14:paraId="2015A34C" w14:textId="77777777" w:rsidR="00C40F06" w:rsidRDefault="003640DC">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2653DA" w14:textId="77777777" w:rsidR="00C40F06" w:rsidRDefault="003640DC">
      <w:pPr>
        <w:spacing w:after="120"/>
        <w:ind w:left="708" w:hanging="708"/>
        <w:jc w:val="both"/>
        <w:rPr>
          <w:rFonts w:ascii="Times New Roman" w:eastAsia="Times New Roman" w:hAnsi="Times New Roman" w:cs="Times New Roman"/>
          <w:b/>
        </w:rPr>
      </w:pPr>
      <w:r>
        <w:rPr>
          <w:rFonts w:ascii="Times New Roman" w:eastAsia="Times New Roman" w:hAnsi="Times New Roman" w:cs="Times New Roman"/>
          <w:b/>
        </w:rPr>
        <w:t>3.2.1</w:t>
      </w:r>
      <w:r>
        <w:rPr>
          <w:rFonts w:ascii="Times New Roman" w:eastAsia="Times New Roman" w:hAnsi="Times New Roman" w:cs="Times New Roman"/>
          <w:sz w:val="14"/>
          <w:szCs w:val="14"/>
        </w:rPr>
        <w:tab/>
      </w:r>
      <w:r>
        <w:rPr>
          <w:rFonts w:ascii="Times New Roman" w:eastAsia="Times New Roman" w:hAnsi="Times New Roman" w:cs="Times New Roman"/>
          <w:b/>
        </w:rPr>
        <w:t>Sentiment Analysis with BiGRU</w:t>
      </w:r>
    </w:p>
    <w:p w14:paraId="4E6BC9B5"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Gated Recurrent Unit (GRU) is a development of the RNN architecture because the RNN cannot record a lot of information at the time step, in addition to solving problems considering long dependencies and large text, the GRU architecture is suitable for use. GRU has two gates called Reset Gates and Updates Gates. Update gate is used to determine how much data will be discarded [15]. The two gates are used to control the flow of hidden information.</w:t>
      </w:r>
    </w:p>
    <w:p w14:paraId="1825F3CE"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GRU architecture has problems in the context that was used previously without considering the future context resulting in the loss of information obtained where the GRU architecture can only arrange the order from front to back [16]. Therefore, this is the basis for developing the Bidirectional Gated Recurrent Unit (BiGRU) architecture, where this architecture consists of two GRUs to take input in a forward direction and another GRU to take input in a backward direction. One of the advantages of this architecture is that the structure is not too complicated so BiGRU can train faster. The BiGRU model is obtained from replacing hidden layer neurons in the Bidirectional Recurrent Neural Network with GRU memory units, with the following structure.</w:t>
      </w:r>
    </w:p>
    <w:p w14:paraId="0306F184" w14:textId="77777777" w:rsidR="00C40F06" w:rsidRDefault="003640DC">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p>
    <w:p w14:paraId="3C6C19F6" w14:textId="77777777" w:rsidR="00C40F06" w:rsidRDefault="003640DC">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p>
    <w:p w14:paraId="1A2CD760" w14:textId="77777777" w:rsidR="00C40F06" w:rsidRDefault="003640DC">
      <w:pPr>
        <w:spacing w:after="120"/>
        <w:ind w:left="280"/>
        <w:jc w:val="center"/>
        <w:rPr>
          <w:rFonts w:ascii="Times New Roman" w:eastAsia="Times New Roman" w:hAnsi="Times New Roman" w:cs="Times New Roman"/>
          <w:sz w:val="2"/>
          <w:szCs w:val="2"/>
        </w:rPr>
      </w:pPr>
      <w:r>
        <w:rPr>
          <w:rFonts w:ascii="Times New Roman" w:eastAsia="Times New Roman" w:hAnsi="Times New Roman" w:cs="Times New Roman"/>
          <w:sz w:val="2"/>
          <w:szCs w:val="2"/>
        </w:rPr>
        <w:t xml:space="preserve"> </w:t>
      </w:r>
      <w:r>
        <w:rPr>
          <w:rFonts w:ascii="Times New Roman" w:eastAsia="Times New Roman" w:hAnsi="Times New Roman" w:cs="Times New Roman"/>
          <w:noProof/>
        </w:rPr>
        <w:drawing>
          <wp:inline distT="114300" distB="114300" distL="114300" distR="114300" wp14:anchorId="77B095C2" wp14:editId="4C6E24FE">
            <wp:extent cx="4005263" cy="1899932"/>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005263" cy="1899932"/>
                    </a:xfrm>
                    <a:prstGeom prst="rect">
                      <a:avLst/>
                    </a:prstGeom>
                    <a:ln/>
                  </pic:spPr>
                </pic:pic>
              </a:graphicData>
            </a:graphic>
          </wp:inline>
        </w:drawing>
      </w:r>
    </w:p>
    <w:p w14:paraId="454F42A9" w14:textId="77777777" w:rsidR="00C40F06" w:rsidRDefault="003640DC">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3. </w:t>
      </w:r>
      <w:r>
        <w:rPr>
          <w:rFonts w:ascii="Times New Roman" w:eastAsia="Times New Roman" w:hAnsi="Times New Roman" w:cs="Times New Roman"/>
          <w:sz w:val="20"/>
          <w:szCs w:val="20"/>
        </w:rPr>
        <w:t>BiGRU Architecture</w:t>
      </w:r>
    </w:p>
    <w:p w14:paraId="1B0DCD3F" w14:textId="77777777" w:rsidR="00670699" w:rsidRDefault="00670699" w:rsidP="00670699">
      <w:pPr>
        <w:spacing w:after="120" w:line="240" w:lineRule="auto"/>
        <w:ind w:firstLine="360"/>
        <w:jc w:val="both"/>
        <w:rPr>
          <w:rFonts w:ascii="Times New Roman" w:hAnsi="Times New Roman" w:cs="Times New Roman"/>
        </w:rPr>
      </w:pPr>
      <w:r>
        <w:rPr>
          <w:rFonts w:ascii="Times New Roman" w:hAnsi="Times New Roman" w:cs="Times New Roman"/>
        </w:rPr>
        <w:t>The picture above shows the process that occurs in the BiGRU architecture which consists of two GRUs going back and forth. The first one functions as an input reader in the forward direction (</w:t>
      </w:r>
      <m:oMath>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m:t>
        </m:r>
      </m:oMath>
      <w:r>
        <w:rPr>
          <w:rFonts w:ascii="Times New Roman" w:hAnsi="Times New Roman" w:cs="Times New Roman"/>
        </w:rPr>
        <w:t>resulting in a forward hidden state sequence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m:t>
        </m:r>
      </m:oMath>
      <w:r>
        <w:rPr>
          <w:rFonts w:ascii="Times New Roman" w:hAnsi="Times New Roman" w:cs="Times New Roman"/>
        </w:rPr>
        <w:t>, while the other functions as an input reader in the reverse order (</w:t>
      </w:r>
      <m:oMath>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oMath>
      <w:r>
        <w:rPr>
          <w:rFonts w:ascii="Times New Roman" w:hAnsi="Times New Roman" w:cs="Times New Roman"/>
        </w:rPr>
        <w:t xml:space="preserve"> and returns a sequence of backward hidden states (</w:t>
      </w:r>
      <m:oMath>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n</m:t>
            </m:r>
          </m:sub>
        </m:sSub>
        <m:r>
          <m:rPr>
            <m:sty m:val="p"/>
          </m:rPr>
          <w:rPr>
            <w:rFonts w:ascii="Cambria Math" w:hAnsi="Cambria Math" w:cs="Times New Roman"/>
          </w:rPr>
          <m:t xml:space="preserve">, …, </m:t>
        </m:r>
        <m:sSub>
          <m:sSubPr>
            <m:ctrlPr>
              <w:rPr>
                <w:rFonts w:ascii="Cambria Math" w:eastAsia="Batang" w:hAnsi="Cambria Math" w:cs="Times New Roman"/>
                <w:lang w:val="id-ID"/>
              </w:rPr>
            </m:ctrlPr>
          </m:sSubPr>
          <m:e>
            <m:acc>
              <m:accPr>
                <m:chr m:val="⃖"/>
                <m:ctrlPr>
                  <w:rPr>
                    <w:rFonts w:ascii="Cambria Math" w:eastAsia="Batang" w:hAnsi="Cambria Math" w:cs="Times New Roman"/>
                    <w:lang w:val="id-ID"/>
                  </w:rPr>
                </m:ctrlPr>
              </m:accPr>
              <m:e>
                <m:r>
                  <m:rPr>
                    <m:sty m:val="p"/>
                  </m:rPr>
                  <w:rPr>
                    <w:rFonts w:ascii="Cambria Math" w:hAnsi="Cambria Math" w:cs="Times New Roman"/>
                  </w:rPr>
                  <m:t>h</m:t>
                </m:r>
              </m:e>
            </m:acc>
          </m:e>
          <m:sub>
            <m:r>
              <m:rPr>
                <m:sty m:val="p"/>
              </m:rPr>
              <w:rPr>
                <w:rFonts w:ascii="Cambria Math" w:hAnsi="Cambria Math" w:cs="Times New Roman"/>
              </w:rPr>
              <m:t>1</m:t>
            </m:r>
          </m:sub>
        </m:sSub>
        <m:r>
          <m:rPr>
            <m:sty m:val="p"/>
          </m:rPr>
          <w:rPr>
            <w:rFonts w:ascii="Cambria Math" w:hAnsi="Cambria Math" w:cs="Times New Roman"/>
          </w:rPr>
          <m:t>)</m:t>
        </m:r>
      </m:oMath>
      <w:r>
        <w:rPr>
          <w:rFonts w:ascii="Times New Roman" w:hAnsi="Times New Roman" w:cs="Times New Roman"/>
        </w:rPr>
        <w:t xml:space="preserve">. At time </w:t>
      </w:r>
      <m:oMath>
        <m:r>
          <m:rPr>
            <m:sty m:val="p"/>
          </m:rPr>
          <w:rPr>
            <w:rFonts w:ascii="Cambria Math" w:hAnsi="Cambria Math" w:cs="Times New Roman"/>
          </w:rPr>
          <m:t>t</m:t>
        </m:r>
      </m:oMath>
      <w:r>
        <w:rPr>
          <w:rFonts w:ascii="Times New Roman" w:hAnsi="Times New Roman" w:cs="Times New Roman"/>
        </w:rPr>
        <w:t xml:space="preserve">, the hidden layer BiGRU returns </w:t>
      </w:r>
      <m:oMath>
        <m:sSub>
          <m:sSubPr>
            <m:ctrlPr>
              <w:rPr>
                <w:rFonts w:ascii="Cambria Math" w:eastAsia="Batang" w:hAnsi="Cambria Math" w:cs="Times New Roman"/>
                <w:lang w:val="id-ID"/>
              </w:rPr>
            </m:ctrlPr>
          </m:sSubPr>
          <m:e>
            <m:r>
              <m:rPr>
                <m:sty m:val="p"/>
              </m:rPr>
              <w:rPr>
                <w:rFonts w:ascii="Cambria Math" w:hAnsi="Cambria Math" w:cs="Times New Roman"/>
              </w:rPr>
              <m:t>h</m:t>
            </m:r>
          </m:e>
          <m:sub>
            <m:r>
              <m:rPr>
                <m:sty m:val="p"/>
              </m:rPr>
              <w:rPr>
                <w:rFonts w:ascii="Cambria Math" w:hAnsi="Cambria Math" w:cs="Times New Roman"/>
              </w:rPr>
              <m:t>t</m:t>
            </m:r>
          </m:sub>
        </m:sSub>
      </m:oMath>
      <w:r>
        <w:rPr>
          <w:rFonts w:ascii="Times New Roman" w:hAnsi="Times New Roman" w:cs="Times New Roman"/>
        </w:rPr>
        <w:t>. The calculation process is as follows:</w:t>
      </w:r>
    </w:p>
    <w:p w14:paraId="7B87BAA8" w14:textId="77777777" w:rsidR="00670699" w:rsidRDefault="0043751F" w:rsidP="00670699">
      <w:pPr>
        <w:spacing w:before="240" w:after="120" w:line="240" w:lineRule="auto"/>
        <w:ind w:left="284"/>
        <w:jc w:val="center"/>
        <w:rPr>
          <w:rFonts w:ascii="Times New Roman" w:eastAsia="Times New Roman" w:hAnsi="Times New Roman" w:cs="Times New Roman"/>
          <w:iCs/>
        </w:rPr>
      </w:pPr>
      <m:oMathPara>
        <m:oMath>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d>
            <m:dPr>
              <m:ctrlPr>
                <w:rPr>
                  <w:rFonts w:ascii="Cambria Math" w:eastAsia="Times New Roman" w:hAnsi="Cambria Math" w:cs="Times New Roman"/>
                  <w:i/>
                  <w:lang w:val="id-ID"/>
                </w:rPr>
              </m:ctrlPr>
            </m:dPr>
            <m:e>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b</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e>
          </m:d>
        </m:oMath>
      </m:oMathPara>
    </w:p>
    <w:p w14:paraId="2110B7E5" w14:textId="77777777" w:rsidR="00670699" w:rsidRDefault="0043751F" w:rsidP="00670699">
      <w:pPr>
        <w:spacing w:before="240" w:after="120" w:line="240" w:lineRule="auto"/>
        <w:ind w:left="284"/>
        <w:jc w:val="center"/>
        <w:rPr>
          <w:rFonts w:ascii="Times New Roman" w:eastAsia="Times New Roman" w:hAnsi="Times New Roman" w:cs="Times New Roman"/>
        </w:rPr>
      </w:pPr>
      <m:oMathPara>
        <m:oMath>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=σ(</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r>
                <w:rPr>
                  <w:rFonts w:ascii="Cambria Math" w:eastAsia="Times New Roman" w:hAnsi="Cambria Math" w:cs="Times New Roman"/>
                </w:rPr>
                <m:t>x</m:t>
              </m:r>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W</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r>
                <w:rPr>
                  <w:rFonts w:ascii="Cambria Math" w:eastAsia="Times New Roman" w:hAnsi="Cambria Math" w:cs="Times New Roman"/>
                </w:rPr>
                <m:t>b</m:t>
              </m:r>
            </m:e>
            <m:sub>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sub>
          </m:sSub>
          <m:r>
            <w:rPr>
              <w:rFonts w:ascii="Cambria Math" w:eastAsia="Times New Roman" w:hAnsi="Cambria Math" w:cs="Times New Roman"/>
            </w:rPr>
            <m:t>)</m:t>
          </m:r>
        </m:oMath>
      </m:oMathPara>
    </w:p>
    <w:p w14:paraId="196B7F38" w14:textId="77777777" w:rsidR="00670699" w:rsidRDefault="0043751F" w:rsidP="00670699">
      <w:pPr>
        <w:spacing w:before="240" w:after="120" w:line="240" w:lineRule="auto"/>
        <w:ind w:left="3884" w:firstLine="436"/>
        <w:jc w:val="center"/>
        <w:rPr>
          <w:rFonts w:ascii="Times New Roman" w:eastAsia="Times New Roman" w:hAnsi="Times New Roman" w:cs="Times New Roman"/>
          <w:lang w:val="en-US" w:eastAsia="en-US"/>
        </w:rPr>
      </w:pPr>
      <m:oMath>
        <m:sSub>
          <m:sSubPr>
            <m:ctrlPr>
              <w:rPr>
                <w:rFonts w:ascii="Cambria Math" w:eastAsia="Times New Roman" w:hAnsi="Cambria Math" w:cs="Times New Roman"/>
                <w:i/>
                <w:lang w:val="id-ID"/>
              </w:rPr>
            </m:ctrlPr>
          </m:sSubPr>
          <m:e>
            <m:r>
              <w:rPr>
                <w:rFonts w:ascii="Cambria Math" w:eastAsia="Times New Roman" w:hAnsi="Cambria Math" w:cs="Times New Roman"/>
              </w:rPr>
              <m:t>h</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lang w:val="id-ID"/>
              </w:rPr>
            </m:ctrlPr>
          </m:sSubPr>
          <m:e>
            <m:acc>
              <m:accPr>
                <m:chr m:val="⃖"/>
                <m:ctrlPr>
                  <w:rPr>
                    <w:rFonts w:ascii="Cambria Math" w:eastAsia="Times New Roman" w:hAnsi="Cambria Math" w:cs="Times New Roman"/>
                    <w:i/>
                    <w:lang w:val="id-ID"/>
                  </w:rPr>
                </m:ctrlPr>
              </m:accPr>
              <m:e>
                <m:r>
                  <w:rPr>
                    <w:rFonts w:ascii="Cambria Math" w:eastAsia="Times New Roman" w:hAnsi="Cambria Math" w:cs="Times New Roman"/>
                  </w:rPr>
                  <m:t>h</m:t>
                </m:r>
              </m:e>
            </m:acc>
          </m:e>
          <m:sub>
            <m:r>
              <w:rPr>
                <w:rFonts w:ascii="Cambria Math" w:eastAsia="Times New Roman" w:hAnsi="Cambria Math" w:cs="Times New Roman"/>
              </w:rPr>
              <m:t>t</m:t>
            </m:r>
          </m:sub>
        </m:sSub>
      </m:oMath>
      <w:r w:rsidR="00670699">
        <w:rPr>
          <w:rFonts w:ascii="Times New Roman" w:eastAsia="Times New Roman" w:hAnsi="Times New Roman" w:cs="Times New Roman"/>
        </w:rPr>
        <w:tab/>
      </w:r>
      <w:r w:rsidR="00670699">
        <w:rPr>
          <w:rFonts w:ascii="Times New Roman" w:eastAsia="Times New Roman" w:hAnsi="Times New Roman" w:cs="Times New Roman"/>
        </w:rPr>
        <w:tab/>
      </w:r>
      <w:r w:rsidR="00670699">
        <w:rPr>
          <w:rFonts w:ascii="Times New Roman" w:eastAsia="Times New Roman" w:hAnsi="Times New Roman" w:cs="Times New Roman"/>
        </w:rPr>
        <w:tab/>
      </w:r>
      <w:r w:rsidR="00670699">
        <w:rPr>
          <w:rFonts w:ascii="Times New Roman" w:eastAsia="Times New Roman" w:hAnsi="Times New Roman" w:cs="Times New Roman"/>
        </w:rPr>
        <w:tab/>
      </w:r>
      <w:r w:rsidR="00670699">
        <w:rPr>
          <w:rFonts w:ascii="Times New Roman" w:eastAsia="Times New Roman" w:hAnsi="Times New Roman" w:cs="Times New Roman"/>
        </w:rPr>
        <w:tab/>
      </w:r>
      <w:r w:rsidR="00670699">
        <w:rPr>
          <w:rFonts w:ascii="Times New Roman" w:eastAsia="Times New Roman" w:hAnsi="Times New Roman" w:cs="Times New Roman"/>
          <w:iCs/>
        </w:rPr>
        <w:t>(1)</w:t>
      </w:r>
    </w:p>
    <w:p w14:paraId="6E51E132" w14:textId="4BFC5592" w:rsidR="00C40F06" w:rsidRDefault="00670699" w:rsidP="00670699">
      <w:pPr>
        <w:spacing w:before="240" w:after="120"/>
        <w:ind w:firstLine="425"/>
        <w:jc w:val="both"/>
        <w:rPr>
          <w:rFonts w:ascii="Times New Roman" w:eastAsia="Times New Roman" w:hAnsi="Times New Roman" w:cs="Times New Roman"/>
        </w:rPr>
      </w:pPr>
      <w:r>
        <w:rPr>
          <w:rFonts w:ascii="Times New Roman" w:hAnsi="Times New Roman" w:cs="Times New Roman"/>
        </w:rPr>
        <w:t xml:space="preserve">Where W is the weight matrix connecting the two layers, </w:t>
      </w:r>
      <m:oMath>
        <m:r>
          <m:rPr>
            <m:sty m:val="p"/>
          </m:rPr>
          <w:rPr>
            <w:rFonts w:ascii="Cambria Math" w:hAnsi="Cambria Math" w:cs="Times New Roman"/>
          </w:rPr>
          <m:t>b</m:t>
        </m:r>
      </m:oMath>
      <w:r>
        <w:rPr>
          <w:rFonts w:ascii="Times New Roman" w:hAnsi="Times New Roman" w:cs="Times New Roman"/>
        </w:rPr>
        <w:t xml:space="preserve"> is the bias vector, </w:t>
      </w:r>
      <w:r>
        <w:rPr>
          <w:rFonts w:ascii="Cambria Math" w:hAnsi="Cambria Math" w:cs="Cambria Math"/>
        </w:rPr>
        <w:t>𝜎</w:t>
      </w:r>
      <w:r>
        <w:rPr>
          <w:rFonts w:ascii="Times New Roman" w:hAnsi="Times New Roman" w:cs="Times New Roman"/>
        </w:rPr>
        <w:t xml:space="preserve"> is the activation function, </w:t>
      </w:r>
      <m:oMath>
        <m:sSub>
          <m:sSubPr>
            <m:ctrlPr>
              <w:rPr>
                <w:rFonts w:ascii="Cambria Math" w:eastAsia="Batang" w:hAnsi="Cambria Math" w:cs="Times New Roman"/>
                <w:sz w:val="24"/>
                <w:szCs w:val="24"/>
                <w:lang w:val="id-ID"/>
              </w:rPr>
            </m:ctrlPr>
          </m:sSubPr>
          <m:e>
            <m:acc>
              <m:accPr>
                <m:chr m:val="⃗"/>
                <m:ctrlPr>
                  <w:rPr>
                    <w:rFonts w:ascii="Cambria Math" w:eastAsia="Batang" w:hAnsi="Cambria Math" w:cs="Times New Roman"/>
                    <w:sz w:val="24"/>
                    <w:szCs w:val="24"/>
                    <w:lang w:val="id-ID"/>
                  </w:rPr>
                </m:ctrlPr>
              </m:accPr>
              <m:e>
                <m:r>
                  <m:rPr>
                    <m:sty m:val="p"/>
                  </m:rPr>
                  <w:rPr>
                    <w:rFonts w:ascii="Cambria Math" w:hAnsi="Cambria Math" w:cs="Times New Roman"/>
                  </w:rPr>
                  <m:t>h</m:t>
                </m:r>
              </m:e>
            </m:acc>
          </m:e>
          <m:sub>
            <m:r>
              <m:rPr>
                <m:sty m:val="p"/>
              </m:rPr>
              <w:rPr>
                <w:rFonts w:ascii="Cambria Math" w:hAnsi="Cambria Math" w:cs="Times New Roman"/>
              </w:rPr>
              <m:t>t</m:t>
            </m:r>
          </m:sub>
        </m:sSub>
      </m:oMath>
      <w:r>
        <w:rPr>
          <w:rFonts w:ascii="Times New Roman" w:hAnsi="Times New Roman" w:cs="Times New Roman"/>
        </w:rPr>
        <w:t xml:space="preserve"> and </w:t>
      </w:r>
      <m:oMath>
        <m:sSub>
          <m:sSubPr>
            <m:ctrlPr>
              <w:rPr>
                <w:rFonts w:ascii="Cambria Math" w:eastAsia="Batang" w:hAnsi="Cambria Math" w:cs="Times New Roman"/>
                <w:sz w:val="24"/>
                <w:szCs w:val="24"/>
                <w:lang w:val="id-ID"/>
              </w:rPr>
            </m:ctrlPr>
          </m:sSubPr>
          <m:e>
            <m:acc>
              <m:accPr>
                <m:chr m:val="⃖"/>
                <m:ctrlPr>
                  <w:rPr>
                    <w:rFonts w:ascii="Cambria Math" w:eastAsia="Batang" w:hAnsi="Cambria Math" w:cs="Times New Roman"/>
                    <w:sz w:val="24"/>
                    <w:szCs w:val="24"/>
                    <w:lang w:val="id-ID"/>
                  </w:rPr>
                </m:ctrlPr>
              </m:accPr>
              <m:e>
                <m:r>
                  <m:rPr>
                    <m:sty m:val="p"/>
                  </m:rPr>
                  <w:rPr>
                    <w:rFonts w:ascii="Cambria Math" w:hAnsi="Cambria Math" w:cs="Times New Roman"/>
                  </w:rPr>
                  <m:t>h</m:t>
                </m:r>
              </m:e>
            </m:acc>
          </m:e>
          <m:sub>
            <m:r>
              <m:rPr>
                <m:sty m:val="p"/>
              </m:rPr>
              <w:rPr>
                <w:rFonts w:ascii="Cambria Math" w:hAnsi="Cambria Math" w:cs="Times New Roman"/>
              </w:rPr>
              <m:t>t</m:t>
            </m:r>
          </m:sub>
        </m:sSub>
      </m:oMath>
      <w:r>
        <w:rPr>
          <w:rFonts w:ascii="Times New Roman" w:hAnsi="Times New Roman" w:cs="Times New Roman"/>
        </w:rPr>
        <w:t xml:space="preserve"> are the outputs of the forward and</w:t>
      </w:r>
      <w:r>
        <w:rPr>
          <w:rFonts w:ascii="Times New Roman" w:eastAsia="Times New Roman" w:hAnsi="Times New Roman" w:cs="Times New Roman"/>
        </w:rPr>
        <w:t xml:space="preserve"> backward GRUs, and is the sum of elements</w:t>
      </w:r>
      <w:r w:rsidR="003640DC">
        <w:rPr>
          <w:rFonts w:ascii="Times New Roman" w:eastAsia="Times New Roman" w:hAnsi="Times New Roman" w:cs="Times New Roman"/>
        </w:rPr>
        <w:t>.</w:t>
      </w:r>
    </w:p>
    <w:p w14:paraId="56392569" w14:textId="77777777" w:rsidR="00C40F06" w:rsidRDefault="003640DC">
      <w:pPr>
        <w:spacing w:after="120"/>
        <w:ind w:left="705" w:hanging="705"/>
        <w:jc w:val="both"/>
        <w:rPr>
          <w:rFonts w:ascii="Times New Roman" w:eastAsia="Times New Roman" w:hAnsi="Times New Roman" w:cs="Times New Roman"/>
          <w:b/>
        </w:rPr>
      </w:pPr>
      <w:r>
        <w:rPr>
          <w:rFonts w:ascii="Times New Roman" w:eastAsia="Times New Roman" w:hAnsi="Times New Roman" w:cs="Times New Roman"/>
          <w:b/>
        </w:rPr>
        <w:t>3.2.5  Sentiment Analysis with CNN</w:t>
      </w:r>
    </w:p>
    <w:p w14:paraId="695D1CDC" w14:textId="77777777" w:rsidR="00C40F06" w:rsidRDefault="003640DC">
      <w:pPr>
        <w:spacing w:after="120"/>
        <w:ind w:firstLine="435"/>
        <w:jc w:val="both"/>
        <w:rPr>
          <w:rFonts w:ascii="Times New Roman" w:eastAsia="Times New Roman" w:hAnsi="Times New Roman" w:cs="Times New Roman"/>
        </w:rPr>
      </w:pPr>
      <w:r>
        <w:rPr>
          <w:rFonts w:ascii="Times New Roman" w:eastAsia="Times New Roman" w:hAnsi="Times New Roman" w:cs="Times New Roman"/>
        </w:rPr>
        <w:t>The Deep Learning method is a method that is commonly used to solve a problem that is more complex than other methods because this method has many hidden layers that can help to solve various complex problems. One of the deep learning methods is the Convolutional Neural Network (CNN). This method is generally used for image-based data analysis. However, now many researchers are using CNN to analyze public sentiment towards an object. Among the advantages when using CNN because it is easy to train and has connections are also fewer parameters compared to other algorithms [17].</w:t>
      </w:r>
    </w:p>
    <w:p w14:paraId="34291D75" w14:textId="77777777" w:rsidR="00C40F06" w:rsidRDefault="003640DC">
      <w:pPr>
        <w:spacing w:before="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F73026" wp14:editId="69FEEDA1">
            <wp:extent cx="4106624" cy="218598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106624" cy="2185988"/>
                    </a:xfrm>
                    <a:prstGeom prst="rect">
                      <a:avLst/>
                    </a:prstGeom>
                    <a:ln/>
                  </pic:spPr>
                </pic:pic>
              </a:graphicData>
            </a:graphic>
          </wp:inline>
        </w:drawing>
      </w:r>
    </w:p>
    <w:p w14:paraId="285BDCCF" w14:textId="77777777" w:rsidR="00C40F06" w:rsidRDefault="003640DC">
      <w:pPr>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4. </w:t>
      </w:r>
      <w:r>
        <w:rPr>
          <w:rFonts w:ascii="Times New Roman" w:eastAsia="Times New Roman" w:hAnsi="Times New Roman" w:cs="Times New Roman"/>
          <w:sz w:val="20"/>
          <w:szCs w:val="20"/>
        </w:rPr>
        <w:t>CNN Architecture</w:t>
      </w:r>
    </w:p>
    <w:p w14:paraId="6732B9BA" w14:textId="77777777" w:rsidR="00C40F06" w:rsidRDefault="003640DC">
      <w:pPr>
        <w:ind w:lef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0C0E2E" w14:textId="77777777" w:rsidR="00C40F06" w:rsidRDefault="003640DC">
      <w:pPr>
        <w:spacing w:after="120"/>
        <w:ind w:left="566" w:hanging="566"/>
        <w:jc w:val="both"/>
        <w:rPr>
          <w:rFonts w:ascii="Times New Roman" w:eastAsia="Times New Roman" w:hAnsi="Times New Roman" w:cs="Times New Roman"/>
          <w:b/>
        </w:rPr>
      </w:pPr>
      <w:r>
        <w:rPr>
          <w:rFonts w:ascii="Times New Roman" w:eastAsia="Times New Roman" w:hAnsi="Times New Roman" w:cs="Times New Roman"/>
          <w:b/>
        </w:rPr>
        <w:t>3.2.6</w:t>
      </w:r>
      <w:r>
        <w:rPr>
          <w:rFonts w:ascii="Times New Roman" w:eastAsia="Times New Roman" w:hAnsi="Times New Roman" w:cs="Times New Roman"/>
          <w:sz w:val="14"/>
          <w:szCs w:val="14"/>
        </w:rPr>
        <w:tab/>
      </w:r>
      <w:r>
        <w:rPr>
          <w:rFonts w:ascii="Times New Roman" w:eastAsia="Times New Roman" w:hAnsi="Times New Roman" w:cs="Times New Roman"/>
          <w:b/>
        </w:rPr>
        <w:t>Evaluation Matrix</w:t>
      </w:r>
    </w:p>
    <w:p w14:paraId="0988CCFC" w14:textId="58FECD1E" w:rsidR="00C40F06" w:rsidRDefault="003640DC">
      <w:pPr>
        <w:spacing w:after="120"/>
        <w:ind w:firstLine="285"/>
        <w:jc w:val="both"/>
        <w:rPr>
          <w:rFonts w:ascii="Times New Roman" w:eastAsia="Times New Roman" w:hAnsi="Times New Roman" w:cs="Times New Roman"/>
        </w:rPr>
      </w:pPr>
      <w:r>
        <w:rPr>
          <w:rFonts w:ascii="Times New Roman" w:eastAsia="Times New Roman" w:hAnsi="Times New Roman" w:cs="Times New Roman"/>
        </w:rPr>
        <w:t>To find out which algorithm is suitable for the problems we have, we need a tool that can calculate how well the performance of our classification model is. In this case, the confusion matrix is a suitable tool to use. This table can display and compare the actual value with the predicted value of the model. The evaluation matrices commonly used include accuracy, precision, recall, and f1-score.</w:t>
      </w:r>
    </w:p>
    <w:p w14:paraId="602CA3F4" w14:textId="77777777" w:rsidR="00C40F06" w:rsidRDefault="003640DC">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1. </w:t>
      </w:r>
      <w:r>
        <w:rPr>
          <w:rFonts w:ascii="Times New Roman" w:eastAsia="Times New Roman" w:hAnsi="Times New Roman" w:cs="Times New Roman"/>
          <w:sz w:val="20"/>
          <w:szCs w:val="20"/>
        </w:rPr>
        <w:t>Confusion Matrix</w:t>
      </w:r>
    </w:p>
    <w:tbl>
      <w:tblPr>
        <w:tblStyle w:val="a0"/>
        <w:tblW w:w="6180" w:type="dxa"/>
        <w:tblInd w:w="2050" w:type="dxa"/>
        <w:tblBorders>
          <w:top w:val="nil"/>
          <w:left w:val="nil"/>
          <w:bottom w:val="nil"/>
          <w:right w:val="nil"/>
          <w:insideH w:val="nil"/>
          <w:insideV w:val="nil"/>
        </w:tblBorders>
        <w:tblLayout w:type="fixed"/>
        <w:tblLook w:val="0600" w:firstRow="0" w:lastRow="0" w:firstColumn="0" w:lastColumn="0" w:noHBand="1" w:noVBand="1"/>
      </w:tblPr>
      <w:tblGrid>
        <w:gridCol w:w="2025"/>
        <w:gridCol w:w="2040"/>
        <w:gridCol w:w="2115"/>
      </w:tblGrid>
      <w:tr w:rsidR="00C40F06" w14:paraId="619DE223" w14:textId="77777777" w:rsidTr="00670699">
        <w:trPr>
          <w:trHeight w:val="228"/>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AC1A0" w14:textId="43D3BF3E" w:rsidR="00C40F06" w:rsidRDefault="00C40F06" w:rsidP="00670699">
            <w:pPr>
              <w:jc w:val="center"/>
              <w:rPr>
                <w:rFonts w:ascii="Times New Roman" w:eastAsia="Times New Roman" w:hAnsi="Times New Roman" w:cs="Times New Roman"/>
              </w:rPr>
            </w:pP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B02E5DF"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Positive</w:t>
            </w:r>
          </w:p>
        </w:tc>
        <w:tc>
          <w:tcPr>
            <w:tcW w:w="2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939988A"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Negative</w:t>
            </w:r>
          </w:p>
        </w:tc>
      </w:tr>
      <w:tr w:rsidR="00C40F06" w14:paraId="6C7AE3C8" w14:textId="77777777" w:rsidTr="00670699">
        <w:trPr>
          <w:trHeight w:val="312"/>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F94A29"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Positive</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9EBA84" w14:textId="77777777" w:rsidR="00C40F06" w:rsidRDefault="003640DC" w:rsidP="00670699">
            <w:pPr>
              <w:ind w:left="1680" w:hanging="1680"/>
              <w:jc w:val="center"/>
              <w:rPr>
                <w:rFonts w:ascii="Times New Roman" w:eastAsia="Times New Roman" w:hAnsi="Times New Roman" w:cs="Times New Roman"/>
              </w:rPr>
            </w:pPr>
            <w:r>
              <w:rPr>
                <w:rFonts w:ascii="Times New Roman" w:eastAsia="Times New Roman" w:hAnsi="Times New Roman" w:cs="Times New Roman"/>
              </w:rPr>
              <w:t>True Positive (TP)</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665FED"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False Positive (FP)</w:t>
            </w:r>
          </w:p>
        </w:tc>
      </w:tr>
      <w:tr w:rsidR="00C40F06" w14:paraId="33067AA9" w14:textId="77777777" w:rsidTr="00670699">
        <w:trPr>
          <w:trHeight w:val="361"/>
        </w:trPr>
        <w:tc>
          <w:tcPr>
            <w:tcW w:w="2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8163F2"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Negative</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E41129" w14:textId="77777777" w:rsidR="00C40F06" w:rsidRDefault="003640DC" w:rsidP="00670699">
            <w:pPr>
              <w:ind w:left="1680" w:hanging="1680"/>
              <w:jc w:val="center"/>
              <w:rPr>
                <w:rFonts w:ascii="Times New Roman" w:eastAsia="Times New Roman" w:hAnsi="Times New Roman" w:cs="Times New Roman"/>
              </w:rPr>
            </w:pPr>
            <w:r>
              <w:rPr>
                <w:rFonts w:ascii="Times New Roman" w:eastAsia="Times New Roman" w:hAnsi="Times New Roman" w:cs="Times New Roman"/>
              </w:rPr>
              <w:t>False Negative (FN)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77307FF" w14:textId="77777777" w:rsidR="00C40F06" w:rsidRDefault="003640DC" w:rsidP="00670699">
            <w:pPr>
              <w:jc w:val="center"/>
              <w:rPr>
                <w:rFonts w:ascii="Times New Roman" w:eastAsia="Times New Roman" w:hAnsi="Times New Roman" w:cs="Times New Roman"/>
              </w:rPr>
            </w:pPr>
            <w:r>
              <w:rPr>
                <w:rFonts w:ascii="Times New Roman" w:eastAsia="Times New Roman" w:hAnsi="Times New Roman" w:cs="Times New Roman"/>
              </w:rPr>
              <w:t>True Negative (TN)</w:t>
            </w:r>
          </w:p>
        </w:tc>
      </w:tr>
    </w:tbl>
    <w:p w14:paraId="1A9C61A4" w14:textId="4FD24375" w:rsidR="00C40F06" w:rsidRDefault="003640DC">
      <w:pPr>
        <w:ind w:left="1140"/>
        <w:jc w:val="both"/>
        <w:rPr>
          <w:rFonts w:ascii="Times New Roman" w:eastAsia="Times New Roman" w:hAnsi="Times New Roman" w:cs="Times New Roman"/>
        </w:rPr>
      </w:pPr>
      <w:r>
        <w:rPr>
          <w:rFonts w:ascii="Times New Roman" w:eastAsia="Times New Roman" w:hAnsi="Times New Roman" w:cs="Times New Roman"/>
        </w:rPr>
        <w:t xml:space="preserve"> </w:t>
      </w:r>
    </w:p>
    <w:p w14:paraId="5072CABA" w14:textId="5ED818A3" w:rsidR="00670699" w:rsidRDefault="00670699">
      <w:pPr>
        <w:ind w:left="1140"/>
        <w:jc w:val="both"/>
        <w:rPr>
          <w:rFonts w:ascii="Times New Roman" w:eastAsia="Times New Roman" w:hAnsi="Times New Roman" w:cs="Times New Roman"/>
        </w:rPr>
      </w:pPr>
    </w:p>
    <w:p w14:paraId="2336019A" w14:textId="77777777" w:rsidR="00670699" w:rsidRDefault="00670699">
      <w:pPr>
        <w:ind w:left="1140"/>
        <w:jc w:val="both"/>
        <w:rPr>
          <w:rFonts w:ascii="Times New Roman" w:eastAsia="Times New Roman" w:hAnsi="Times New Roman" w:cs="Times New Roman"/>
        </w:rPr>
      </w:pPr>
    </w:p>
    <w:p w14:paraId="7C5A858D" w14:textId="77777777" w:rsidR="00C40F06" w:rsidRDefault="003640DC">
      <w:pPr>
        <w:spacing w:before="200" w:after="200"/>
        <w:ind w:left="708" w:hanging="720"/>
        <w:jc w:val="both"/>
        <w:rPr>
          <w:rFonts w:ascii="Times New Roman" w:eastAsia="Times New Roman" w:hAnsi="Times New Roman" w:cs="Times New Roman"/>
          <w:b/>
        </w:rPr>
      </w:pPr>
      <w:r>
        <w:rPr>
          <w:rFonts w:ascii="Times New Roman" w:eastAsia="Times New Roman" w:hAnsi="Times New Roman" w:cs="Times New Roman"/>
          <w:b/>
        </w:rPr>
        <w:lastRenderedPageBreak/>
        <w:t>3.2.6.1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Accuracy</w:t>
      </w:r>
    </w:p>
    <w:p w14:paraId="37C25C2C" w14:textId="77777777" w:rsidR="00C40F06" w:rsidRDefault="003640DC">
      <w:pPr>
        <w:spacing w:before="200" w:after="200"/>
        <w:ind w:firstLine="435"/>
        <w:jc w:val="both"/>
        <w:rPr>
          <w:rFonts w:ascii="Times New Roman" w:eastAsia="Times New Roman" w:hAnsi="Times New Roman" w:cs="Times New Roman"/>
        </w:rPr>
      </w:pPr>
      <w:r>
        <w:rPr>
          <w:rFonts w:ascii="Times New Roman" w:eastAsia="Times New Roman" w:hAnsi="Times New Roman" w:cs="Times New Roman"/>
        </w:rPr>
        <w:t>Accuracy is the value obtained from the sum of positive data that is predicted to have positive value as well as negative data that is predicted to have a negative value with all the data in the dataset. The calculation of the accuracy value can be seen in the following equation :</w:t>
      </w:r>
    </w:p>
    <w:p w14:paraId="3656D7D4" w14:textId="77777777" w:rsidR="00C40F06" w:rsidRDefault="003640DC">
      <w:pPr>
        <w:spacing w:after="120"/>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Accuracy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 + TN</m:t>
            </m:r>
          </m:num>
          <m:den>
            <m:r>
              <w:rPr>
                <w:rFonts w:ascii="Times New Roman" w:eastAsia="Times New Roman" w:hAnsi="Times New Roman" w:cs="Times New Roman"/>
                <w:color w:val="333333"/>
              </w:rPr>
              <m:t>TP + TN + FP + FN</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(2)</w:t>
      </w:r>
    </w:p>
    <w:p w14:paraId="3CA2C3AC" w14:textId="77777777" w:rsidR="00C40F06" w:rsidRDefault="003640DC">
      <w:pPr>
        <w:spacing w:before="200" w:after="200"/>
        <w:ind w:firstLine="435"/>
        <w:jc w:val="both"/>
        <w:rPr>
          <w:rFonts w:ascii="Times New Roman" w:eastAsia="Times New Roman" w:hAnsi="Times New Roman" w:cs="Times New Roman"/>
        </w:rPr>
      </w:pPr>
      <w:r>
        <w:rPr>
          <w:rFonts w:ascii="Times New Roman" w:eastAsia="Times New Roman" w:hAnsi="Times New Roman" w:cs="Times New Roman"/>
        </w:rPr>
        <w:t>The accuracy value is only suitable when the comparison of the actual number of data tables is relatively the same.</w:t>
      </w:r>
    </w:p>
    <w:p w14:paraId="4B39674A" w14:textId="77777777" w:rsidR="00C40F06" w:rsidRDefault="003640DC">
      <w:pPr>
        <w:spacing w:before="200" w:after="200"/>
        <w:ind w:left="708" w:hanging="720"/>
        <w:jc w:val="both"/>
        <w:rPr>
          <w:rFonts w:ascii="Times New Roman" w:eastAsia="Times New Roman" w:hAnsi="Times New Roman" w:cs="Times New Roman"/>
          <w:b/>
        </w:rPr>
      </w:pPr>
      <w:r>
        <w:rPr>
          <w:rFonts w:ascii="Times New Roman" w:eastAsia="Times New Roman" w:hAnsi="Times New Roman" w:cs="Times New Roman"/>
          <w:b/>
        </w:rPr>
        <w:t>3.2.6.2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Precision</w:t>
      </w:r>
    </w:p>
    <w:p w14:paraId="743C587F" w14:textId="77777777" w:rsidR="00C40F06" w:rsidRDefault="003640DC">
      <w:pPr>
        <w:spacing w:before="200" w:after="120"/>
        <w:ind w:firstLine="435"/>
        <w:jc w:val="both"/>
        <w:rPr>
          <w:rFonts w:ascii="Times New Roman" w:eastAsia="Times New Roman" w:hAnsi="Times New Roman" w:cs="Times New Roman"/>
        </w:rPr>
      </w:pPr>
      <w:r>
        <w:rPr>
          <w:rFonts w:ascii="Times New Roman" w:eastAsia="Times New Roman" w:hAnsi="Times New Roman" w:cs="Times New Roman"/>
        </w:rPr>
        <w:t>Precision is the value obtained from the probability that the data is predicted to have a positive value and, in fact, the data is included in the positive category. Precision may be defined as the degree of dependability of a model when the model provides a positive prediction. In computing accuracy, just the first or second line of the confusion matrix is necessary. Precision is the fraction of positively correct forecasts versus the overall positive prediction. Mathematically precision may be stated as follows:</w:t>
      </w:r>
    </w:p>
    <w:p w14:paraId="4A1BFF71" w14:textId="77777777" w:rsidR="00C40F06" w:rsidRDefault="003640DC">
      <w:pPr>
        <w:spacing w:after="120"/>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Precision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m:t>
            </m:r>
          </m:num>
          <m:den>
            <m:r>
              <w:rPr>
                <w:rFonts w:ascii="Times New Roman" w:eastAsia="Times New Roman" w:hAnsi="Times New Roman" w:cs="Times New Roman"/>
                <w:color w:val="333333"/>
              </w:rPr>
              <m:t>TP +FP</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(3)</w:t>
      </w:r>
    </w:p>
    <w:p w14:paraId="2F235CE8" w14:textId="77777777" w:rsidR="00C40F06" w:rsidRDefault="003640DC">
      <w:pPr>
        <w:spacing w:before="200" w:after="200"/>
        <w:ind w:left="708" w:hanging="708"/>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3.2.6.3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Recall</w:t>
      </w:r>
    </w:p>
    <w:p w14:paraId="7AAFF55D" w14:textId="77777777" w:rsidR="00C40F06" w:rsidRDefault="003640DC">
      <w:pPr>
        <w:spacing w:before="200" w:after="120"/>
        <w:ind w:firstLine="435"/>
        <w:jc w:val="both"/>
        <w:rPr>
          <w:rFonts w:ascii="Times New Roman" w:eastAsia="Times New Roman" w:hAnsi="Times New Roman" w:cs="Times New Roman"/>
        </w:rPr>
      </w:pPr>
      <w:r>
        <w:rPr>
          <w:rFonts w:ascii="Times New Roman" w:eastAsia="Times New Roman" w:hAnsi="Times New Roman" w:cs="Times New Roman"/>
        </w:rPr>
        <w:t>Recall or sensitivity is a strategy for determining how effectively a test can detect a genuine positive; recall represents a model's success in rediscovering knowledge. Recall is calculated by comparing positive accurate predictions to total positive correct data. Mathematically the recall value may be expressed as follows:</w:t>
      </w:r>
    </w:p>
    <w:p w14:paraId="4B64DCC2" w14:textId="77777777" w:rsidR="00C40F06" w:rsidRDefault="003640DC">
      <w:pPr>
        <w:spacing w:after="120"/>
        <w:ind w:left="3300" w:firstLine="300"/>
        <w:jc w:val="both"/>
        <w:rPr>
          <w:rFonts w:ascii="Times New Roman" w:eastAsia="Times New Roman" w:hAnsi="Times New Roman" w:cs="Times New Roman"/>
        </w:rPr>
      </w:pPr>
      <w:r>
        <w:rPr>
          <w:rFonts w:ascii="Times New Roman" w:eastAsia="Times New Roman" w:hAnsi="Times New Roman" w:cs="Times New Roman"/>
          <w:color w:val="333333"/>
        </w:rPr>
        <w:t xml:space="preserve">  </w:t>
      </w:r>
      <m:oMath>
        <m:r>
          <w:rPr>
            <w:rFonts w:ascii="Times New Roman" w:eastAsia="Times New Roman" w:hAnsi="Times New Roman" w:cs="Times New Roman"/>
            <w:color w:val="333333"/>
          </w:rPr>
          <m:t xml:space="preserve">Recall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TP</m:t>
            </m:r>
          </m:num>
          <m:den>
            <m:r>
              <w:rPr>
                <w:rFonts w:ascii="Times New Roman" w:eastAsia="Times New Roman" w:hAnsi="Times New Roman" w:cs="Times New Roman"/>
                <w:color w:val="333333"/>
              </w:rPr>
              <m:t>TP +  FN</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(4)</w:t>
      </w:r>
    </w:p>
    <w:p w14:paraId="7775CE92" w14:textId="77777777" w:rsidR="00C40F06" w:rsidRDefault="003640DC">
      <w:pPr>
        <w:spacing w:after="120"/>
        <w:ind w:left="1140"/>
        <w:jc w:val="both"/>
        <w:rPr>
          <w:rFonts w:ascii="Times New Roman" w:eastAsia="Times New Roman" w:hAnsi="Times New Roman" w:cs="Times New Roman"/>
        </w:rPr>
      </w:pPr>
      <w:r>
        <w:rPr>
          <w:rFonts w:ascii="Times New Roman" w:eastAsia="Times New Roman" w:hAnsi="Times New Roman" w:cs="Times New Roman"/>
        </w:rPr>
        <w:t xml:space="preserve"> </w:t>
      </w:r>
    </w:p>
    <w:p w14:paraId="7D82BDE8" w14:textId="77777777" w:rsidR="00C40F06" w:rsidRDefault="003640DC">
      <w:pPr>
        <w:spacing w:before="200" w:after="200"/>
        <w:ind w:left="425" w:hanging="425"/>
        <w:jc w:val="both"/>
        <w:rPr>
          <w:rFonts w:ascii="Times New Roman" w:eastAsia="Times New Roman" w:hAnsi="Times New Roman" w:cs="Times New Roman"/>
          <w:b/>
        </w:rPr>
      </w:pPr>
      <w:r>
        <w:rPr>
          <w:rFonts w:ascii="Times New Roman" w:eastAsia="Times New Roman" w:hAnsi="Times New Roman" w:cs="Times New Roman"/>
          <w:b/>
        </w:rPr>
        <w:t>3.2.6.4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F1-Score</w:t>
      </w:r>
    </w:p>
    <w:p w14:paraId="1BBC6BB0" w14:textId="77777777" w:rsidR="00C40F06" w:rsidRDefault="003640DC">
      <w:pPr>
        <w:spacing w:after="120"/>
        <w:ind w:firstLine="420"/>
        <w:jc w:val="both"/>
        <w:rPr>
          <w:rFonts w:ascii="Times New Roman" w:eastAsia="Times New Roman" w:hAnsi="Times New Roman" w:cs="Times New Roman"/>
        </w:rPr>
      </w:pPr>
      <w:r>
        <w:rPr>
          <w:rFonts w:ascii="Times New Roman" w:eastAsia="Times New Roman" w:hAnsi="Times New Roman" w:cs="Times New Roman"/>
        </w:rPr>
        <w:t>Calculations that summarize accuracy and sensitivity/recall by calculating harmonic averages of each. The following formula may be used to calculate the value of the F1-Score:</w:t>
      </w:r>
    </w:p>
    <w:p w14:paraId="267C02E6" w14:textId="77777777" w:rsidR="00C40F06" w:rsidRDefault="003640DC">
      <w:pPr>
        <w:ind w:left="3300" w:firstLine="300"/>
        <w:jc w:val="both"/>
        <w:rPr>
          <w:rFonts w:ascii="Times New Roman" w:eastAsia="Times New Roman" w:hAnsi="Times New Roman" w:cs="Times New Roman"/>
        </w:rPr>
      </w:pPr>
      <m:oMath>
        <m:r>
          <w:rPr>
            <w:rFonts w:ascii="Times New Roman" w:eastAsia="Times New Roman" w:hAnsi="Times New Roman" w:cs="Times New Roman"/>
            <w:color w:val="333333"/>
          </w:rPr>
          <m:t xml:space="preserve">F1-score  : </m:t>
        </m:r>
        <m:f>
          <m:fPr>
            <m:ctrlPr>
              <w:rPr>
                <w:rFonts w:ascii="Times New Roman" w:eastAsia="Times New Roman" w:hAnsi="Times New Roman" w:cs="Times New Roman"/>
                <w:color w:val="333333"/>
              </w:rPr>
            </m:ctrlPr>
          </m:fPr>
          <m:num>
            <m:r>
              <w:rPr>
                <w:rFonts w:ascii="Times New Roman" w:eastAsia="Times New Roman" w:hAnsi="Times New Roman" w:cs="Times New Roman"/>
                <w:color w:val="333333"/>
              </w:rPr>
              <m:t>2 x Precision x Recall</m:t>
            </m:r>
          </m:num>
          <m:den>
            <m:r>
              <w:rPr>
                <w:rFonts w:ascii="Times New Roman" w:eastAsia="Times New Roman" w:hAnsi="Times New Roman" w:cs="Times New Roman"/>
                <w:color w:val="333333"/>
              </w:rPr>
              <m:t>Precision xRecall</m:t>
            </m:r>
          </m:den>
        </m:f>
      </m:oMath>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(5)</w:t>
      </w:r>
    </w:p>
    <w:p w14:paraId="7E8801B9" w14:textId="77777777" w:rsidR="00C40F06" w:rsidRDefault="003640DC">
      <w:pPr>
        <w:ind w:left="1140"/>
        <w:jc w:val="both"/>
        <w:rPr>
          <w:rFonts w:ascii="Times New Roman" w:eastAsia="Times New Roman" w:hAnsi="Times New Roman" w:cs="Times New Roman"/>
        </w:rPr>
      </w:pPr>
      <w:r>
        <w:rPr>
          <w:rFonts w:ascii="Times New Roman" w:eastAsia="Times New Roman" w:hAnsi="Times New Roman" w:cs="Times New Roman"/>
        </w:rPr>
        <w:t xml:space="preserve"> </w:t>
      </w:r>
    </w:p>
    <w:p w14:paraId="42B7240C" w14:textId="77777777" w:rsidR="00C40F06" w:rsidRDefault="003640DC">
      <w:pPr>
        <w:ind w:left="283"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Results and Discussion</w:t>
      </w:r>
    </w:p>
    <w:p w14:paraId="06EEB45C" w14:textId="7808629E"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This section describes the data set used for experimentation and analysis of several models. The experiments are performed using the Keras Tensorflow library and the python language. Model comparison is done by comparing the accuracy validation obtained by each model. The network architecture is set homogeneously in each model used with the first layer being a vector embedding layer with dimensions of 1000 words to represent each word. Model tested is used in the second layer, for the CNN model an additional layer is needed for the pooling layer. The third layer uses a dense layer with ReLU activation and the last layer is an output layer with 3 neurons with Softmax activation. The number of epochs is set to 100 and Adam optimizer is used for optimization with learning rate set to 1e</w:t>
      </w:r>
      <w:r>
        <w:rPr>
          <w:rFonts w:ascii="Times New Roman" w:eastAsia="Times New Roman" w:hAnsi="Times New Roman" w:cs="Times New Roman"/>
          <w:vertAlign w:val="superscript"/>
        </w:rPr>
        <w:t>-4</w:t>
      </w:r>
      <w:r>
        <w:rPr>
          <w:rFonts w:ascii="Times New Roman" w:eastAsia="Times New Roman" w:hAnsi="Times New Roman" w:cs="Times New Roman"/>
        </w:rPr>
        <w:t>. Model checkpoint is applied by monitoring validation accuracy with mode max to save the best model.</w:t>
      </w:r>
    </w:p>
    <w:p w14:paraId="74BC40B4" w14:textId="77777777" w:rsidR="0071075F" w:rsidRDefault="0071075F">
      <w:pPr>
        <w:ind w:firstLine="425"/>
        <w:jc w:val="both"/>
        <w:rPr>
          <w:rFonts w:ascii="Times New Roman" w:eastAsia="Times New Roman" w:hAnsi="Times New Roman" w:cs="Times New Roman"/>
        </w:rPr>
      </w:pPr>
    </w:p>
    <w:p w14:paraId="0E89D24A" w14:textId="77777777" w:rsidR="00C40F06" w:rsidRDefault="003640DC">
      <w:pPr>
        <w:spacing w:before="200" w:after="200"/>
        <w:ind w:left="283" w:hanging="360"/>
        <w:rPr>
          <w:rFonts w:ascii="Times New Roman" w:eastAsia="Times New Roman" w:hAnsi="Times New Roman" w:cs="Times New Roman"/>
          <w:b/>
        </w:rPr>
      </w:pPr>
      <w:r>
        <w:rPr>
          <w:rFonts w:ascii="Times New Roman" w:eastAsia="Times New Roman" w:hAnsi="Times New Roman" w:cs="Times New Roman"/>
          <w:b/>
        </w:rPr>
        <w:lastRenderedPageBreak/>
        <w:t>4.1. Dataset</w:t>
      </w:r>
    </w:p>
    <w:p w14:paraId="58552272" w14:textId="5B5C7B1D" w:rsidR="00C40F06" w:rsidRDefault="003640DC">
      <w:pPr>
        <w:spacing w:before="200" w:after="200"/>
        <w:ind w:firstLine="425"/>
        <w:jc w:val="both"/>
        <w:rPr>
          <w:rFonts w:ascii="Times New Roman" w:eastAsia="Times New Roman" w:hAnsi="Times New Roman" w:cs="Times New Roman"/>
        </w:rPr>
      </w:pPr>
      <w:r>
        <w:rPr>
          <w:rFonts w:ascii="Times New Roman" w:eastAsia="Times New Roman" w:hAnsi="Times New Roman" w:cs="Times New Roman"/>
        </w:rPr>
        <w:t xml:space="preserve">The data used in this study is the tweets with the keywords putin G20 and Russia G20 from April 22nd - 30th, 2022. Dataset is obtained by crawling data from twitter using the tweepy library. This study mined the documents of about 12,462 tweets. Table </w:t>
      </w:r>
      <w:r w:rsidR="00092A2D">
        <w:rPr>
          <w:rFonts w:ascii="Times New Roman" w:eastAsia="Times New Roman" w:hAnsi="Times New Roman" w:cs="Times New Roman"/>
        </w:rPr>
        <w:t>2</w:t>
      </w:r>
      <w:r>
        <w:rPr>
          <w:rFonts w:ascii="Times New Roman" w:eastAsia="Times New Roman" w:hAnsi="Times New Roman" w:cs="Times New Roman"/>
        </w:rPr>
        <w:t xml:space="preserve"> shows the comparison of one example of a comment that has done through the text pre-processing stage</w:t>
      </w:r>
    </w:p>
    <w:p w14:paraId="551746C8" w14:textId="77777777" w:rsidR="00C40F06" w:rsidRDefault="003640DC">
      <w:pPr>
        <w:spacing w:after="120"/>
        <w:ind w:left="2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 </w:t>
      </w:r>
      <w:r>
        <w:rPr>
          <w:rFonts w:ascii="Times New Roman" w:eastAsia="Times New Roman" w:hAnsi="Times New Roman" w:cs="Times New Roman"/>
          <w:sz w:val="20"/>
          <w:szCs w:val="20"/>
        </w:rPr>
        <w:t>Sample of data preprocessing result based on problem</w:t>
      </w:r>
    </w:p>
    <w:tbl>
      <w:tblPr>
        <w:tblStyle w:val="a1"/>
        <w:tblW w:w="6795"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3135"/>
      </w:tblGrid>
      <w:tr w:rsidR="00C40F06" w14:paraId="30991B2E" w14:textId="77777777">
        <w:tc>
          <w:tcPr>
            <w:tcW w:w="3660" w:type="dxa"/>
            <w:shd w:val="clear" w:color="auto" w:fill="auto"/>
            <w:tcMar>
              <w:top w:w="100" w:type="dxa"/>
              <w:left w:w="100" w:type="dxa"/>
              <w:bottom w:w="100" w:type="dxa"/>
              <w:right w:w="100" w:type="dxa"/>
            </w:tcMar>
          </w:tcPr>
          <w:p w14:paraId="7903388D"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Raw Data</w:t>
            </w:r>
          </w:p>
        </w:tc>
        <w:tc>
          <w:tcPr>
            <w:tcW w:w="3135" w:type="dxa"/>
            <w:shd w:val="clear" w:color="auto" w:fill="auto"/>
            <w:tcMar>
              <w:top w:w="100" w:type="dxa"/>
              <w:left w:w="100" w:type="dxa"/>
              <w:bottom w:w="100" w:type="dxa"/>
              <w:right w:w="100" w:type="dxa"/>
            </w:tcMar>
          </w:tcPr>
          <w:p w14:paraId="0B9D6785"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Data after Preprocessing</w:t>
            </w:r>
          </w:p>
        </w:tc>
      </w:tr>
      <w:tr w:rsidR="00C40F06" w14:paraId="63B63A92" w14:textId="77777777">
        <w:tc>
          <w:tcPr>
            <w:tcW w:w="3660" w:type="dxa"/>
            <w:shd w:val="clear" w:color="auto" w:fill="auto"/>
            <w:tcMar>
              <w:top w:w="100" w:type="dxa"/>
              <w:left w:w="100" w:type="dxa"/>
              <w:bottom w:w="100" w:type="dxa"/>
              <w:right w:w="100" w:type="dxa"/>
            </w:tcMar>
          </w:tcPr>
          <w:p w14:paraId="7CB48096" w14:textId="77777777" w:rsidR="00C40F06" w:rsidRDefault="003640DC">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RT @AaronParnas: Vladimir Putin should not be allowed at this year's G20 summit.</w:t>
            </w:r>
          </w:p>
        </w:tc>
        <w:tc>
          <w:tcPr>
            <w:tcW w:w="3135" w:type="dxa"/>
            <w:shd w:val="clear" w:color="auto" w:fill="auto"/>
            <w:tcMar>
              <w:top w:w="100" w:type="dxa"/>
              <w:left w:w="100" w:type="dxa"/>
              <w:bottom w:w="100" w:type="dxa"/>
              <w:right w:w="100" w:type="dxa"/>
            </w:tcMar>
          </w:tcPr>
          <w:p w14:paraId="33B5E245" w14:textId="77777777" w:rsidR="00C40F06" w:rsidRDefault="003640DC">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vladimir putin not allowed g20</w:t>
            </w:r>
          </w:p>
        </w:tc>
      </w:tr>
      <w:tr w:rsidR="00C40F06" w14:paraId="4C5367AA" w14:textId="77777777">
        <w:tc>
          <w:tcPr>
            <w:tcW w:w="3660" w:type="dxa"/>
            <w:shd w:val="clear" w:color="auto" w:fill="auto"/>
            <w:tcMar>
              <w:top w:w="100" w:type="dxa"/>
              <w:left w:w="100" w:type="dxa"/>
              <w:bottom w:w="100" w:type="dxa"/>
              <w:right w:w="100" w:type="dxa"/>
            </w:tcMar>
          </w:tcPr>
          <w:p w14:paraId="60F1D425" w14:textId="77777777" w:rsidR="00C40F06" w:rsidRDefault="003640DC">
            <w:pPr>
              <w:widowControl w:val="0"/>
              <w:spacing w:line="240" w:lineRule="auto"/>
              <w:jc w:val="both"/>
              <w:rPr>
                <w:rFonts w:ascii="Times New Roman" w:eastAsia="Times New Roman" w:hAnsi="Times New Roman" w:cs="Times New Roman"/>
              </w:rPr>
            </w:pPr>
            <w:r>
              <w:rPr>
                <w:rFonts w:ascii="Arial Unicode MS" w:eastAsia="Arial Unicode MS" w:hAnsi="Arial Unicode MS" w:cs="Arial Unicode MS"/>
              </w:rPr>
              <w:t>Brazil, China, South Africa and others still support Putin in G20 membership in spite of ‘Ol Joe Biden. ✅</w:t>
            </w:r>
          </w:p>
        </w:tc>
        <w:tc>
          <w:tcPr>
            <w:tcW w:w="3135" w:type="dxa"/>
            <w:shd w:val="clear" w:color="auto" w:fill="auto"/>
            <w:tcMar>
              <w:top w:w="100" w:type="dxa"/>
              <w:left w:w="100" w:type="dxa"/>
              <w:bottom w:w="100" w:type="dxa"/>
              <w:right w:w="100" w:type="dxa"/>
            </w:tcMar>
          </w:tcPr>
          <w:p w14:paraId="386478DE" w14:textId="77777777" w:rsidR="00C40F06" w:rsidRDefault="003640DC">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brazil china south africa others still support putin g20 membership spite ol joe biden</w:t>
            </w:r>
          </w:p>
          <w:p w14:paraId="017DA5EF" w14:textId="77777777" w:rsidR="00C40F06" w:rsidRDefault="00C40F06">
            <w:pPr>
              <w:widowControl w:val="0"/>
              <w:spacing w:line="240" w:lineRule="auto"/>
              <w:jc w:val="both"/>
              <w:rPr>
                <w:rFonts w:ascii="Times New Roman" w:eastAsia="Times New Roman" w:hAnsi="Times New Roman" w:cs="Times New Roman"/>
              </w:rPr>
            </w:pPr>
          </w:p>
        </w:tc>
      </w:tr>
      <w:tr w:rsidR="00C40F06" w14:paraId="7B607569" w14:textId="77777777">
        <w:tc>
          <w:tcPr>
            <w:tcW w:w="3660" w:type="dxa"/>
            <w:shd w:val="clear" w:color="auto" w:fill="auto"/>
            <w:tcMar>
              <w:top w:w="100" w:type="dxa"/>
              <w:left w:w="100" w:type="dxa"/>
              <w:bottom w:w="100" w:type="dxa"/>
              <w:right w:w="100" w:type="dxa"/>
            </w:tcMar>
          </w:tcPr>
          <w:p w14:paraId="36BCB42F" w14:textId="77777777" w:rsidR="00C40F06" w:rsidRDefault="003640DC">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RT @maythamdk: Indonesia invites Russian President Vladimir Putin to attend the G20 summit.</w:t>
            </w:r>
          </w:p>
        </w:tc>
        <w:tc>
          <w:tcPr>
            <w:tcW w:w="3135" w:type="dxa"/>
            <w:shd w:val="clear" w:color="auto" w:fill="auto"/>
            <w:tcMar>
              <w:top w:w="100" w:type="dxa"/>
              <w:left w:w="100" w:type="dxa"/>
              <w:bottom w:w="100" w:type="dxa"/>
              <w:right w:w="100" w:type="dxa"/>
            </w:tcMar>
          </w:tcPr>
          <w:p w14:paraId="005942B3" w14:textId="77777777" w:rsidR="00C40F06" w:rsidRDefault="003640DC">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indonesia invites russian president vladimir putin attend g20</w:t>
            </w:r>
          </w:p>
        </w:tc>
      </w:tr>
    </w:tbl>
    <w:p w14:paraId="3E8539AD" w14:textId="77777777" w:rsidR="00C40F06" w:rsidRDefault="00C40F06">
      <w:pPr>
        <w:ind w:left="360" w:firstLine="360"/>
        <w:jc w:val="both"/>
        <w:rPr>
          <w:rFonts w:ascii="Times New Roman" w:eastAsia="Times New Roman" w:hAnsi="Times New Roman" w:cs="Times New Roman"/>
          <w:sz w:val="20"/>
          <w:szCs w:val="20"/>
        </w:rPr>
      </w:pPr>
    </w:p>
    <w:p w14:paraId="180285BB"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tweets have undergone changes in the text preprocessing. At this phase, the process of case folding and stopwords, non-alphanumeric and emojis removal is carried out. The results of the text  reprocessing phase produce text data that are ready to enter the tokezining stage. The following is a data visualization of the results of text pre-processing.</w:t>
      </w:r>
    </w:p>
    <w:p w14:paraId="33D10F48" w14:textId="77777777" w:rsidR="00C40F06" w:rsidRDefault="003640DC">
      <w:pPr>
        <w:spacing w:before="240" w:after="120"/>
        <w:ind w:left="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EF32CB" wp14:editId="3A7C98DF">
            <wp:extent cx="4886325" cy="26479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886325" cy="2647950"/>
                    </a:xfrm>
                    <a:prstGeom prst="rect">
                      <a:avLst/>
                    </a:prstGeom>
                    <a:ln/>
                  </pic:spPr>
                </pic:pic>
              </a:graphicData>
            </a:graphic>
          </wp:inline>
        </w:drawing>
      </w:r>
    </w:p>
    <w:p w14:paraId="76440768"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Figure 5</w:t>
      </w:r>
      <w:r>
        <w:rPr>
          <w:rFonts w:ascii="Times New Roman" w:eastAsia="Times New Roman" w:hAnsi="Times New Roman" w:cs="Times New Roman"/>
          <w:sz w:val="20"/>
          <w:szCs w:val="20"/>
        </w:rPr>
        <w:t>. Bar chart of the number of words that appear in dataset</w:t>
      </w:r>
    </w:p>
    <w:p w14:paraId="2ADD2136" w14:textId="2A61074C"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images</w:t>
      </w:r>
      <w:r w:rsidR="00CA29D1">
        <w:rPr>
          <w:rFonts w:ascii="Times New Roman" w:eastAsia="Times New Roman" w:hAnsi="Times New Roman" w:cs="Times New Roman"/>
        </w:rPr>
        <w:t xml:space="preserve"> in Figure 5</w:t>
      </w:r>
      <w:r>
        <w:rPr>
          <w:rFonts w:ascii="Times New Roman" w:eastAsia="Times New Roman" w:hAnsi="Times New Roman" w:cs="Times New Roman"/>
        </w:rPr>
        <w:t xml:space="preserve"> visualize the number of words that appear in the tweets related to Putin and G20. Where the word 'putin' is the word with the highest number of appear, with 11,374 words, followed by the word 'g20' with 9,679 words, 'vladimir' with 4,231 words,  'not' with 3,685 words, 'allowed' with 3,258,  'summit' with 2,863 words, the word 'invited' with 2,614 words, 'will' with  2,114 words, 'president' with 2,069 words, and the word 'invite' with 1,556 words.</w:t>
      </w:r>
    </w:p>
    <w:p w14:paraId="004FD4FC"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lastRenderedPageBreak/>
        <w:t>Sentiment analysis was performed using the BiLSTM, CNN and BiGRU algorithm on the tweets related to Putin and G20 data set, 70% split was applied to training data from all data (8,723 data), and 30% split to validation data from all data (3,739 data). The distribution of training data and validation data in each sentiment can be seen in the following table.</w:t>
      </w:r>
    </w:p>
    <w:p w14:paraId="11AA7C26" w14:textId="77777777" w:rsidR="00C40F06" w:rsidRDefault="003640DC">
      <w:pPr>
        <w:spacing w:before="120" w:after="120"/>
        <w:ind w:left="-280" w:firstLine="420"/>
        <w:jc w:val="center"/>
        <w:rPr>
          <w:rFonts w:ascii="Times New Roman" w:eastAsia="Times New Roman" w:hAnsi="Times New Roman" w:cs="Times New Roman"/>
        </w:rPr>
      </w:pPr>
      <w:r>
        <w:rPr>
          <w:rFonts w:ascii="Times New Roman" w:eastAsia="Times New Roman" w:hAnsi="Times New Roman" w:cs="Times New Roman"/>
          <w:b/>
          <w:sz w:val="20"/>
          <w:szCs w:val="20"/>
        </w:rPr>
        <w:t xml:space="preserve">Table 3. </w:t>
      </w:r>
      <w:r>
        <w:rPr>
          <w:rFonts w:ascii="Times New Roman" w:eastAsia="Times New Roman" w:hAnsi="Times New Roman" w:cs="Times New Roman"/>
          <w:sz w:val="20"/>
          <w:szCs w:val="20"/>
        </w:rPr>
        <w:t>Table of the dataset labels distribution</w:t>
      </w:r>
    </w:p>
    <w:tbl>
      <w:tblPr>
        <w:tblStyle w:val="a2"/>
        <w:tblW w:w="7275" w:type="dxa"/>
        <w:tblInd w:w="1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90"/>
        <w:gridCol w:w="1530"/>
        <w:gridCol w:w="2355"/>
      </w:tblGrid>
      <w:tr w:rsidR="00C40F06" w14:paraId="4094DA82" w14:textId="77777777">
        <w:tc>
          <w:tcPr>
            <w:tcW w:w="1800" w:type="dxa"/>
            <w:shd w:val="clear" w:color="auto" w:fill="auto"/>
            <w:tcMar>
              <w:top w:w="100" w:type="dxa"/>
              <w:left w:w="100" w:type="dxa"/>
              <w:bottom w:w="100" w:type="dxa"/>
              <w:right w:w="100" w:type="dxa"/>
            </w:tcMar>
          </w:tcPr>
          <w:p w14:paraId="546984EA" w14:textId="77777777" w:rsidR="00C40F06" w:rsidRDefault="003640DC">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Sentiment</w:t>
            </w:r>
          </w:p>
        </w:tc>
        <w:tc>
          <w:tcPr>
            <w:tcW w:w="1590" w:type="dxa"/>
            <w:shd w:val="clear" w:color="auto" w:fill="auto"/>
            <w:tcMar>
              <w:top w:w="100" w:type="dxa"/>
              <w:left w:w="100" w:type="dxa"/>
              <w:bottom w:w="100" w:type="dxa"/>
              <w:right w:w="100" w:type="dxa"/>
            </w:tcMar>
          </w:tcPr>
          <w:p w14:paraId="6F1CD54F" w14:textId="77777777" w:rsidR="00C40F06" w:rsidRDefault="003640DC">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Training</w:t>
            </w:r>
          </w:p>
        </w:tc>
        <w:tc>
          <w:tcPr>
            <w:tcW w:w="1530" w:type="dxa"/>
            <w:shd w:val="clear" w:color="auto" w:fill="auto"/>
            <w:tcMar>
              <w:top w:w="100" w:type="dxa"/>
              <w:left w:w="100" w:type="dxa"/>
              <w:bottom w:w="100" w:type="dxa"/>
              <w:right w:w="100" w:type="dxa"/>
            </w:tcMar>
          </w:tcPr>
          <w:p w14:paraId="403034FB" w14:textId="77777777" w:rsidR="00C40F06" w:rsidRDefault="003640DC">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Validation</w:t>
            </w:r>
          </w:p>
        </w:tc>
        <w:tc>
          <w:tcPr>
            <w:tcW w:w="2355" w:type="dxa"/>
            <w:shd w:val="clear" w:color="auto" w:fill="auto"/>
            <w:tcMar>
              <w:top w:w="100" w:type="dxa"/>
              <w:left w:w="100" w:type="dxa"/>
              <w:bottom w:w="100" w:type="dxa"/>
              <w:right w:w="100" w:type="dxa"/>
            </w:tcMar>
          </w:tcPr>
          <w:p w14:paraId="146D4FA3" w14:textId="77777777" w:rsidR="00C40F06" w:rsidRDefault="003640DC">
            <w:pPr>
              <w:widowControl w:val="0"/>
              <w:spacing w:line="240" w:lineRule="auto"/>
              <w:jc w:val="center"/>
              <w:rPr>
                <w:rFonts w:ascii="Times New Roman" w:eastAsia="Times New Roman" w:hAnsi="Times New Roman" w:cs="Times New Roman"/>
                <w:b/>
                <w:i/>
              </w:rPr>
            </w:pPr>
            <w:r>
              <w:rPr>
                <w:rFonts w:ascii="Times New Roman" w:eastAsia="Times New Roman" w:hAnsi="Times New Roman" w:cs="Times New Roman"/>
                <w:b/>
                <w:i/>
              </w:rPr>
              <w:t>Total</w:t>
            </w:r>
          </w:p>
        </w:tc>
      </w:tr>
      <w:tr w:rsidR="00C40F06" w14:paraId="0241B45C" w14:textId="77777777">
        <w:tc>
          <w:tcPr>
            <w:tcW w:w="1800" w:type="dxa"/>
            <w:shd w:val="clear" w:color="auto" w:fill="auto"/>
            <w:tcMar>
              <w:top w:w="100" w:type="dxa"/>
              <w:left w:w="100" w:type="dxa"/>
              <w:bottom w:w="100" w:type="dxa"/>
              <w:right w:w="100" w:type="dxa"/>
            </w:tcMar>
          </w:tcPr>
          <w:p w14:paraId="298F9335"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Neutral</w:t>
            </w:r>
          </w:p>
        </w:tc>
        <w:tc>
          <w:tcPr>
            <w:tcW w:w="1590" w:type="dxa"/>
            <w:shd w:val="clear" w:color="auto" w:fill="auto"/>
            <w:tcMar>
              <w:top w:w="100" w:type="dxa"/>
              <w:left w:w="100" w:type="dxa"/>
              <w:bottom w:w="100" w:type="dxa"/>
              <w:right w:w="100" w:type="dxa"/>
            </w:tcMar>
          </w:tcPr>
          <w:p w14:paraId="040F13E7"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4106</w:t>
            </w:r>
          </w:p>
        </w:tc>
        <w:tc>
          <w:tcPr>
            <w:tcW w:w="1530" w:type="dxa"/>
            <w:shd w:val="clear" w:color="auto" w:fill="auto"/>
            <w:tcMar>
              <w:top w:w="100" w:type="dxa"/>
              <w:left w:w="100" w:type="dxa"/>
              <w:bottom w:w="100" w:type="dxa"/>
              <w:right w:w="100" w:type="dxa"/>
            </w:tcMar>
          </w:tcPr>
          <w:p w14:paraId="517B2882"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1760</w:t>
            </w:r>
          </w:p>
        </w:tc>
        <w:tc>
          <w:tcPr>
            <w:tcW w:w="2355" w:type="dxa"/>
            <w:shd w:val="clear" w:color="auto" w:fill="auto"/>
            <w:tcMar>
              <w:top w:w="100" w:type="dxa"/>
              <w:left w:w="100" w:type="dxa"/>
              <w:bottom w:w="100" w:type="dxa"/>
              <w:right w:w="100" w:type="dxa"/>
            </w:tcMar>
          </w:tcPr>
          <w:p w14:paraId="7CCDE7C7"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5866</w:t>
            </w:r>
          </w:p>
        </w:tc>
      </w:tr>
      <w:tr w:rsidR="00C40F06" w14:paraId="0B0F588A" w14:textId="77777777">
        <w:tc>
          <w:tcPr>
            <w:tcW w:w="1800" w:type="dxa"/>
            <w:shd w:val="clear" w:color="auto" w:fill="auto"/>
            <w:tcMar>
              <w:top w:w="100" w:type="dxa"/>
              <w:left w:w="100" w:type="dxa"/>
              <w:bottom w:w="100" w:type="dxa"/>
              <w:right w:w="100" w:type="dxa"/>
            </w:tcMar>
          </w:tcPr>
          <w:p w14:paraId="2DB0D2AA"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Negative</w:t>
            </w:r>
          </w:p>
        </w:tc>
        <w:tc>
          <w:tcPr>
            <w:tcW w:w="1590" w:type="dxa"/>
            <w:shd w:val="clear" w:color="auto" w:fill="auto"/>
            <w:tcMar>
              <w:top w:w="100" w:type="dxa"/>
              <w:left w:w="100" w:type="dxa"/>
              <w:bottom w:w="100" w:type="dxa"/>
              <w:right w:w="100" w:type="dxa"/>
            </w:tcMar>
          </w:tcPr>
          <w:p w14:paraId="738E81CC"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3445</w:t>
            </w:r>
          </w:p>
        </w:tc>
        <w:tc>
          <w:tcPr>
            <w:tcW w:w="1530" w:type="dxa"/>
            <w:shd w:val="clear" w:color="auto" w:fill="auto"/>
            <w:tcMar>
              <w:top w:w="100" w:type="dxa"/>
              <w:left w:w="100" w:type="dxa"/>
              <w:bottom w:w="100" w:type="dxa"/>
              <w:right w:w="100" w:type="dxa"/>
            </w:tcMar>
          </w:tcPr>
          <w:p w14:paraId="3D166F3D"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1476</w:t>
            </w:r>
          </w:p>
        </w:tc>
        <w:tc>
          <w:tcPr>
            <w:tcW w:w="2355" w:type="dxa"/>
            <w:shd w:val="clear" w:color="auto" w:fill="auto"/>
            <w:tcMar>
              <w:top w:w="100" w:type="dxa"/>
              <w:left w:w="100" w:type="dxa"/>
              <w:bottom w:w="100" w:type="dxa"/>
              <w:right w:w="100" w:type="dxa"/>
            </w:tcMar>
          </w:tcPr>
          <w:p w14:paraId="20B64204"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4921</w:t>
            </w:r>
          </w:p>
        </w:tc>
      </w:tr>
      <w:tr w:rsidR="00C40F06" w14:paraId="6C3AD25A" w14:textId="77777777">
        <w:tc>
          <w:tcPr>
            <w:tcW w:w="1800" w:type="dxa"/>
            <w:shd w:val="clear" w:color="auto" w:fill="auto"/>
            <w:tcMar>
              <w:top w:w="100" w:type="dxa"/>
              <w:left w:w="100" w:type="dxa"/>
              <w:bottom w:w="100" w:type="dxa"/>
              <w:right w:w="100" w:type="dxa"/>
            </w:tcMar>
          </w:tcPr>
          <w:p w14:paraId="66C46BBD"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Positive</w:t>
            </w:r>
          </w:p>
        </w:tc>
        <w:tc>
          <w:tcPr>
            <w:tcW w:w="1590" w:type="dxa"/>
            <w:shd w:val="clear" w:color="auto" w:fill="auto"/>
            <w:tcMar>
              <w:top w:w="100" w:type="dxa"/>
              <w:left w:w="100" w:type="dxa"/>
              <w:bottom w:w="100" w:type="dxa"/>
              <w:right w:w="100" w:type="dxa"/>
            </w:tcMar>
          </w:tcPr>
          <w:p w14:paraId="1866280D"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1172</w:t>
            </w:r>
          </w:p>
        </w:tc>
        <w:tc>
          <w:tcPr>
            <w:tcW w:w="1530" w:type="dxa"/>
            <w:shd w:val="clear" w:color="auto" w:fill="auto"/>
            <w:tcMar>
              <w:top w:w="100" w:type="dxa"/>
              <w:left w:w="100" w:type="dxa"/>
              <w:bottom w:w="100" w:type="dxa"/>
              <w:right w:w="100" w:type="dxa"/>
            </w:tcMar>
          </w:tcPr>
          <w:p w14:paraId="221B2DE7" w14:textId="77777777" w:rsidR="00C40F06" w:rsidRDefault="003640DC">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503</w:t>
            </w:r>
          </w:p>
        </w:tc>
        <w:tc>
          <w:tcPr>
            <w:tcW w:w="2355" w:type="dxa"/>
            <w:shd w:val="clear" w:color="auto" w:fill="auto"/>
            <w:tcMar>
              <w:top w:w="100" w:type="dxa"/>
              <w:left w:w="100" w:type="dxa"/>
              <w:bottom w:w="100" w:type="dxa"/>
              <w:right w:w="100" w:type="dxa"/>
            </w:tcMar>
          </w:tcPr>
          <w:p w14:paraId="07BCACB8" w14:textId="77777777" w:rsidR="00C40F06" w:rsidRDefault="003640DC">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1675</w:t>
            </w:r>
          </w:p>
        </w:tc>
      </w:tr>
    </w:tbl>
    <w:p w14:paraId="75782DDB" w14:textId="4B2048CB" w:rsidR="00C40F06" w:rsidRDefault="003640DC">
      <w:pPr>
        <w:spacing w:before="240" w:after="120"/>
        <w:ind w:firstLine="360"/>
        <w:jc w:val="both"/>
        <w:rPr>
          <w:rFonts w:ascii="Times New Roman" w:eastAsia="Times New Roman" w:hAnsi="Times New Roman" w:cs="Times New Roman"/>
        </w:rPr>
      </w:pPr>
      <w:r>
        <w:rPr>
          <w:rFonts w:ascii="Times New Roman" w:eastAsia="Times New Roman" w:hAnsi="Times New Roman" w:cs="Times New Roman"/>
        </w:rPr>
        <w:t xml:space="preserve">Table </w:t>
      </w:r>
      <w:r w:rsidR="0071075F">
        <w:rPr>
          <w:rFonts w:ascii="Times New Roman" w:eastAsia="Times New Roman" w:hAnsi="Times New Roman" w:cs="Times New Roman"/>
        </w:rPr>
        <w:t>3</w:t>
      </w:r>
      <w:r>
        <w:rPr>
          <w:rFonts w:ascii="Times New Roman" w:eastAsia="Times New Roman" w:hAnsi="Times New Roman" w:cs="Times New Roman"/>
        </w:rPr>
        <w:t xml:space="preserve"> shows the distribution sentiment label for the data. It appears that mostly the tweets' sentiments towards this topic are negative. This information can represent sentiments from the public of twitter regarding the topic of President Putin's participation in the G20 Summit, an international event which is being discussed around the world.</w:t>
      </w:r>
    </w:p>
    <w:p w14:paraId="1E842299" w14:textId="77777777" w:rsidR="00C40F06" w:rsidRDefault="003640DC">
      <w:pPr>
        <w:spacing w:before="240" w:after="120"/>
        <w:ind w:left="283" w:hanging="360"/>
        <w:rPr>
          <w:rFonts w:ascii="Times New Roman" w:eastAsia="Times New Roman" w:hAnsi="Times New Roman" w:cs="Times New Roman"/>
          <w:b/>
        </w:rPr>
      </w:pPr>
      <w:r>
        <w:rPr>
          <w:rFonts w:ascii="Times New Roman" w:eastAsia="Times New Roman" w:hAnsi="Times New Roman" w:cs="Times New Roman"/>
          <w:b/>
        </w:rPr>
        <w:t>4.2 Performance Analysis</w:t>
      </w:r>
    </w:p>
    <w:p w14:paraId="4E2FFAC2" w14:textId="77777777" w:rsidR="00C40F06" w:rsidRDefault="003640DC">
      <w:pPr>
        <w:spacing w:before="240" w:after="120"/>
        <w:ind w:firstLine="425"/>
        <w:rPr>
          <w:rFonts w:ascii="Times New Roman" w:eastAsia="Times New Roman" w:hAnsi="Times New Roman" w:cs="Times New Roman"/>
        </w:rPr>
      </w:pPr>
      <w:r>
        <w:rPr>
          <w:rFonts w:ascii="Times New Roman" w:eastAsia="Times New Roman" w:hAnsi="Times New Roman" w:cs="Times New Roman"/>
        </w:rPr>
        <w:t>The best model is determined by making comparisons between several models.The Bidirectional Gated Recurrent Unit (BiGRU) is chosen to be the best model to be used in classifying tweets.</w:t>
      </w:r>
    </w:p>
    <w:p w14:paraId="21B3C0A4" w14:textId="77777777" w:rsidR="00C40F06" w:rsidRDefault="003640DC">
      <w:pPr>
        <w:ind w:left="708" w:hanging="708"/>
        <w:jc w:val="both"/>
        <w:rPr>
          <w:rFonts w:ascii="Times New Roman" w:eastAsia="Times New Roman" w:hAnsi="Times New Roman" w:cs="Times New Roman"/>
        </w:rPr>
      </w:pPr>
      <w:r>
        <w:rPr>
          <w:rFonts w:ascii="Times New Roman" w:eastAsia="Times New Roman" w:hAnsi="Times New Roman" w:cs="Times New Roman"/>
          <w:b/>
        </w:rPr>
        <w:t>4.1.1</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rPr>
        <w:t>BiLSTM model performance</w:t>
      </w:r>
    </w:p>
    <w:p w14:paraId="07F21718" w14:textId="77777777" w:rsidR="00C40F06" w:rsidRDefault="003640DC">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The BiLSTM model is used for testing using 100 epochs. The graph of validation loss and validation accuracy in Figure 6. shows the graph of validation loss showing a decrease and the graph of validation accuracy showing an increase in each epoch which indicates better results and does not experience overfitting.</w:t>
      </w:r>
    </w:p>
    <w:p w14:paraId="6D6C9A14" w14:textId="77777777" w:rsidR="00C40F06" w:rsidRDefault="003640DC">
      <w:pPr>
        <w:spacing w:before="120" w:after="120"/>
        <w:ind w:left="63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01780E" wp14:editId="28679125">
            <wp:extent cx="2736360" cy="19800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36360" cy="1980000"/>
                    </a:xfrm>
                    <a:prstGeom prst="rect">
                      <a:avLst/>
                    </a:prstGeom>
                    <a:ln/>
                  </pic:spPr>
                </pic:pic>
              </a:graphicData>
            </a:graphic>
          </wp:inline>
        </w:drawing>
      </w:r>
    </w:p>
    <w:p w14:paraId="7A5FF177" w14:textId="77777777" w:rsidR="00C40F06" w:rsidRDefault="003640DC">
      <w:pPr>
        <w:spacing w:before="120" w:after="120"/>
        <w:ind w:left="63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8380D0A" wp14:editId="0958EEE2">
            <wp:extent cx="2736360" cy="1980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736360" cy="1980000"/>
                    </a:xfrm>
                    <a:prstGeom prst="rect">
                      <a:avLst/>
                    </a:prstGeom>
                    <a:ln/>
                  </pic:spPr>
                </pic:pic>
              </a:graphicData>
            </a:graphic>
          </wp:inline>
        </w:drawing>
      </w:r>
    </w:p>
    <w:p w14:paraId="4DBF5A57" w14:textId="77777777" w:rsidR="00C40F06" w:rsidRDefault="003640DC">
      <w:pPr>
        <w:spacing w:before="120" w:after="120"/>
        <w:ind w:left="810"/>
        <w:jc w:val="center"/>
        <w:rPr>
          <w:rFonts w:ascii="Times New Roman" w:eastAsia="Times New Roman" w:hAnsi="Times New Roman" w:cs="Times New Roman"/>
        </w:rPr>
      </w:pPr>
      <w:r>
        <w:rPr>
          <w:rFonts w:ascii="Times New Roman" w:eastAsia="Times New Roman" w:hAnsi="Times New Roman" w:cs="Times New Roman"/>
          <w:b/>
          <w:sz w:val="20"/>
          <w:szCs w:val="20"/>
        </w:rPr>
        <w:t>Figure 6</w:t>
      </w:r>
      <w:r>
        <w:rPr>
          <w:rFonts w:ascii="Times New Roman" w:eastAsia="Times New Roman" w:hAnsi="Times New Roman" w:cs="Times New Roman"/>
          <w:sz w:val="20"/>
          <w:szCs w:val="20"/>
        </w:rPr>
        <w:t>. Training and Validation Loss and Accuracy for BiLSTM</w:t>
      </w:r>
    </w:p>
    <w:p w14:paraId="40F99C0A" w14:textId="77777777" w:rsidR="00C40F06" w:rsidRDefault="003640DC">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The highest validation accuracy was obtained for the BiLSTM model at 0.98583 with a validation loss of 0.0589 which was achieved in the 65th epoch.</w:t>
      </w:r>
    </w:p>
    <w:p w14:paraId="42E3FCB5" w14:textId="77777777" w:rsidR="00C40F06" w:rsidRDefault="003640DC">
      <w:pPr>
        <w:spacing w:before="120" w:after="120"/>
        <w:ind w:left="720" w:hanging="720"/>
        <w:jc w:val="both"/>
        <w:rPr>
          <w:rFonts w:ascii="Times New Roman" w:eastAsia="Times New Roman" w:hAnsi="Times New Roman" w:cs="Times New Roman"/>
        </w:rPr>
      </w:pPr>
      <w:r>
        <w:rPr>
          <w:rFonts w:ascii="Times New Roman" w:eastAsia="Times New Roman" w:hAnsi="Times New Roman" w:cs="Times New Roman"/>
          <w:b/>
        </w:rPr>
        <w:t>4.1.2.</w:t>
      </w:r>
      <w:r>
        <w:rPr>
          <w:rFonts w:ascii="Times New Roman" w:eastAsia="Times New Roman" w:hAnsi="Times New Roman" w:cs="Times New Roman"/>
          <w:b/>
        </w:rPr>
        <w:tab/>
        <w:t>CNN model performance</w:t>
      </w:r>
    </w:p>
    <w:p w14:paraId="3F6273C3" w14:textId="77777777" w:rsidR="00C40F06" w:rsidRDefault="003640DC">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The CNN model was also tested the same as other models with a maximum epoch of 100 epochs. The validation loss graph and the CNN model validation accuracy graph are the same as the previous model which shows good results and does not experience overfitting.</w:t>
      </w:r>
    </w:p>
    <w:p w14:paraId="3EFFC8AC"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D11B0F" wp14:editId="7807E8CF">
            <wp:extent cx="2756160" cy="1980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56160" cy="1980000"/>
                    </a:xfrm>
                    <a:prstGeom prst="rect">
                      <a:avLst/>
                    </a:prstGeom>
                    <a:ln/>
                  </pic:spPr>
                </pic:pic>
              </a:graphicData>
            </a:graphic>
          </wp:inline>
        </w:drawing>
      </w:r>
    </w:p>
    <w:p w14:paraId="75C2373D"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7B4FA6" wp14:editId="2FAB7649">
            <wp:extent cx="2756160" cy="1980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756160" cy="1980000"/>
                    </a:xfrm>
                    <a:prstGeom prst="rect">
                      <a:avLst/>
                    </a:prstGeom>
                    <a:ln/>
                  </pic:spPr>
                </pic:pic>
              </a:graphicData>
            </a:graphic>
          </wp:inline>
        </w:drawing>
      </w:r>
    </w:p>
    <w:p w14:paraId="36CE0750"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Figure 7</w:t>
      </w:r>
      <w:r>
        <w:rPr>
          <w:rFonts w:ascii="Times New Roman" w:eastAsia="Times New Roman" w:hAnsi="Times New Roman" w:cs="Times New Roman"/>
          <w:sz w:val="20"/>
          <w:szCs w:val="20"/>
        </w:rPr>
        <w:t>. Training and Validation Loss and Accuracy for CNN</w:t>
      </w:r>
    </w:p>
    <w:p w14:paraId="18FB4E20" w14:textId="4DBB83BE" w:rsidR="00C40F06" w:rsidRDefault="003640DC">
      <w:pPr>
        <w:spacing w:before="120" w:after="120"/>
        <w:ind w:firstLine="425"/>
        <w:jc w:val="both"/>
        <w:rPr>
          <w:rFonts w:ascii="Times New Roman" w:eastAsia="Times New Roman" w:hAnsi="Times New Roman" w:cs="Times New Roman"/>
        </w:rPr>
      </w:pPr>
      <w:r>
        <w:rPr>
          <w:rFonts w:ascii="Times New Roman" w:eastAsia="Times New Roman" w:hAnsi="Times New Roman" w:cs="Times New Roman"/>
        </w:rPr>
        <w:t>In the 94th epoch, the CNN model got the highest validation accuracy at 0.98583 with a validation loss of 0.0583.</w:t>
      </w:r>
    </w:p>
    <w:p w14:paraId="2DBA0117" w14:textId="77777777" w:rsidR="001F1081" w:rsidRDefault="001F1081">
      <w:pPr>
        <w:spacing w:before="120" w:after="120"/>
        <w:ind w:firstLine="425"/>
        <w:jc w:val="both"/>
        <w:rPr>
          <w:rFonts w:ascii="Times New Roman" w:eastAsia="Times New Roman" w:hAnsi="Times New Roman" w:cs="Times New Roman"/>
        </w:rPr>
      </w:pPr>
    </w:p>
    <w:p w14:paraId="7BF0CEBA" w14:textId="77777777" w:rsidR="00C40F06" w:rsidRDefault="003640DC">
      <w:pPr>
        <w:spacing w:before="120" w:after="120"/>
        <w:ind w:left="720"/>
        <w:jc w:val="both"/>
        <w:rPr>
          <w:rFonts w:ascii="Times New Roman" w:eastAsia="Times New Roman" w:hAnsi="Times New Roman" w:cs="Times New Roman"/>
        </w:rPr>
      </w:pPr>
      <w:r>
        <w:rPr>
          <w:rFonts w:ascii="Times New Roman" w:eastAsia="Times New Roman" w:hAnsi="Times New Roman" w:cs="Times New Roman"/>
          <w:b/>
        </w:rPr>
        <w:lastRenderedPageBreak/>
        <w:t>4.1.3.</w:t>
      </w:r>
      <w:r>
        <w:rPr>
          <w:rFonts w:ascii="Times New Roman" w:eastAsia="Times New Roman" w:hAnsi="Times New Roman" w:cs="Times New Roman"/>
          <w:b/>
        </w:rPr>
        <w:tab/>
        <w:t>BiGRU model performance</w:t>
      </w:r>
    </w:p>
    <w:p w14:paraId="6037C31C" w14:textId="77777777" w:rsidR="00C40F06" w:rsidRDefault="003640DC">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Similar to other model tests, the BiGRU model was tested with a maximum epoch of 100 epochs. The graph in Figure 8. below also shows the validation loss graph and the validation accuracy graph which are quite good and do not experience overfitting.</w:t>
      </w:r>
    </w:p>
    <w:p w14:paraId="5644E7A8"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E5A655" wp14:editId="082B0697">
            <wp:extent cx="2756160" cy="19800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756160" cy="1980000"/>
                    </a:xfrm>
                    <a:prstGeom prst="rect">
                      <a:avLst/>
                    </a:prstGeom>
                    <a:ln/>
                  </pic:spPr>
                </pic:pic>
              </a:graphicData>
            </a:graphic>
          </wp:inline>
        </w:drawing>
      </w:r>
    </w:p>
    <w:p w14:paraId="2C77F3BF"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A87E0F" wp14:editId="5BF8EFEC">
            <wp:extent cx="2756160" cy="19800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756160" cy="1980000"/>
                    </a:xfrm>
                    <a:prstGeom prst="rect">
                      <a:avLst/>
                    </a:prstGeom>
                    <a:ln/>
                  </pic:spPr>
                </pic:pic>
              </a:graphicData>
            </a:graphic>
          </wp:inline>
        </w:drawing>
      </w:r>
    </w:p>
    <w:p w14:paraId="10CEA674" w14:textId="77777777" w:rsidR="00C40F06" w:rsidRDefault="003640DC">
      <w:pPr>
        <w:spacing w:before="120" w:after="120"/>
        <w:ind w:left="720"/>
        <w:jc w:val="center"/>
        <w:rPr>
          <w:rFonts w:ascii="Times New Roman" w:eastAsia="Times New Roman" w:hAnsi="Times New Roman" w:cs="Times New Roman"/>
        </w:rPr>
      </w:pPr>
      <w:r>
        <w:rPr>
          <w:rFonts w:ascii="Times New Roman" w:eastAsia="Times New Roman" w:hAnsi="Times New Roman" w:cs="Times New Roman"/>
          <w:b/>
          <w:sz w:val="20"/>
          <w:szCs w:val="20"/>
        </w:rPr>
        <w:t>Figure 8</w:t>
      </w:r>
      <w:r>
        <w:rPr>
          <w:rFonts w:ascii="Times New Roman" w:eastAsia="Times New Roman" w:hAnsi="Times New Roman" w:cs="Times New Roman"/>
          <w:sz w:val="20"/>
          <w:szCs w:val="20"/>
        </w:rPr>
        <w:t>. Training and Validation Loss and Accuracy for BiGRU</w:t>
      </w:r>
    </w:p>
    <w:p w14:paraId="62D46F3A" w14:textId="77777777" w:rsidR="00C40F06" w:rsidRDefault="003640DC">
      <w:pPr>
        <w:spacing w:before="120" w:after="120"/>
        <w:ind w:firstLine="720"/>
        <w:jc w:val="both"/>
        <w:rPr>
          <w:rFonts w:ascii="Times New Roman" w:eastAsia="Times New Roman" w:hAnsi="Times New Roman" w:cs="Times New Roman"/>
        </w:rPr>
      </w:pPr>
      <w:r>
        <w:rPr>
          <w:rFonts w:ascii="Times New Roman" w:eastAsia="Times New Roman" w:hAnsi="Times New Roman" w:cs="Times New Roman"/>
        </w:rPr>
        <w:t>The BiGRU model gets the highest validation accuracy at 0.98636 with a validation loss of 0.0534 which can be achieved in the 29th epoch.</w:t>
      </w:r>
    </w:p>
    <w:p w14:paraId="0ABC0207" w14:textId="77777777" w:rsidR="00C40F06" w:rsidRDefault="003640DC">
      <w:pPr>
        <w:spacing w:before="240" w:after="120"/>
        <w:rPr>
          <w:rFonts w:ascii="Times New Roman" w:eastAsia="Times New Roman" w:hAnsi="Times New Roman" w:cs="Times New Roman"/>
        </w:rPr>
      </w:pPr>
      <w:r>
        <w:rPr>
          <w:rFonts w:ascii="Times New Roman" w:eastAsia="Times New Roman" w:hAnsi="Times New Roman" w:cs="Times New Roman"/>
          <w:b/>
        </w:rPr>
        <w:t>4.2</w:t>
      </w:r>
      <w:r>
        <w:rPr>
          <w:rFonts w:ascii="Times New Roman" w:eastAsia="Times New Roman" w:hAnsi="Times New Roman" w:cs="Times New Roman"/>
          <w:b/>
        </w:rPr>
        <w:tab/>
        <w:t>Classification Results</w:t>
      </w:r>
    </w:p>
    <w:p w14:paraId="69A686FB" w14:textId="77777777" w:rsidR="00C40F06" w:rsidRDefault="003640DC">
      <w:pPr>
        <w:spacing w:before="240" w:after="240"/>
        <w:ind w:firstLine="425"/>
        <w:jc w:val="both"/>
        <w:rPr>
          <w:rFonts w:ascii="Times New Roman" w:eastAsia="Times New Roman" w:hAnsi="Times New Roman" w:cs="Times New Roman"/>
        </w:rPr>
      </w:pPr>
      <w:r>
        <w:rPr>
          <w:rFonts w:ascii="Times New Roman" w:eastAsia="Times New Roman" w:hAnsi="Times New Roman" w:cs="Times New Roman"/>
        </w:rPr>
        <w:t>The comparison of our model with CNN and BiLSTM models to evaluate the model and conclude the results.  Results of other models along with our models are tabulated in Table 4.</w:t>
      </w:r>
    </w:p>
    <w:p w14:paraId="34952D1E" w14:textId="77777777" w:rsidR="00C40F06" w:rsidRDefault="003640DC">
      <w:pPr>
        <w:spacing w:before="240"/>
        <w:ind w:left="36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4. </w:t>
      </w:r>
      <w:r>
        <w:rPr>
          <w:rFonts w:ascii="Times New Roman" w:eastAsia="Times New Roman" w:hAnsi="Times New Roman" w:cs="Times New Roman"/>
          <w:sz w:val="20"/>
          <w:szCs w:val="20"/>
        </w:rPr>
        <w:t>Comparison of different evaluation measures of BiLSTM and CNN models</w:t>
      </w:r>
    </w:p>
    <w:p w14:paraId="59F09AE2" w14:textId="77777777" w:rsidR="00C40F06" w:rsidRDefault="003640DC">
      <w:pPr>
        <w:ind w:lef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with our proposed model</w:t>
      </w:r>
    </w:p>
    <w:tbl>
      <w:tblPr>
        <w:tblStyle w:val="TableGrid"/>
        <w:tblW w:w="0" w:type="auto"/>
        <w:jc w:val="center"/>
        <w:tblInd w:w="0" w:type="dxa"/>
        <w:tblLook w:val="04A0" w:firstRow="1" w:lastRow="0" w:firstColumn="1" w:lastColumn="0" w:noHBand="0" w:noVBand="1"/>
      </w:tblPr>
      <w:tblGrid>
        <w:gridCol w:w="1985"/>
        <w:gridCol w:w="1134"/>
        <w:gridCol w:w="1276"/>
        <w:gridCol w:w="1418"/>
        <w:gridCol w:w="1418"/>
      </w:tblGrid>
      <w:tr w:rsidR="00BA025D" w14:paraId="11F7FD1E" w14:textId="77777777" w:rsidTr="00BA025D">
        <w:trPr>
          <w:trHeight w:val="567"/>
          <w:jc w:val="center"/>
        </w:trPr>
        <w:tc>
          <w:tcPr>
            <w:tcW w:w="1985" w:type="dxa"/>
            <w:vMerge w:val="restart"/>
            <w:tcBorders>
              <w:top w:val="single" w:sz="4" w:space="0" w:color="auto"/>
              <w:left w:val="single" w:sz="4" w:space="0" w:color="auto"/>
              <w:bottom w:val="single" w:sz="4" w:space="0" w:color="auto"/>
              <w:right w:val="single" w:sz="4" w:space="0" w:color="auto"/>
            </w:tcBorders>
            <w:vAlign w:val="center"/>
            <w:hideMark/>
          </w:tcPr>
          <w:p w14:paraId="00CE361A" w14:textId="77777777" w:rsidR="00BA025D" w:rsidRDefault="00BA025D">
            <w:pPr>
              <w:jc w:val="center"/>
              <w:rPr>
                <w:rFonts w:ascii="Times New Roman" w:hAnsi="Times New Roman" w:cs="Times New Roman"/>
                <w:lang w:val="en-ID"/>
              </w:rPr>
            </w:pPr>
            <w:bookmarkStart w:id="0" w:name="_Hlk105829384"/>
            <w:r>
              <w:rPr>
                <w:rFonts w:ascii="Times New Roman" w:hAnsi="Times New Roman" w:cs="Times New Roman"/>
                <w:lang w:val="en-ID"/>
              </w:rPr>
              <w:t>Model</w:t>
            </w:r>
          </w:p>
        </w:tc>
        <w:tc>
          <w:tcPr>
            <w:tcW w:w="5246" w:type="dxa"/>
            <w:gridSpan w:val="4"/>
            <w:tcBorders>
              <w:top w:val="single" w:sz="4" w:space="0" w:color="auto"/>
              <w:left w:val="single" w:sz="4" w:space="0" w:color="auto"/>
              <w:bottom w:val="single" w:sz="4" w:space="0" w:color="auto"/>
              <w:right w:val="single" w:sz="4" w:space="0" w:color="auto"/>
            </w:tcBorders>
            <w:vAlign w:val="center"/>
            <w:hideMark/>
          </w:tcPr>
          <w:p w14:paraId="01FE405E" w14:textId="77777777" w:rsidR="00BA025D" w:rsidRDefault="00BA025D">
            <w:pPr>
              <w:jc w:val="center"/>
              <w:rPr>
                <w:rFonts w:ascii="Times New Roman" w:hAnsi="Times New Roman" w:cs="Times New Roman"/>
                <w:lang w:val="en-ID"/>
              </w:rPr>
            </w:pPr>
            <w:r>
              <w:rPr>
                <w:rFonts w:ascii="Times New Roman" w:hAnsi="Times New Roman" w:cs="Times New Roman"/>
                <w:lang w:val="en-ID"/>
              </w:rPr>
              <w:t>Evaluation Metric</w:t>
            </w:r>
          </w:p>
        </w:tc>
      </w:tr>
      <w:tr w:rsidR="00BA025D" w14:paraId="541C5921" w14:textId="77777777" w:rsidTr="00BA025D">
        <w:trPr>
          <w:trHeight w:val="5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B611E4" w14:textId="77777777" w:rsidR="00BA025D" w:rsidRDefault="00BA025D">
            <w:pPr>
              <w:rPr>
                <w:rFonts w:ascii="Times New Roman" w:hAnsi="Times New Roman" w:cs="Times New Roman"/>
                <w:lang w:val="en-ID"/>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0D94CE7" w14:textId="77777777" w:rsidR="00BA025D" w:rsidRDefault="00BA025D">
            <w:pPr>
              <w:jc w:val="center"/>
              <w:rPr>
                <w:rFonts w:ascii="Times New Roman" w:hAnsi="Times New Roman" w:cs="Times New Roman"/>
                <w:lang w:val="en-ID"/>
              </w:rPr>
            </w:pPr>
            <w:r>
              <w:rPr>
                <w:rFonts w:ascii="Times New Roman" w:hAnsi="Times New Roman" w:cs="Times New Roman"/>
                <w:lang w:val="en-ID"/>
              </w:rPr>
              <w:t>Accuracy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681FE5" w14:textId="77777777" w:rsidR="00BA025D" w:rsidRDefault="00BA025D">
            <w:pPr>
              <w:jc w:val="center"/>
              <w:rPr>
                <w:rFonts w:ascii="Times New Roman" w:hAnsi="Times New Roman" w:cs="Times New Roman"/>
                <w:lang w:val="en-ID"/>
              </w:rPr>
            </w:pPr>
            <w:r>
              <w:rPr>
                <w:rFonts w:ascii="Times New Roman" w:hAnsi="Times New Roman" w:cs="Times New Roman"/>
                <w:lang w:val="en-ID"/>
              </w:rPr>
              <w:t>Precision</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49C7646" w14:textId="77777777" w:rsidR="00BA025D" w:rsidRDefault="00BA025D">
            <w:pPr>
              <w:jc w:val="center"/>
              <w:rPr>
                <w:rFonts w:ascii="Times New Roman" w:hAnsi="Times New Roman" w:cs="Times New Roman"/>
                <w:lang w:val="en-ID"/>
              </w:rPr>
            </w:pPr>
            <w:r>
              <w:rPr>
                <w:rFonts w:ascii="Times New Roman" w:hAnsi="Times New Roman" w:cs="Times New Roman"/>
                <w:lang w:val="en-ID"/>
              </w:rPr>
              <w:t>Recall</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1722C5A" w14:textId="77777777" w:rsidR="00BA025D" w:rsidRDefault="00BA025D">
            <w:pPr>
              <w:jc w:val="center"/>
              <w:rPr>
                <w:rFonts w:ascii="Times New Roman" w:hAnsi="Times New Roman" w:cs="Times New Roman"/>
                <w:lang w:val="en-ID"/>
              </w:rPr>
            </w:pPr>
            <w:r>
              <w:rPr>
                <w:rFonts w:ascii="Times New Roman" w:hAnsi="Times New Roman" w:cs="Times New Roman"/>
                <w:lang w:val="en-ID"/>
              </w:rPr>
              <w:t>F1 – score</w:t>
            </w:r>
          </w:p>
        </w:tc>
      </w:tr>
      <w:tr w:rsidR="00BA025D" w14:paraId="41F57538" w14:textId="77777777" w:rsidTr="00BA025D">
        <w:trPr>
          <w:trHeight w:val="567"/>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5E94180F" w14:textId="77777777" w:rsidR="00BA025D" w:rsidRDefault="00BA025D">
            <w:pPr>
              <w:jc w:val="center"/>
              <w:rPr>
                <w:rFonts w:ascii="Times New Roman" w:hAnsi="Times New Roman" w:cs="Times New Roman"/>
                <w:lang w:val="en-ID"/>
              </w:rPr>
            </w:pPr>
            <w:r>
              <w:rPr>
                <w:rFonts w:ascii="Times New Roman" w:hAnsi="Times New Roman" w:cs="Times New Roman"/>
                <w:lang w:val="en-ID"/>
              </w:rPr>
              <w:t>BiLSTM</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6BE5D1"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0.98449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05C721F"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92D804"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0.976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D75F99A"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r>
      <w:tr w:rsidR="00BA025D" w14:paraId="297FED25" w14:textId="77777777" w:rsidTr="00BA025D">
        <w:trPr>
          <w:trHeight w:val="567"/>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009EAAE2" w14:textId="77777777" w:rsidR="00BA025D" w:rsidRDefault="00BA025D">
            <w:pPr>
              <w:jc w:val="center"/>
              <w:rPr>
                <w:rFonts w:ascii="Times New Roman" w:hAnsi="Times New Roman" w:cs="Times New Roman"/>
                <w:lang w:val="en-ID"/>
              </w:rPr>
            </w:pPr>
            <w:r>
              <w:rPr>
                <w:rFonts w:ascii="Times New Roman" w:hAnsi="Times New Roman" w:cs="Times New Roman"/>
                <w:lang w:val="en-ID"/>
              </w:rPr>
              <w:t>CNN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20E42CB"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0.98583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254368"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97D409"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3AE1C48"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r>
      <w:tr w:rsidR="00BA025D" w14:paraId="565EADD8" w14:textId="77777777" w:rsidTr="00BA025D">
        <w:trPr>
          <w:trHeight w:val="567"/>
          <w:jc w:val="center"/>
        </w:trPr>
        <w:tc>
          <w:tcPr>
            <w:tcW w:w="1985" w:type="dxa"/>
            <w:tcBorders>
              <w:top w:val="single" w:sz="4" w:space="0" w:color="auto"/>
              <w:left w:val="single" w:sz="4" w:space="0" w:color="auto"/>
              <w:bottom w:val="single" w:sz="4" w:space="0" w:color="auto"/>
              <w:right w:val="single" w:sz="4" w:space="0" w:color="auto"/>
            </w:tcBorders>
            <w:vAlign w:val="center"/>
            <w:hideMark/>
          </w:tcPr>
          <w:p w14:paraId="2BB96901" w14:textId="77777777" w:rsidR="00BA025D" w:rsidRDefault="00BA025D">
            <w:pPr>
              <w:jc w:val="center"/>
              <w:rPr>
                <w:rFonts w:ascii="Times New Roman" w:hAnsi="Times New Roman" w:cs="Times New Roman"/>
                <w:lang w:val="en-ID"/>
              </w:rPr>
            </w:pPr>
            <w:r>
              <w:rPr>
                <w:rFonts w:ascii="Times New Roman" w:hAnsi="Times New Roman" w:cs="Times New Roman"/>
                <w:lang w:val="en-ID"/>
              </w:rPr>
              <w:t>BiGRU</w:t>
            </w:r>
          </w:p>
          <w:p w14:paraId="02FE0690" w14:textId="77777777" w:rsidR="00BA025D" w:rsidRDefault="00BA025D">
            <w:pPr>
              <w:jc w:val="center"/>
              <w:rPr>
                <w:rFonts w:ascii="Times New Roman" w:hAnsi="Times New Roman" w:cs="Times New Roman"/>
                <w:lang w:val="en-ID"/>
              </w:rPr>
            </w:pPr>
            <w:r>
              <w:rPr>
                <w:rFonts w:ascii="Times New Roman" w:hAnsi="Times New Roman" w:cs="Times New Roman"/>
                <w:sz w:val="20"/>
                <w:szCs w:val="20"/>
                <w:lang w:val="en-ID"/>
              </w:rPr>
              <w:t>(our proposed model)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4E6274"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0.98636</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823F96C"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72489B0"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C2FC87"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0.983</w:t>
            </w:r>
          </w:p>
        </w:tc>
        <w:bookmarkEnd w:id="0"/>
      </w:tr>
    </w:tbl>
    <w:p w14:paraId="7E72B8C6" w14:textId="3BBBB8AA" w:rsidR="00C40F06" w:rsidRDefault="00C40F06">
      <w:pPr>
        <w:spacing w:after="240"/>
        <w:ind w:left="360"/>
        <w:jc w:val="center"/>
        <w:rPr>
          <w:rFonts w:ascii="Times New Roman" w:eastAsia="Times New Roman" w:hAnsi="Times New Roman" w:cs="Times New Roman"/>
        </w:rPr>
      </w:pPr>
    </w:p>
    <w:p w14:paraId="12277A9F" w14:textId="77777777" w:rsidR="00C40F06" w:rsidRDefault="003640DC">
      <w:pPr>
        <w:spacing w:before="240" w:after="240"/>
        <w:ind w:firstLine="425"/>
        <w:jc w:val="both"/>
        <w:rPr>
          <w:rFonts w:ascii="Times New Roman" w:eastAsia="Times New Roman" w:hAnsi="Times New Roman" w:cs="Times New Roman"/>
        </w:rPr>
      </w:pPr>
      <w:r>
        <w:rPr>
          <w:rFonts w:ascii="Times New Roman" w:eastAsia="Times New Roman" w:hAnsi="Times New Roman" w:cs="Times New Roman"/>
        </w:rPr>
        <w:t>The results of the classification of our proposed model as reported in Table 4 are the best among other models, this shows that our proposed model is very promising in this dataset with an accuracy of 0.98636.</w:t>
      </w:r>
    </w:p>
    <w:p w14:paraId="0F97CE73" w14:textId="77777777" w:rsidR="00C40F06" w:rsidRDefault="003640DC">
      <w:pPr>
        <w:ind w:left="34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5. </w:t>
      </w:r>
      <w:r>
        <w:rPr>
          <w:rFonts w:ascii="Times New Roman" w:eastAsia="Times New Roman" w:hAnsi="Times New Roman" w:cs="Times New Roman"/>
          <w:sz w:val="20"/>
          <w:szCs w:val="20"/>
        </w:rPr>
        <w:t>Performance matrix of each classes for BiGRU architecture</w:t>
      </w:r>
    </w:p>
    <w:tbl>
      <w:tblPr>
        <w:tblStyle w:val="TableGrid"/>
        <w:tblW w:w="0" w:type="auto"/>
        <w:jc w:val="center"/>
        <w:tblInd w:w="0" w:type="dxa"/>
        <w:tblLook w:val="04A0" w:firstRow="1" w:lastRow="0" w:firstColumn="1" w:lastColumn="0" w:noHBand="0" w:noVBand="1"/>
      </w:tblPr>
      <w:tblGrid>
        <w:gridCol w:w="1696"/>
        <w:gridCol w:w="1134"/>
        <w:gridCol w:w="1276"/>
        <w:gridCol w:w="1418"/>
      </w:tblGrid>
      <w:tr w:rsidR="00BA025D" w14:paraId="33FD3706" w14:textId="77777777" w:rsidTr="00BA025D">
        <w:trPr>
          <w:trHeight w:val="567"/>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4151637B" w14:textId="77777777" w:rsidR="00BA025D" w:rsidRDefault="00BA025D">
            <w:pPr>
              <w:jc w:val="center"/>
              <w:rPr>
                <w:rFonts w:ascii="Times New Roman" w:hAnsi="Times New Roman" w:cs="Times New Roman"/>
                <w:lang w:val="en-ID"/>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A624A89" w14:textId="77777777" w:rsidR="00BA025D" w:rsidRDefault="00BA025D">
            <w:pPr>
              <w:jc w:val="center"/>
              <w:rPr>
                <w:rFonts w:ascii="Times New Roman" w:hAnsi="Times New Roman" w:cs="Times New Roman"/>
                <w:lang w:val="en-ID"/>
              </w:rPr>
            </w:pPr>
            <w:r>
              <w:rPr>
                <w:rFonts w:ascii="Times New Roman" w:hAnsi="Times New Roman" w:cs="Times New Roman"/>
                <w:lang w:val="en-ID"/>
              </w:rPr>
              <w:t>Neutral</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D25657" w14:textId="77777777" w:rsidR="00BA025D" w:rsidRDefault="00BA025D">
            <w:pPr>
              <w:jc w:val="center"/>
              <w:rPr>
                <w:rFonts w:ascii="Times New Roman" w:hAnsi="Times New Roman" w:cs="Times New Roman"/>
                <w:lang w:val="en-ID"/>
              </w:rPr>
            </w:pPr>
            <w:r>
              <w:rPr>
                <w:rFonts w:ascii="Times New Roman" w:hAnsi="Times New Roman" w:cs="Times New Roman"/>
                <w:lang w:val="en-ID"/>
              </w:rPr>
              <w:t>Negative</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B472903" w14:textId="77777777" w:rsidR="00BA025D" w:rsidRDefault="00BA025D">
            <w:pPr>
              <w:jc w:val="center"/>
              <w:rPr>
                <w:rFonts w:ascii="Times New Roman" w:hAnsi="Times New Roman" w:cs="Times New Roman"/>
                <w:lang w:val="en-ID"/>
              </w:rPr>
            </w:pPr>
            <w:r>
              <w:rPr>
                <w:rFonts w:ascii="Times New Roman" w:hAnsi="Times New Roman" w:cs="Times New Roman"/>
                <w:lang w:val="en-ID"/>
              </w:rPr>
              <w:t>Positive</w:t>
            </w:r>
          </w:p>
        </w:tc>
      </w:tr>
      <w:tr w:rsidR="00BA025D" w14:paraId="085BBBFB" w14:textId="77777777" w:rsidTr="00BA025D">
        <w:trPr>
          <w:trHeight w:val="567"/>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1434C057" w14:textId="77777777" w:rsidR="00BA025D" w:rsidRDefault="00BA025D">
            <w:pPr>
              <w:jc w:val="center"/>
              <w:rPr>
                <w:rFonts w:ascii="Times New Roman" w:hAnsi="Times New Roman" w:cs="Times New Roman"/>
                <w:i/>
                <w:iCs/>
                <w:lang w:val="en-US"/>
              </w:rPr>
            </w:pPr>
            <w:r>
              <w:rPr>
                <w:rFonts w:ascii="Times New Roman" w:hAnsi="Times New Roman" w:cs="Times New Roman"/>
                <w:i/>
                <w:iCs/>
                <w:lang w:val="en-ID"/>
              </w:rPr>
              <w:t>Precision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C3974E"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907309"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89A0918"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0.97</w:t>
            </w:r>
          </w:p>
        </w:tc>
      </w:tr>
      <w:tr w:rsidR="00BA025D" w14:paraId="36D553DF" w14:textId="77777777" w:rsidTr="00BA025D">
        <w:trPr>
          <w:trHeight w:val="567"/>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424752FE" w14:textId="77777777" w:rsidR="00BA025D" w:rsidRDefault="00BA025D">
            <w:pPr>
              <w:jc w:val="center"/>
              <w:rPr>
                <w:rFonts w:ascii="Times New Roman" w:hAnsi="Times New Roman" w:cs="Times New Roman"/>
                <w:i/>
                <w:iCs/>
                <w:lang w:val="en-US"/>
              </w:rPr>
            </w:pPr>
            <w:r>
              <w:rPr>
                <w:rFonts w:ascii="Times New Roman" w:hAnsi="Times New Roman" w:cs="Times New Roman"/>
                <w:i/>
                <w:iCs/>
                <w:lang w:val="en-ID"/>
              </w:rPr>
              <w:t>Recall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47A6B3"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8D3055B"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2815638"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0.96</w:t>
            </w:r>
          </w:p>
        </w:tc>
      </w:tr>
      <w:tr w:rsidR="00BA025D" w14:paraId="0CC0031B" w14:textId="77777777" w:rsidTr="00BA025D">
        <w:trPr>
          <w:trHeight w:val="567"/>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30FF6E54" w14:textId="77777777" w:rsidR="00BA025D" w:rsidRDefault="00BA025D">
            <w:pPr>
              <w:jc w:val="center"/>
              <w:rPr>
                <w:rFonts w:ascii="Times New Roman" w:hAnsi="Times New Roman" w:cs="Times New Roman"/>
                <w:i/>
                <w:iCs/>
                <w:lang w:val="en-US"/>
              </w:rPr>
            </w:pPr>
            <w:r>
              <w:rPr>
                <w:rFonts w:ascii="Times New Roman" w:hAnsi="Times New Roman" w:cs="Times New Roman"/>
                <w:i/>
                <w:iCs/>
                <w:lang w:val="en-ID"/>
              </w:rPr>
              <w:t>F1 – score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2384E9A"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52C4BBA"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F61F9FC"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0.97</w:t>
            </w:r>
          </w:p>
        </w:tc>
      </w:tr>
      <w:tr w:rsidR="00BA025D" w14:paraId="4F14062B" w14:textId="77777777" w:rsidTr="00BA025D">
        <w:trPr>
          <w:trHeight w:val="556"/>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3D43CC05" w14:textId="77777777" w:rsidR="00BA025D" w:rsidRDefault="00BA025D">
            <w:pPr>
              <w:jc w:val="center"/>
              <w:rPr>
                <w:rFonts w:ascii="Times New Roman" w:hAnsi="Times New Roman" w:cs="Times New Roman"/>
                <w:i/>
                <w:iCs/>
                <w:lang w:val="en-ID"/>
              </w:rPr>
            </w:pPr>
            <w:r>
              <w:rPr>
                <w:rFonts w:ascii="Times New Roman" w:hAnsi="Times New Roman" w:cs="Times New Roman"/>
                <w:i/>
                <w:iCs/>
                <w:lang w:val="en-ID"/>
              </w:rPr>
              <w:t>Accuracy</w:t>
            </w:r>
          </w:p>
        </w:tc>
        <w:tc>
          <w:tcPr>
            <w:tcW w:w="3828" w:type="dxa"/>
            <w:gridSpan w:val="3"/>
            <w:tcBorders>
              <w:top w:val="single" w:sz="4" w:space="0" w:color="auto"/>
              <w:left w:val="single" w:sz="4" w:space="0" w:color="auto"/>
              <w:bottom w:val="single" w:sz="4" w:space="0" w:color="auto"/>
              <w:right w:val="single" w:sz="4" w:space="0" w:color="auto"/>
            </w:tcBorders>
            <w:vAlign w:val="center"/>
            <w:hideMark/>
          </w:tcPr>
          <w:p w14:paraId="6CF6B1E8" w14:textId="77777777" w:rsidR="00BA025D" w:rsidRDefault="00BA025D">
            <w:pPr>
              <w:jc w:val="center"/>
              <w:rPr>
                <w:rFonts w:ascii="Times New Roman" w:hAnsi="Times New Roman" w:cs="Times New Roman"/>
                <w:lang w:val="en-ID"/>
              </w:rPr>
            </w:pPr>
            <w:r>
              <w:rPr>
                <w:rFonts w:ascii="Times New Roman" w:hAnsi="Times New Roman" w:cs="Times New Roman"/>
                <w:lang w:val="en-ID"/>
              </w:rPr>
              <w:t>0.98636</w:t>
            </w:r>
          </w:p>
        </w:tc>
      </w:tr>
    </w:tbl>
    <w:p w14:paraId="67607036" w14:textId="77777777" w:rsidR="00BA025D" w:rsidRDefault="00BA025D">
      <w:pPr>
        <w:ind w:firstLine="360"/>
        <w:jc w:val="both"/>
        <w:rPr>
          <w:rFonts w:ascii="Times New Roman" w:eastAsia="Times New Roman" w:hAnsi="Times New Roman" w:cs="Times New Roman"/>
        </w:rPr>
      </w:pPr>
    </w:p>
    <w:p w14:paraId="6D579683" w14:textId="566B246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Performance Metrics in Table 5. shows the evaluation of sentiment classification carried out using the BiGRU architecture. Sentiment classification is performed on the data used with an accuracy score of 98%. The neutral class and the negative class got an f1 score of 99%, higher than the positive class which got an f1 score of 97%. These results mean that the model used can predict the category of tweets with neutral and negative sentiments more accurately than the categories of tweets with positive sentiments.</w:t>
      </w:r>
    </w:p>
    <w:p w14:paraId="54360498" w14:textId="77777777" w:rsidR="00C40F06" w:rsidRDefault="003640DC">
      <w:pPr>
        <w:ind w:firstLine="425"/>
        <w:jc w:val="both"/>
        <w:rPr>
          <w:rFonts w:ascii="Times New Roman" w:eastAsia="Times New Roman" w:hAnsi="Times New Roman" w:cs="Times New Roman"/>
        </w:rPr>
      </w:pPr>
      <w:r>
        <w:rPr>
          <w:rFonts w:ascii="Times New Roman" w:eastAsia="Times New Roman" w:hAnsi="Times New Roman" w:cs="Times New Roman"/>
        </w:rPr>
        <w:t>Table 6 is a Confusion matrix which shows data that is correctly predicted with a neutral class of 1743 data, correctly predicted with a negative class of 1461 data, and correctly predicted with a positive class of 484 data.</w:t>
      </w:r>
    </w:p>
    <w:p w14:paraId="55CD7922" w14:textId="46ACDE93" w:rsidR="00CE43A1" w:rsidRPr="00CE43A1" w:rsidRDefault="003640DC" w:rsidP="00CE43A1">
      <w:pPr>
        <w:spacing w:before="240" w:after="240" w:line="240" w:lineRule="auto"/>
        <w:ind w:left="36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6. </w:t>
      </w:r>
      <w:r>
        <w:rPr>
          <w:rFonts w:ascii="Times New Roman" w:eastAsia="Times New Roman" w:hAnsi="Times New Roman" w:cs="Times New Roman"/>
          <w:sz w:val="20"/>
          <w:szCs w:val="20"/>
        </w:rPr>
        <w:t>Confusion matrix for BiGRU architecture</w:t>
      </w:r>
    </w:p>
    <w:tbl>
      <w:tblPr>
        <w:tblStyle w:val="TableGrid"/>
        <w:tblW w:w="0" w:type="auto"/>
        <w:jc w:val="center"/>
        <w:tblInd w:w="0" w:type="dxa"/>
        <w:tblLook w:val="04A0" w:firstRow="1" w:lastRow="0" w:firstColumn="1" w:lastColumn="0" w:noHBand="0" w:noVBand="1"/>
      </w:tblPr>
      <w:tblGrid>
        <w:gridCol w:w="679"/>
        <w:gridCol w:w="1355"/>
        <w:gridCol w:w="876"/>
        <w:gridCol w:w="1011"/>
        <w:gridCol w:w="925"/>
      </w:tblGrid>
      <w:tr w:rsidR="00CE43A1" w:rsidRPr="00150B4C" w14:paraId="0139A3B2" w14:textId="77777777" w:rsidTr="00A76DFE">
        <w:trPr>
          <w:trHeight w:val="241"/>
          <w:jc w:val="center"/>
        </w:trPr>
        <w:tc>
          <w:tcPr>
            <w:tcW w:w="2034" w:type="dxa"/>
            <w:gridSpan w:val="2"/>
            <w:vMerge w:val="restart"/>
            <w:vAlign w:val="center"/>
          </w:tcPr>
          <w:p w14:paraId="7826132E" w14:textId="77777777" w:rsidR="00CE43A1" w:rsidRPr="00150B4C" w:rsidRDefault="00CE43A1" w:rsidP="00A76DFE">
            <w:pPr>
              <w:jc w:val="center"/>
              <w:rPr>
                <w:rFonts w:ascii="Times New Roman" w:hAnsi="Times New Roman" w:cs="Times New Roman"/>
                <w:i/>
                <w:iCs/>
              </w:rPr>
            </w:pPr>
            <w:r w:rsidRPr="00150B4C">
              <w:rPr>
                <w:rFonts w:ascii="Times New Roman" w:hAnsi="Times New Roman" w:cs="Times New Roman"/>
                <w:i/>
                <w:iCs/>
              </w:rPr>
              <w:t>Confusion Matrix</w:t>
            </w:r>
          </w:p>
        </w:tc>
        <w:tc>
          <w:tcPr>
            <w:tcW w:w="2730" w:type="dxa"/>
            <w:gridSpan w:val="3"/>
            <w:vAlign w:val="center"/>
          </w:tcPr>
          <w:p w14:paraId="67BAB834"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Predicted</w:t>
            </w:r>
          </w:p>
        </w:tc>
      </w:tr>
      <w:tr w:rsidR="00CE43A1" w:rsidRPr="00150B4C" w14:paraId="283997A1" w14:textId="77777777" w:rsidTr="00A76DFE">
        <w:trPr>
          <w:trHeight w:val="251"/>
          <w:jc w:val="center"/>
        </w:trPr>
        <w:tc>
          <w:tcPr>
            <w:tcW w:w="2034" w:type="dxa"/>
            <w:gridSpan w:val="2"/>
            <w:vMerge/>
            <w:vAlign w:val="center"/>
          </w:tcPr>
          <w:p w14:paraId="1B49A05C" w14:textId="77777777" w:rsidR="00CE43A1" w:rsidRPr="00150B4C" w:rsidRDefault="00CE43A1" w:rsidP="00A76DFE">
            <w:pPr>
              <w:jc w:val="center"/>
              <w:rPr>
                <w:rFonts w:ascii="Times New Roman" w:hAnsi="Times New Roman" w:cs="Times New Roman"/>
                <w:i/>
                <w:iCs/>
              </w:rPr>
            </w:pPr>
          </w:p>
        </w:tc>
        <w:tc>
          <w:tcPr>
            <w:tcW w:w="863" w:type="dxa"/>
            <w:vAlign w:val="center"/>
          </w:tcPr>
          <w:p w14:paraId="7299A1D7"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Neutral</w:t>
            </w:r>
          </w:p>
        </w:tc>
        <w:tc>
          <w:tcPr>
            <w:tcW w:w="968" w:type="dxa"/>
            <w:vAlign w:val="center"/>
          </w:tcPr>
          <w:p w14:paraId="0AE2B832"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Negative</w:t>
            </w:r>
          </w:p>
        </w:tc>
        <w:tc>
          <w:tcPr>
            <w:tcW w:w="899" w:type="dxa"/>
            <w:vAlign w:val="center"/>
          </w:tcPr>
          <w:p w14:paraId="36C1146E"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Positive</w:t>
            </w:r>
          </w:p>
        </w:tc>
      </w:tr>
      <w:tr w:rsidR="00CE43A1" w:rsidRPr="00150B4C" w14:paraId="160BFEC8" w14:textId="77777777" w:rsidTr="00CE43A1">
        <w:trPr>
          <w:trHeight w:val="567"/>
          <w:jc w:val="center"/>
        </w:trPr>
        <w:tc>
          <w:tcPr>
            <w:tcW w:w="679" w:type="dxa"/>
            <w:vMerge w:val="restart"/>
          </w:tcPr>
          <w:p w14:paraId="447AC2E5" w14:textId="77777777" w:rsidR="00CE43A1" w:rsidRPr="00150B4C" w:rsidRDefault="00CE43A1" w:rsidP="00A76DFE">
            <w:pPr>
              <w:jc w:val="center"/>
              <w:rPr>
                <w:rFonts w:ascii="Times New Roman" w:hAnsi="Times New Roman" w:cs="Times New Roman"/>
                <w:i/>
                <w:iCs/>
              </w:rPr>
            </w:pPr>
            <w:r w:rsidRPr="00150B4C">
              <w:rPr>
                <w:rFonts w:ascii="Times New Roman" w:hAnsi="Times New Roman" w:cs="Times New Roman"/>
                <w:i/>
                <w:iCs/>
              </w:rPr>
              <w:t>A</w:t>
            </w:r>
          </w:p>
          <w:p w14:paraId="3493A901"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c</w:t>
            </w:r>
          </w:p>
          <w:p w14:paraId="1FC74EBA"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t</w:t>
            </w:r>
          </w:p>
          <w:p w14:paraId="3C23F45C"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u</w:t>
            </w:r>
          </w:p>
          <w:p w14:paraId="4A624F81"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a</w:t>
            </w:r>
          </w:p>
          <w:p w14:paraId="3890D8C9"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l</w:t>
            </w:r>
          </w:p>
        </w:tc>
        <w:tc>
          <w:tcPr>
            <w:tcW w:w="1355" w:type="dxa"/>
            <w:vAlign w:val="center"/>
          </w:tcPr>
          <w:p w14:paraId="27D97774"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Neutral</w:t>
            </w:r>
          </w:p>
        </w:tc>
        <w:tc>
          <w:tcPr>
            <w:tcW w:w="863" w:type="dxa"/>
            <w:shd w:val="clear" w:color="auto" w:fill="FFE599"/>
            <w:vAlign w:val="center"/>
          </w:tcPr>
          <w:p w14:paraId="5CC86E36"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1743</w:t>
            </w:r>
          </w:p>
        </w:tc>
        <w:tc>
          <w:tcPr>
            <w:tcW w:w="968" w:type="dxa"/>
            <w:vAlign w:val="center"/>
          </w:tcPr>
          <w:p w14:paraId="1038FBFD"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11</w:t>
            </w:r>
          </w:p>
        </w:tc>
        <w:tc>
          <w:tcPr>
            <w:tcW w:w="899" w:type="dxa"/>
            <w:vAlign w:val="center"/>
          </w:tcPr>
          <w:p w14:paraId="7527E1BD"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6</w:t>
            </w:r>
          </w:p>
        </w:tc>
      </w:tr>
      <w:tr w:rsidR="00CE43A1" w:rsidRPr="00150B4C" w14:paraId="11E6AE69" w14:textId="77777777" w:rsidTr="00CE43A1">
        <w:trPr>
          <w:trHeight w:val="567"/>
          <w:jc w:val="center"/>
        </w:trPr>
        <w:tc>
          <w:tcPr>
            <w:tcW w:w="679" w:type="dxa"/>
            <w:vMerge/>
          </w:tcPr>
          <w:p w14:paraId="653A0084" w14:textId="77777777" w:rsidR="00CE43A1" w:rsidRPr="00150B4C" w:rsidRDefault="00CE43A1" w:rsidP="00A76DFE">
            <w:pPr>
              <w:rPr>
                <w:rFonts w:ascii="Times New Roman" w:hAnsi="Times New Roman" w:cs="Times New Roman"/>
              </w:rPr>
            </w:pPr>
          </w:p>
        </w:tc>
        <w:tc>
          <w:tcPr>
            <w:tcW w:w="1355" w:type="dxa"/>
            <w:vAlign w:val="center"/>
          </w:tcPr>
          <w:p w14:paraId="7D32BB30"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Negative</w:t>
            </w:r>
          </w:p>
        </w:tc>
        <w:tc>
          <w:tcPr>
            <w:tcW w:w="863" w:type="dxa"/>
            <w:vAlign w:val="center"/>
          </w:tcPr>
          <w:p w14:paraId="1E442E94"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8</w:t>
            </w:r>
          </w:p>
        </w:tc>
        <w:tc>
          <w:tcPr>
            <w:tcW w:w="968" w:type="dxa"/>
            <w:shd w:val="clear" w:color="auto" w:fill="FFE599"/>
            <w:vAlign w:val="center"/>
          </w:tcPr>
          <w:p w14:paraId="38BBAD45"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1461</w:t>
            </w:r>
          </w:p>
        </w:tc>
        <w:tc>
          <w:tcPr>
            <w:tcW w:w="899" w:type="dxa"/>
            <w:vAlign w:val="center"/>
          </w:tcPr>
          <w:p w14:paraId="12F3112D"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7</w:t>
            </w:r>
          </w:p>
        </w:tc>
      </w:tr>
      <w:tr w:rsidR="00CE43A1" w:rsidRPr="00150B4C" w14:paraId="74DF1B20" w14:textId="77777777" w:rsidTr="00CE43A1">
        <w:trPr>
          <w:trHeight w:val="567"/>
          <w:jc w:val="center"/>
        </w:trPr>
        <w:tc>
          <w:tcPr>
            <w:tcW w:w="679" w:type="dxa"/>
            <w:vMerge/>
            <w:tcBorders>
              <w:bottom w:val="single" w:sz="4" w:space="0" w:color="auto"/>
            </w:tcBorders>
          </w:tcPr>
          <w:p w14:paraId="59BDBB6C" w14:textId="77777777" w:rsidR="00CE43A1" w:rsidRPr="00150B4C" w:rsidRDefault="00CE43A1" w:rsidP="00A76DFE">
            <w:pPr>
              <w:rPr>
                <w:rFonts w:ascii="Times New Roman" w:hAnsi="Times New Roman" w:cs="Times New Roman"/>
              </w:rPr>
            </w:pPr>
          </w:p>
        </w:tc>
        <w:tc>
          <w:tcPr>
            <w:tcW w:w="1355" w:type="dxa"/>
            <w:vAlign w:val="center"/>
          </w:tcPr>
          <w:p w14:paraId="5ECC10CC"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Positive</w:t>
            </w:r>
          </w:p>
        </w:tc>
        <w:tc>
          <w:tcPr>
            <w:tcW w:w="863" w:type="dxa"/>
            <w:vAlign w:val="center"/>
          </w:tcPr>
          <w:p w14:paraId="55AD57E5"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8</w:t>
            </w:r>
          </w:p>
        </w:tc>
        <w:tc>
          <w:tcPr>
            <w:tcW w:w="968" w:type="dxa"/>
            <w:vAlign w:val="center"/>
          </w:tcPr>
          <w:p w14:paraId="7611DAB5"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11</w:t>
            </w:r>
          </w:p>
        </w:tc>
        <w:tc>
          <w:tcPr>
            <w:tcW w:w="899" w:type="dxa"/>
            <w:shd w:val="clear" w:color="auto" w:fill="FFE599"/>
            <w:vAlign w:val="center"/>
          </w:tcPr>
          <w:p w14:paraId="26004EE3" w14:textId="77777777" w:rsidR="00CE43A1" w:rsidRPr="00150B4C" w:rsidRDefault="00CE43A1" w:rsidP="00A76DFE">
            <w:pPr>
              <w:jc w:val="center"/>
              <w:rPr>
                <w:rFonts w:ascii="Times New Roman" w:hAnsi="Times New Roman" w:cs="Times New Roman"/>
              </w:rPr>
            </w:pPr>
            <w:r w:rsidRPr="00150B4C">
              <w:rPr>
                <w:rFonts w:ascii="Times New Roman" w:hAnsi="Times New Roman" w:cs="Times New Roman"/>
              </w:rPr>
              <w:t>484</w:t>
            </w:r>
          </w:p>
        </w:tc>
      </w:tr>
    </w:tbl>
    <w:p w14:paraId="1CA5BEAD" w14:textId="77777777" w:rsidR="00C40F06" w:rsidRDefault="003640DC" w:rsidP="00CE43A1">
      <w:pPr>
        <w:spacing w:before="240"/>
        <w:ind w:firstLine="360"/>
        <w:jc w:val="both"/>
        <w:rPr>
          <w:rFonts w:ascii="Times New Roman" w:eastAsia="Times New Roman" w:hAnsi="Times New Roman" w:cs="Times New Roman"/>
        </w:rPr>
      </w:pPr>
      <w:r>
        <w:rPr>
          <w:rFonts w:ascii="Times New Roman" w:eastAsia="Times New Roman" w:hAnsi="Times New Roman" w:cs="Times New Roman"/>
        </w:rPr>
        <w:t>The labels that are predicted according to the actual label are represented by the main diagonal of the confusion matrix, while the elements outside the diagonal of the confusion matrix are the elements that are mislabeled by the machine learning model. A high diagonal value in the confusion matrix indicates the selected model shows good performance in classifying sentiments.</w:t>
      </w:r>
    </w:p>
    <w:p w14:paraId="1D90A726" w14:textId="77777777" w:rsidR="00C40F06" w:rsidRDefault="003640DC">
      <w:pPr>
        <w:spacing w:before="240" w:after="120"/>
        <w:ind w:left="720" w:hanging="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Conclusion</w:t>
      </w:r>
    </w:p>
    <w:p w14:paraId="51692E67"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In this study, we compared three deep learning algorithms, i.e., BiLSTM, CNN, and BiGRU. We got BiGRU as the best algorithm with an accuracy of 98.63% and a loss of 0.053, so in this case, the BiGRU algorithm is considered the most suitable for use in predicting public sentiment on the issue of Putin's participation in the G20 in Indonesia.</w:t>
      </w:r>
    </w:p>
    <w:p w14:paraId="4B25F7D7"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lastRenderedPageBreak/>
        <w:t>This study used 12,462 data tweets from April 22, 2022 to April 30, 2022. To improve performance results, additional datasets and data collection ranges can be added. This research can find out the actual public response to Putin's participation in the G20. The results of this study can be a source of reference for the government in considering the decision to invite Putin to the G20 forum.</w:t>
      </w:r>
    </w:p>
    <w:p w14:paraId="0AA1C575" w14:textId="77777777" w:rsidR="00C40F06" w:rsidRDefault="003640DC">
      <w:pPr>
        <w:ind w:firstLine="360"/>
        <w:jc w:val="both"/>
        <w:rPr>
          <w:rFonts w:ascii="Times New Roman" w:eastAsia="Times New Roman" w:hAnsi="Times New Roman" w:cs="Times New Roman"/>
        </w:rPr>
      </w:pPr>
      <w:r>
        <w:rPr>
          <w:rFonts w:ascii="Times New Roman" w:eastAsia="Times New Roman" w:hAnsi="Times New Roman" w:cs="Times New Roman"/>
        </w:rPr>
        <w:t>The recommendation that can be given in future research is to compare other deep learning algorithms with traditional algorithms. We can find out whether traditional algorithms can handle sentiment analysis on the issue of Putin's participation in the G20 forum. Utilizing better labeling methods and collecting datasets over a longer period of time is also more likely to improve this research.</w:t>
      </w:r>
    </w:p>
    <w:p w14:paraId="7B20BE84" w14:textId="77777777" w:rsidR="00C40F06" w:rsidRDefault="003640DC">
      <w:pPr>
        <w:spacing w:before="240" w:after="120"/>
        <w:rPr>
          <w:rFonts w:ascii="Times New Roman" w:eastAsia="Times New Roman" w:hAnsi="Times New Roman" w:cs="Times New Roman"/>
        </w:rPr>
      </w:pPr>
      <w:r>
        <w:rPr>
          <w:rFonts w:ascii="Times New Roman" w:eastAsia="Times New Roman" w:hAnsi="Times New Roman" w:cs="Times New Roman"/>
          <w:b/>
        </w:rPr>
        <w:t xml:space="preserve">Acknowledgement. </w:t>
      </w:r>
      <w:r>
        <w:rPr>
          <w:rFonts w:ascii="Times New Roman" w:eastAsia="Times New Roman" w:hAnsi="Times New Roman" w:cs="Times New Roman"/>
        </w:rPr>
        <w:t>This research is fully supported by Universitas Padjadjaran.</w:t>
      </w:r>
    </w:p>
    <w:p w14:paraId="3239C3D1" w14:textId="77777777" w:rsidR="00C40F06" w:rsidRDefault="003640DC">
      <w:pPr>
        <w:spacing w:before="240" w:after="120"/>
        <w:ind w:left="141" w:hanging="135"/>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References</w:t>
      </w:r>
    </w:p>
    <w:p w14:paraId="6D19F81F"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    </w:t>
      </w:r>
      <w:r>
        <w:rPr>
          <w:rFonts w:ascii="Times New Roman" w:eastAsia="Times New Roman" w:hAnsi="Times New Roman" w:cs="Times New Roman"/>
          <w:sz w:val="20"/>
          <w:szCs w:val="20"/>
          <w:highlight w:val="white"/>
        </w:rPr>
        <w:tab/>
        <w:t xml:space="preserve">Ministry of Communication and Information Technology, "G20pedia," 2022.- </w:t>
      </w:r>
      <w:r>
        <w:rPr>
          <w:rFonts w:ascii="Times New Roman" w:eastAsia="Times New Roman" w:hAnsi="Times New Roman" w:cs="Times New Roman"/>
          <w:b/>
          <w:sz w:val="20"/>
          <w:szCs w:val="20"/>
          <w:highlight w:val="white"/>
        </w:rPr>
        <w:t>Report</w:t>
      </w:r>
    </w:p>
    <w:p w14:paraId="1850BD3E"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[2]    </w:t>
      </w:r>
      <w:r>
        <w:rPr>
          <w:rFonts w:ascii="Times New Roman" w:eastAsia="Times New Roman" w:hAnsi="Times New Roman" w:cs="Times New Roman"/>
          <w:sz w:val="20"/>
          <w:szCs w:val="20"/>
          <w:highlight w:val="white"/>
        </w:rPr>
        <w:tab/>
        <w:t xml:space="preserve">F. D. Ananda and Y. Pristyanto, "Sentiment Analysis of Twitter Users on Internet Service Providers Using," Matrik: Jurnal Manajemen, Teknik Informatika, dan Rekayasa Komputer , vol. 20, pp. 407-416, 2021. - </w:t>
      </w:r>
      <w:r>
        <w:rPr>
          <w:rFonts w:ascii="Times New Roman" w:eastAsia="Times New Roman" w:hAnsi="Times New Roman" w:cs="Times New Roman"/>
          <w:b/>
          <w:sz w:val="20"/>
          <w:szCs w:val="20"/>
          <w:highlight w:val="white"/>
        </w:rPr>
        <w:t>Journal Papers</w:t>
      </w:r>
    </w:p>
    <w:p w14:paraId="6C78B04A"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[3]    </w:t>
      </w:r>
      <w:r>
        <w:rPr>
          <w:rFonts w:ascii="Times New Roman" w:eastAsia="Times New Roman" w:hAnsi="Times New Roman" w:cs="Times New Roman"/>
          <w:sz w:val="20"/>
          <w:szCs w:val="20"/>
          <w:highlight w:val="white"/>
        </w:rPr>
        <w:tab/>
        <w:t xml:space="preserve">L. Qiu, H. Lin, J. Ramsay and F. Yang, "You are what you tweet: Personality expression and perception on Twitter," Journal of Research in Personality, pp. 710-718, 2012. - </w:t>
      </w:r>
      <w:r>
        <w:rPr>
          <w:rFonts w:ascii="Times New Roman" w:eastAsia="Times New Roman" w:hAnsi="Times New Roman" w:cs="Times New Roman"/>
          <w:b/>
          <w:sz w:val="20"/>
          <w:szCs w:val="20"/>
          <w:highlight w:val="white"/>
        </w:rPr>
        <w:t>Journal Papers</w:t>
      </w:r>
    </w:p>
    <w:p w14:paraId="6D0FECA2"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[4]    </w:t>
      </w:r>
      <w:r>
        <w:rPr>
          <w:rFonts w:ascii="Times New Roman" w:eastAsia="Times New Roman" w:hAnsi="Times New Roman" w:cs="Times New Roman"/>
          <w:sz w:val="20"/>
          <w:szCs w:val="20"/>
          <w:highlight w:val="white"/>
        </w:rPr>
        <w:tab/>
        <w:t xml:space="preserve">M. S. Islam and N. A. Ghani, "A novel BiGRUBiLSTM model for multilevel sentiment analysis using deep neural network with BiGRU-BiLSTM," in Innovative Manufacturing, Mechatronics &amp; Materials Forum 2020 (iM3F 2020), 2020. - </w:t>
      </w:r>
      <w:r>
        <w:rPr>
          <w:rFonts w:ascii="Times New Roman" w:eastAsia="Times New Roman" w:hAnsi="Times New Roman" w:cs="Times New Roman"/>
          <w:b/>
          <w:sz w:val="20"/>
          <w:szCs w:val="20"/>
          <w:highlight w:val="white"/>
        </w:rPr>
        <w:t>Conference Proceedings Papers</w:t>
      </w:r>
    </w:p>
    <w:p w14:paraId="16F5F678"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[5]    </w:t>
      </w:r>
      <w:r>
        <w:rPr>
          <w:rFonts w:ascii="Times New Roman" w:eastAsia="Times New Roman" w:hAnsi="Times New Roman" w:cs="Times New Roman"/>
          <w:sz w:val="20"/>
          <w:szCs w:val="20"/>
          <w:highlight w:val="white"/>
        </w:rPr>
        <w:tab/>
        <w:t xml:space="preserve">S. Behrendt and A. Schmidt, "The Twitter myth revisited : Intraday Investor Sentiment, Twitter activity and individual-level stock return volatility," Journal of Banking &amp; Finance, vol. 96, pp. 355-367, 2018. - </w:t>
      </w:r>
      <w:r>
        <w:rPr>
          <w:rFonts w:ascii="Times New Roman" w:eastAsia="Times New Roman" w:hAnsi="Times New Roman" w:cs="Times New Roman"/>
          <w:b/>
          <w:sz w:val="20"/>
          <w:szCs w:val="20"/>
          <w:highlight w:val="white"/>
        </w:rPr>
        <w:t>Journal Papers</w:t>
      </w:r>
    </w:p>
    <w:p w14:paraId="74FD178E"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[6]    </w:t>
      </w:r>
      <w:r>
        <w:rPr>
          <w:rFonts w:ascii="Times New Roman" w:eastAsia="Times New Roman" w:hAnsi="Times New Roman" w:cs="Times New Roman"/>
          <w:sz w:val="20"/>
          <w:szCs w:val="20"/>
          <w:highlight w:val="white"/>
        </w:rPr>
        <w:tab/>
        <w:t xml:space="preserve">M. Jabreel and A. Moreno, "Target-dependent Sentiment Analysis of Tweets using a Bi-directional," in 13th International Conference on Web Information Systems and Technologies (WEBIST 2017), Porto, 2017. - </w:t>
      </w:r>
      <w:r>
        <w:rPr>
          <w:rFonts w:ascii="Times New Roman" w:eastAsia="Times New Roman" w:hAnsi="Times New Roman" w:cs="Times New Roman"/>
          <w:b/>
          <w:sz w:val="20"/>
          <w:szCs w:val="20"/>
          <w:highlight w:val="white"/>
        </w:rPr>
        <w:t>Conference Proceedings Papers</w:t>
      </w:r>
    </w:p>
    <w:p w14:paraId="2C7DAB1B"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[7]    </w:t>
      </w:r>
      <w:r>
        <w:rPr>
          <w:rFonts w:ascii="Times New Roman" w:eastAsia="Times New Roman" w:hAnsi="Times New Roman" w:cs="Times New Roman"/>
          <w:sz w:val="20"/>
          <w:szCs w:val="20"/>
          <w:highlight w:val="white"/>
        </w:rPr>
        <w:tab/>
        <w:t xml:space="preserve">B. Y. Pratama and R. Sarno, "Personality Classification Based on Twitter Text Using Naive Bayes, KNN and SVM," in 2015 International Conference on Data and Software Engineering, Yogyakarta, 2015. - </w:t>
      </w:r>
      <w:r>
        <w:rPr>
          <w:rFonts w:ascii="Times New Roman" w:eastAsia="Times New Roman" w:hAnsi="Times New Roman" w:cs="Times New Roman"/>
          <w:b/>
          <w:sz w:val="20"/>
          <w:szCs w:val="20"/>
          <w:highlight w:val="white"/>
        </w:rPr>
        <w:t>Conference Proceedings Papers</w:t>
      </w:r>
    </w:p>
    <w:p w14:paraId="6C1A02D9"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[8]    </w:t>
      </w:r>
      <w:r>
        <w:rPr>
          <w:rFonts w:ascii="Times New Roman" w:eastAsia="Times New Roman" w:hAnsi="Times New Roman" w:cs="Times New Roman"/>
          <w:sz w:val="20"/>
          <w:szCs w:val="20"/>
          <w:highlight w:val="white"/>
        </w:rPr>
        <w:tab/>
        <w:t xml:space="preserve">K. Zerrouki and R. M. Hamou, "Sentiment Analysis of Tweets Using," International Journal of Organizational and Collective Intelligence Naïve Bayes, KNN, and Decision Tree, vol. 10, no. 4, pp. 35-49, 2020.- </w:t>
      </w:r>
      <w:r>
        <w:rPr>
          <w:rFonts w:ascii="Times New Roman" w:eastAsia="Times New Roman" w:hAnsi="Times New Roman" w:cs="Times New Roman"/>
          <w:b/>
          <w:sz w:val="20"/>
          <w:szCs w:val="20"/>
          <w:highlight w:val="white"/>
        </w:rPr>
        <w:t xml:space="preserve">Journal Papers </w:t>
      </w:r>
    </w:p>
    <w:p w14:paraId="3CEC2915"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[9]    </w:t>
      </w:r>
      <w:r>
        <w:rPr>
          <w:rFonts w:ascii="Times New Roman" w:eastAsia="Times New Roman" w:hAnsi="Times New Roman" w:cs="Times New Roman"/>
          <w:sz w:val="20"/>
          <w:szCs w:val="20"/>
          <w:highlight w:val="white"/>
        </w:rPr>
        <w:tab/>
        <w:t xml:space="preserve">I. Firmansyah, M. H. Asnawi, S. A. Hasanah, R. Novian and A. A. Pravitasari, "A Comparison of Support Vector Machine and Naïve Bayes Classifier in Binary Sentiment Reviews for PeduliLindungi Application," in 2021 International Conference on Artificial Intelligence and Big Data Analytics, Bandung, 2021. - </w:t>
      </w:r>
      <w:r>
        <w:rPr>
          <w:rFonts w:ascii="Times New Roman" w:eastAsia="Times New Roman" w:hAnsi="Times New Roman" w:cs="Times New Roman"/>
          <w:b/>
          <w:sz w:val="20"/>
          <w:szCs w:val="20"/>
          <w:highlight w:val="white"/>
        </w:rPr>
        <w:t>Conference Proceedings Papers</w:t>
      </w:r>
    </w:p>
    <w:p w14:paraId="4AF0D3FC"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sz w:val="20"/>
          <w:szCs w:val="20"/>
          <w:highlight w:val="white"/>
        </w:rPr>
        <w:tab/>
        <w:t xml:space="preserve">Y. Kim, "Convolutional Neural Networks for Sentence Classification," arXiv:1408.5882, 2014. - </w:t>
      </w:r>
      <w:r>
        <w:rPr>
          <w:rFonts w:ascii="Times New Roman" w:eastAsia="Times New Roman" w:hAnsi="Times New Roman" w:cs="Times New Roman"/>
          <w:b/>
          <w:sz w:val="20"/>
          <w:szCs w:val="20"/>
          <w:highlight w:val="white"/>
        </w:rPr>
        <w:t>Journal Papers</w:t>
      </w:r>
    </w:p>
    <w:p w14:paraId="14013DB8" w14:textId="77777777" w:rsidR="00C40F06" w:rsidRDefault="003640DC">
      <w:pPr>
        <w:ind w:left="566" w:hanging="57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[11]   </w:t>
      </w:r>
      <w:r>
        <w:rPr>
          <w:rFonts w:ascii="Times New Roman" w:eastAsia="Times New Roman" w:hAnsi="Times New Roman" w:cs="Times New Roman"/>
          <w:sz w:val="20"/>
          <w:szCs w:val="20"/>
          <w:highlight w:val="white"/>
        </w:rPr>
        <w:tab/>
        <w:t xml:space="preserve">X. Zhang, J. Zhao and Y. LeCun, "Character-level Convolutional Networks for Text Classification," arXiv:1509.01626, 2016. - </w:t>
      </w:r>
      <w:r>
        <w:rPr>
          <w:rFonts w:ascii="Times New Roman" w:eastAsia="Times New Roman" w:hAnsi="Times New Roman" w:cs="Times New Roman"/>
          <w:b/>
          <w:sz w:val="20"/>
          <w:szCs w:val="20"/>
          <w:highlight w:val="white"/>
        </w:rPr>
        <w:t>Journal Paper</w:t>
      </w:r>
      <w:r>
        <w:rPr>
          <w:rFonts w:ascii="Times New Roman" w:eastAsia="Times New Roman" w:hAnsi="Times New Roman" w:cs="Times New Roman"/>
          <w:sz w:val="20"/>
          <w:szCs w:val="20"/>
          <w:highlight w:val="white"/>
        </w:rPr>
        <w:t>s</w:t>
      </w:r>
    </w:p>
    <w:p w14:paraId="0EA98726"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[12]   </w:t>
      </w:r>
      <w:r>
        <w:rPr>
          <w:rFonts w:ascii="Times New Roman" w:eastAsia="Times New Roman" w:hAnsi="Times New Roman" w:cs="Times New Roman"/>
          <w:sz w:val="20"/>
          <w:szCs w:val="20"/>
          <w:highlight w:val="white"/>
        </w:rPr>
        <w:tab/>
        <w:t xml:space="preserve">G. Xu, Y. Meng, Q. Qiu, Z. Yu and X. Wu, "Sentiment Analysis of Comment Texts based on BiLSTM," SPECIAL SECTION ON ARTIFICIAL INTELLIGENCE AND COGNITIVE COMPUTING FOR COMMUNICATION AND NETWORK, vol. 7, pp. 51522-51532, 2019. - </w:t>
      </w:r>
      <w:r>
        <w:rPr>
          <w:rFonts w:ascii="Times New Roman" w:eastAsia="Times New Roman" w:hAnsi="Times New Roman" w:cs="Times New Roman"/>
          <w:b/>
          <w:sz w:val="20"/>
          <w:szCs w:val="20"/>
          <w:highlight w:val="white"/>
        </w:rPr>
        <w:t>Journal Papers</w:t>
      </w:r>
    </w:p>
    <w:p w14:paraId="18B28557"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[13]    </w:t>
      </w:r>
      <w:r>
        <w:rPr>
          <w:rFonts w:ascii="Times New Roman" w:eastAsia="Times New Roman" w:hAnsi="Times New Roman" w:cs="Times New Roman"/>
          <w:sz w:val="20"/>
          <w:szCs w:val="20"/>
          <w:highlight w:val="white"/>
        </w:rPr>
        <w:tab/>
        <w:t xml:space="preserve">X. Yin, C. Liu and X. F. Fang, "Sentiment analysis based on BiGRU information enhancement," in ISCME 2020 Journal of Physics : Conference Series, Shenyang, 2020. - </w:t>
      </w:r>
      <w:r>
        <w:rPr>
          <w:rFonts w:ascii="Times New Roman" w:eastAsia="Times New Roman" w:hAnsi="Times New Roman" w:cs="Times New Roman"/>
          <w:b/>
          <w:sz w:val="20"/>
          <w:szCs w:val="20"/>
          <w:highlight w:val="white"/>
        </w:rPr>
        <w:t>Conference Proceedings Papers</w:t>
      </w:r>
    </w:p>
    <w:p w14:paraId="13B2077E"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[14]    </w:t>
      </w:r>
      <w:r>
        <w:rPr>
          <w:rFonts w:ascii="Times New Roman" w:eastAsia="Times New Roman" w:hAnsi="Times New Roman" w:cs="Times New Roman"/>
          <w:sz w:val="20"/>
          <w:szCs w:val="20"/>
          <w:highlight w:val="white"/>
        </w:rPr>
        <w:tab/>
        <w:t xml:space="preserve">L. Jia, J. H. Meng, T. Zhang dan T. Jiang, “Tibetan Text Classification Method Based on BiLSTM Model,” dalam International Conference on Artificial Intelligence and Electromechanical Automation (AIEA), 2020. - </w:t>
      </w:r>
      <w:r>
        <w:rPr>
          <w:rFonts w:ascii="Times New Roman" w:eastAsia="Times New Roman" w:hAnsi="Times New Roman" w:cs="Times New Roman"/>
          <w:b/>
          <w:sz w:val="20"/>
          <w:szCs w:val="20"/>
          <w:highlight w:val="white"/>
        </w:rPr>
        <w:t>Conference Proceedings Papers</w:t>
      </w:r>
    </w:p>
    <w:p w14:paraId="2FD618AF" w14:textId="77777777" w:rsidR="00C40F06" w:rsidRDefault="003640DC">
      <w:pPr>
        <w:ind w:left="566" w:hanging="57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[15]    </w:t>
      </w:r>
      <w:r>
        <w:rPr>
          <w:rFonts w:ascii="Times New Roman" w:eastAsia="Times New Roman" w:hAnsi="Times New Roman" w:cs="Times New Roman"/>
          <w:sz w:val="20"/>
          <w:szCs w:val="20"/>
          <w:highlight w:val="white"/>
        </w:rPr>
        <w:tab/>
        <w:t>Q. Z. H. &amp;. W. Z. Yu, “Attention-based bidirectional gated recurrent,” in ACM International Conference, 2019.</w:t>
      </w:r>
    </w:p>
    <w:p w14:paraId="437DB5FC"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lastRenderedPageBreak/>
        <w:t xml:space="preserve">[16]    </w:t>
      </w:r>
      <w:r>
        <w:rPr>
          <w:rFonts w:ascii="Times New Roman" w:eastAsia="Times New Roman" w:hAnsi="Times New Roman" w:cs="Times New Roman"/>
          <w:sz w:val="20"/>
          <w:szCs w:val="20"/>
          <w:highlight w:val="white"/>
        </w:rPr>
        <w:tab/>
        <w:t xml:space="preserve">M. M. Abdelgwad, T. H. A. Soliman, A. I. Taloba dan M. F. Farghaly, “Arabic aspect based sentiment analysis using bidirectional GRU based,” Journal of King Saud University – Computer and Information Sciences, pp. 1319-1578, 2021. - </w:t>
      </w:r>
      <w:r>
        <w:rPr>
          <w:rFonts w:ascii="Times New Roman" w:eastAsia="Times New Roman" w:hAnsi="Times New Roman" w:cs="Times New Roman"/>
          <w:b/>
          <w:sz w:val="20"/>
          <w:szCs w:val="20"/>
          <w:highlight w:val="white"/>
        </w:rPr>
        <w:t>Journal Papers</w:t>
      </w:r>
    </w:p>
    <w:p w14:paraId="48BB582B" w14:textId="77777777" w:rsidR="00C40F06" w:rsidRDefault="003640DC">
      <w:pPr>
        <w:ind w:left="566" w:hanging="570"/>
        <w:jc w:val="both"/>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t xml:space="preserve">[17]    </w:t>
      </w:r>
      <w:r>
        <w:rPr>
          <w:rFonts w:ascii="Times New Roman" w:eastAsia="Times New Roman" w:hAnsi="Times New Roman" w:cs="Times New Roman"/>
          <w:sz w:val="20"/>
          <w:szCs w:val="20"/>
          <w:highlight w:val="white"/>
        </w:rPr>
        <w:tab/>
        <w:t xml:space="preserve">X. Ouyang, P. Zhou, C. H. Li dan L. Liu, “Sentiment Analysis Using Convolutional Neural,” in IEEE International Conference on Computer and Information Technology; Ubiquitous Computing and Communications;Dependable, Autonomic and Secure Computing; Pervasive Intelligence and Computing, 2015. - </w:t>
      </w:r>
      <w:r>
        <w:rPr>
          <w:rFonts w:ascii="Times New Roman" w:eastAsia="Times New Roman" w:hAnsi="Times New Roman" w:cs="Times New Roman"/>
          <w:b/>
          <w:sz w:val="20"/>
          <w:szCs w:val="20"/>
          <w:highlight w:val="white"/>
        </w:rPr>
        <w:t>Conference Proceedings Papers</w:t>
      </w:r>
    </w:p>
    <w:p w14:paraId="5632385F" w14:textId="77777777" w:rsidR="00C40F06" w:rsidRDefault="00C40F06">
      <w:pPr>
        <w:spacing w:before="240"/>
        <w:rPr>
          <w:rFonts w:ascii="Times New Roman" w:eastAsia="Times New Roman" w:hAnsi="Times New Roman" w:cs="Times New Roman"/>
          <w:b/>
          <w:sz w:val="26"/>
          <w:szCs w:val="26"/>
        </w:rPr>
      </w:pPr>
    </w:p>
    <w:p w14:paraId="5FA96AAD" w14:textId="77777777" w:rsidR="00C40F06" w:rsidRDefault="00C40F06">
      <w:pPr>
        <w:spacing w:before="240" w:after="240"/>
      </w:pPr>
    </w:p>
    <w:p w14:paraId="016E6AB5" w14:textId="77777777" w:rsidR="00C40F06" w:rsidRDefault="003640DC">
      <w:pPr>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04005EE6" w14:textId="77777777" w:rsidR="00C40F06" w:rsidRDefault="00C40F06"/>
    <w:p w14:paraId="1D45596D" w14:textId="77777777" w:rsidR="00C40F06" w:rsidRDefault="00C40F06"/>
    <w:sectPr w:rsidR="00C40F06">
      <w:footerReference w:type="default" r:id="rId20"/>
      <w:pgSz w:w="11906" w:h="16838"/>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B8A5A" w14:textId="77777777" w:rsidR="0043751F" w:rsidRDefault="0043751F">
      <w:pPr>
        <w:spacing w:line="240" w:lineRule="auto"/>
      </w:pPr>
      <w:r>
        <w:separator/>
      </w:r>
    </w:p>
  </w:endnote>
  <w:endnote w:type="continuationSeparator" w:id="0">
    <w:p w14:paraId="5A937713" w14:textId="77777777" w:rsidR="0043751F" w:rsidRDefault="00437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20BA" w14:textId="77777777" w:rsidR="00C40F06" w:rsidRDefault="00C40F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A138" w14:textId="77777777" w:rsidR="0043751F" w:rsidRDefault="0043751F">
      <w:pPr>
        <w:spacing w:line="240" w:lineRule="auto"/>
      </w:pPr>
      <w:r>
        <w:separator/>
      </w:r>
    </w:p>
  </w:footnote>
  <w:footnote w:type="continuationSeparator" w:id="0">
    <w:p w14:paraId="379B1FDA" w14:textId="77777777" w:rsidR="0043751F" w:rsidRDefault="0043751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F06"/>
    <w:rsid w:val="00092A2D"/>
    <w:rsid w:val="001F1081"/>
    <w:rsid w:val="003640DC"/>
    <w:rsid w:val="0043751F"/>
    <w:rsid w:val="00592122"/>
    <w:rsid w:val="00670699"/>
    <w:rsid w:val="0071075F"/>
    <w:rsid w:val="00A33B10"/>
    <w:rsid w:val="00BA025D"/>
    <w:rsid w:val="00C40F06"/>
    <w:rsid w:val="00CA29D1"/>
    <w:rsid w:val="00CE43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249"/>
  <w15:docId w15:val="{C1E740F5-1BC4-4A36-A4B1-CF2267E5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025D"/>
    <w:pPr>
      <w:spacing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0335">
      <w:bodyDiv w:val="1"/>
      <w:marLeft w:val="0"/>
      <w:marRight w:val="0"/>
      <w:marTop w:val="0"/>
      <w:marBottom w:val="0"/>
      <w:divBdr>
        <w:top w:val="none" w:sz="0" w:space="0" w:color="auto"/>
        <w:left w:val="none" w:sz="0" w:space="0" w:color="auto"/>
        <w:bottom w:val="none" w:sz="0" w:space="0" w:color="auto"/>
        <w:right w:val="none" w:sz="0" w:space="0" w:color="auto"/>
      </w:divBdr>
    </w:div>
    <w:div w:id="583878280">
      <w:bodyDiv w:val="1"/>
      <w:marLeft w:val="0"/>
      <w:marRight w:val="0"/>
      <w:marTop w:val="0"/>
      <w:marBottom w:val="0"/>
      <w:divBdr>
        <w:top w:val="none" w:sz="0" w:space="0" w:color="auto"/>
        <w:left w:val="none" w:sz="0" w:space="0" w:color="auto"/>
        <w:bottom w:val="none" w:sz="0" w:space="0" w:color="auto"/>
        <w:right w:val="none" w:sz="0" w:space="0" w:color="auto"/>
      </w:divBdr>
    </w:div>
    <w:div w:id="74534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atistika@uii.ac.i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5136</Words>
  <Characters>29280</Characters>
  <Application>Microsoft Office Word</Application>
  <DocSecurity>0</DocSecurity>
  <Lines>244</Lines>
  <Paragraphs>68</Paragraphs>
  <ScaleCrop>false</ScaleCrop>
  <Company/>
  <LinksUpToDate>false</LinksUpToDate>
  <CharactersWithSpaces>34348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Farid Azhar</cp:lastModifiedBy>
  <cp:revision>10</cp:revision>
  <dcterms:created xsi:type="dcterms:W3CDTF">2022-06-25T07:01:00Z</dcterms:created>
  <dcterms:modified xsi:type="dcterms:W3CDTF">2022-06-25T07:07:00Z</dcterms:modified>
</cp:coreProperties>
</file>