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84.99999999999886" w:tblpY="0"/>
        <w:bidiVisual w:val="1"/>
        <w:tblW w:w="106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02"/>
        <w:tblGridChange w:id="0">
          <w:tblGrid>
            <w:gridCol w:w="10602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       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الجمهورية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الجزائرية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الديمقراطية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الشعبية</w:t>
            </w:r>
          </w:p>
          <w:p w:rsidR="00000000" w:rsidDel="00000000" w:rsidP="00000000" w:rsidRDefault="00000000" w:rsidRPr="00000000" w14:paraId="00000003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          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وزارة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التربية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الوطنية</w:t>
            </w:r>
          </w:p>
          <w:p w:rsidR="00000000" w:rsidDel="00000000" w:rsidP="00000000" w:rsidRDefault="00000000" w:rsidRPr="00000000" w14:paraId="00000004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ثانوية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الشيخ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بشير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بويجرة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الطيب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–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سيق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-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التوزيع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السنوي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لمادة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المعلوماتية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الأستاذة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: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منصوري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كلثوم</w:t>
            </w:r>
          </w:p>
          <w:p w:rsidR="00000000" w:rsidDel="00000000" w:rsidP="00000000" w:rsidRDefault="00000000" w:rsidRPr="00000000" w14:paraId="00000005">
            <w:pPr>
              <w:bidi w:val="1"/>
              <w:jc w:val="center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المستوى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: 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أولى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ثانوي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علوم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ab/>
              <w:tab/>
              <w:tab/>
              <w:t xml:space="preserve">   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السنة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الدراسية</w:t>
            </w:r>
            <w:r w:rsidDel="00000000" w:rsidR="00000000" w:rsidRPr="00000000">
              <w:rPr>
                <w:b w:val="1"/>
                <w:color w:val="002060"/>
                <w:sz w:val="28"/>
                <w:szCs w:val="28"/>
                <w:rtl w:val="1"/>
              </w:rPr>
              <w:t xml:space="preserve"> 2024 -2023 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237"/>
        <w:bidiVisual w:val="1"/>
        <w:tblW w:w="108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"/>
        <w:gridCol w:w="1061"/>
        <w:gridCol w:w="1276"/>
        <w:gridCol w:w="992"/>
        <w:gridCol w:w="1276"/>
        <w:gridCol w:w="2551"/>
        <w:gridCol w:w="2034"/>
        <w:gridCol w:w="148"/>
        <w:gridCol w:w="1431"/>
        <w:tblGridChange w:id="0">
          <w:tblGrid>
            <w:gridCol w:w="73"/>
            <w:gridCol w:w="1061"/>
            <w:gridCol w:w="1276"/>
            <w:gridCol w:w="992"/>
            <w:gridCol w:w="1276"/>
            <w:gridCol w:w="2551"/>
            <w:gridCol w:w="2034"/>
            <w:gridCol w:w="148"/>
            <w:gridCol w:w="1431"/>
          </w:tblGrid>
        </w:tblGridChange>
      </w:tblGrid>
      <w:tr>
        <w:trPr>
          <w:cantSplit w:val="0"/>
          <w:trHeight w:val="4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da65" w:val="clear"/>
            <w:vAlign w:val="center"/>
          </w:tcPr>
          <w:p w:rsidR="00000000" w:rsidDel="00000000" w:rsidP="00000000" w:rsidRDefault="00000000" w:rsidRPr="00000000" w14:paraId="00000008">
            <w:pPr>
              <w:bidi w:val="1"/>
              <w:spacing w:after="0" w:line="240" w:lineRule="auto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a65" w:val="clear"/>
          </w:tcPr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bidi w:val="1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المجال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4472c4" w:val="clear"/>
            <w:vAlign w:val="bottom"/>
          </w:tcPr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الأشهر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gridSpan w:val="2"/>
            <w:shd w:fill="4472c4" w:val="clear"/>
            <w:vAlign w:val="bottom"/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الأسابيع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أسابيع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العمل</w:t>
            </w:r>
          </w:p>
        </w:tc>
        <w:tc>
          <w:tcPr>
            <w:shd w:fill="4472c4" w:val="clear"/>
            <w:vAlign w:val="bottom"/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الوحدات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التعليمية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كل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القسم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gridSpan w:val="2"/>
            <w:shd w:fill="4472c4" w:val="clear"/>
            <w:vAlign w:val="bottom"/>
          </w:tcPr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بالأفواج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تطبيقات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ملاحظة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2"/>
            <w:vMerge w:val="restart"/>
            <w:shd w:fill="8fda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بيئة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التعامل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الحاسوب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سبتمبر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6" w:val="clear"/>
            <w:vAlign w:val="cente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9cc3e6" w:val="clear"/>
            <w:vAlign w:val="center"/>
          </w:tcPr>
          <w:p w:rsidR="00000000" w:rsidDel="00000000" w:rsidP="00000000" w:rsidRDefault="00000000" w:rsidRPr="00000000" w14:paraId="00000024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21 - 19</w:t>
            </w:r>
          </w:p>
        </w:tc>
        <w:tc>
          <w:tcPr>
            <w:shd w:fill="9cc3e6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توجيهات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عامة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البرنامج</w:t>
            </w:r>
          </w:p>
        </w:tc>
        <w:tc>
          <w:tcPr>
            <w:gridSpan w:val="2"/>
            <w:shd w:fill="ffda65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1"/>
              </w:rPr>
              <w:t xml:space="preserve">التعرف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على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المخبر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وإلزامية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احترام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القانون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الداخلي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a65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28 - 24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تقنية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المعلومات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تقنية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المعلومات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المولد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النبوي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أكتوبر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05 - 01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تجميع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الحاسوب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تجميع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الحاسوب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12 – 08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تجميع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الحاسوب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تجميع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الحاسوب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19 - 15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نظام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التشغيل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نظام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التشغيل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26 -  22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نظام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التشغيل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نظام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التشغيل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نوفمبر</w:t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059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05A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04 – 31</w:t>
            </w:r>
          </w:p>
        </w:tc>
        <w:tc>
          <w:tcPr>
            <w:gridSpan w:val="3"/>
            <w:shd w:fill="f4b082" w:val="clear"/>
            <w:vAlign w:val="center"/>
          </w:tcPr>
          <w:p w:rsidR="00000000" w:rsidDel="00000000" w:rsidP="00000000" w:rsidRDefault="00000000" w:rsidRPr="00000000" w14:paraId="0000005B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عطلة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الخريف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من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31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أكتوبر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إلى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5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نوفمبر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05E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أول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نوفمبر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09 – 05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حماية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الحاسوب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لوحة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التحكم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16 – 12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6D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الشبكة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المحلية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6E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الشبكة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المحلية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0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1"/>
              </w:rPr>
              <w:t xml:space="preserve">رأس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1"/>
              </w:rPr>
              <w:t xml:space="preserve">السنة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1"/>
              </w:rPr>
              <w:t xml:space="preserve">الأمازيغية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23 - 19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الشبكة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المحلية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7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الشبكة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المحلية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9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30 - 26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F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المخطط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الانسيابي</w:t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80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المخطط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الانسيابي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82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restart"/>
            <w:shd w:fill="ffe7a3" w:val="clear"/>
            <w:vAlign w:val="center"/>
          </w:tcPr>
          <w:p w:rsidR="00000000" w:rsidDel="00000000" w:rsidP="00000000" w:rsidRDefault="00000000" w:rsidRPr="00000000" w14:paraId="00000083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المخططات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الانسيابية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الخوارزميات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ديسمبر</w:t>
            </w:r>
          </w:p>
        </w:tc>
        <w:tc>
          <w:tcPr>
            <w:shd w:fill="a9d18d" w:val="clear"/>
            <w:vAlign w:val="center"/>
          </w:tcPr>
          <w:p w:rsidR="00000000" w:rsidDel="00000000" w:rsidP="00000000" w:rsidRDefault="00000000" w:rsidRPr="00000000" w14:paraId="00000086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9d18d" w:val="clear"/>
            <w:vAlign w:val="center"/>
          </w:tcPr>
          <w:p w:rsidR="00000000" w:rsidDel="00000000" w:rsidP="00000000" w:rsidRDefault="00000000" w:rsidRPr="00000000" w14:paraId="00000087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07- 03</w:t>
            </w:r>
          </w:p>
        </w:tc>
        <w:tc>
          <w:tcPr>
            <w:gridSpan w:val="3"/>
            <w:shd w:fill="a9d18d" w:val="clear"/>
            <w:vAlign w:val="center"/>
          </w:tcPr>
          <w:p w:rsidR="00000000" w:rsidDel="00000000" w:rsidP="00000000" w:rsidRDefault="00000000" w:rsidRPr="00000000" w14:paraId="0000008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اختبارات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الثلاثي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الأول</w:t>
            </w:r>
          </w:p>
        </w:tc>
        <w:tc>
          <w:tcPr>
            <w:shd w:fill="a9d18d" w:val="clear"/>
            <w:vAlign w:val="center"/>
          </w:tcPr>
          <w:p w:rsidR="00000000" w:rsidDel="00000000" w:rsidP="00000000" w:rsidRDefault="00000000" w:rsidRPr="00000000" w14:paraId="0000008B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14 - 10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91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المخطط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الانسيابي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المخطط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الانسيابي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94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21 - 17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مدخل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الخوارزمية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9B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مدخل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الخوارزمية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9D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0A1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vMerge w:val="restart"/>
            <w:shd w:fill="f4b082" w:val="clear"/>
            <w:vAlign w:val="center"/>
          </w:tcPr>
          <w:p w:rsidR="00000000" w:rsidDel="00000000" w:rsidP="00000000" w:rsidRDefault="00000000" w:rsidRPr="00000000" w14:paraId="000000A2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06 - 22</w:t>
            </w:r>
          </w:p>
        </w:tc>
        <w:tc>
          <w:tcPr>
            <w:gridSpan w:val="3"/>
            <w:vMerge w:val="restart"/>
            <w:shd w:fill="f4b082" w:val="clear"/>
            <w:vAlign w:val="center"/>
          </w:tcPr>
          <w:p w:rsidR="00000000" w:rsidDel="00000000" w:rsidP="00000000" w:rsidRDefault="00000000" w:rsidRPr="00000000" w14:paraId="000000A3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عطلة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الشتاء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من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21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ديسمبر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إلى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 07 </w:t>
            </w:r>
            <w:r w:rsidDel="00000000" w:rsidR="00000000" w:rsidRPr="00000000">
              <w:rPr>
                <w:b w:val="1"/>
                <w:color w:val="000000"/>
                <w:rtl w:val="1"/>
              </w:rPr>
              <w:t xml:space="preserve">جانفي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A6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جانفي</w:t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0AA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Merge w:val="continue"/>
            <w:shd w:fill="f4b082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4b082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11-  07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مدخل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الخوارزمية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مدخل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الخوارزمية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18 - 14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C1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25 - 21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C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C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01 - 28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D0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D1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D3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فيفري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08 - 04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D9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gridSpan w:val="2"/>
            <w:shd w:fill="ffe7a3" w:val="clear"/>
            <w:vAlign w:val="center"/>
          </w:tcPr>
          <w:p w:rsidR="00000000" w:rsidDel="00000000" w:rsidP="00000000" w:rsidRDefault="00000000" w:rsidRPr="00000000" w14:paraId="000000D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التعليمات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الأساسية</w:t>
            </w:r>
          </w:p>
        </w:tc>
        <w:tc>
          <w:tcPr>
            <w:shd w:fill="ffe7a3" w:val="clear"/>
            <w:vAlign w:val="center"/>
          </w:tcPr>
          <w:p w:rsidR="00000000" w:rsidDel="00000000" w:rsidP="00000000" w:rsidRDefault="00000000" w:rsidRPr="00000000" w14:paraId="000000DC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e7a3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15- 11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0E2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المتصفح</w:t>
            </w:r>
          </w:p>
        </w:tc>
        <w:tc>
          <w:tcPr>
            <w:gridSpan w:val="2"/>
            <w:shd w:fill="ffc9ff" w:val="clear"/>
            <w:vAlign w:val="center"/>
          </w:tcPr>
          <w:p w:rsidR="00000000" w:rsidDel="00000000" w:rsidP="00000000" w:rsidRDefault="00000000" w:rsidRPr="00000000" w14:paraId="000000E3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المتصفح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0E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restart"/>
            <w:shd w:fill="ffc9ff" w:val="clear"/>
            <w:vAlign w:val="center"/>
          </w:tcPr>
          <w:p w:rsidR="00000000" w:rsidDel="00000000" w:rsidP="00000000" w:rsidRDefault="00000000" w:rsidRPr="00000000" w14:paraId="000000E6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تقنيات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الويب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22 - 18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0EB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صفحة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ويب</w:t>
            </w:r>
          </w:p>
        </w:tc>
        <w:tc>
          <w:tcPr>
            <w:gridSpan w:val="2"/>
            <w:shd w:fill="ffc9ff" w:val="clear"/>
            <w:vAlign w:val="center"/>
          </w:tcPr>
          <w:p w:rsidR="00000000" w:rsidDel="00000000" w:rsidP="00000000" w:rsidRDefault="00000000" w:rsidRPr="00000000" w14:paraId="000000EC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صفحة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ويب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0EE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29 - 25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0F4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صفحة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ويب</w:t>
            </w:r>
          </w:p>
        </w:tc>
        <w:tc>
          <w:tcPr>
            <w:gridSpan w:val="2"/>
            <w:shd w:fill="ffc9ff" w:val="clear"/>
            <w:vAlign w:val="center"/>
          </w:tcPr>
          <w:p w:rsidR="00000000" w:rsidDel="00000000" w:rsidP="00000000" w:rsidRDefault="00000000" w:rsidRPr="00000000" w14:paraId="000000F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صفحة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ويب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0F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مارس</w:t>
            </w:r>
          </w:p>
        </w:tc>
        <w:tc>
          <w:tcPr>
            <w:shd w:fill="a9d18d" w:val="clear"/>
            <w:vAlign w:val="center"/>
          </w:tcPr>
          <w:p w:rsidR="00000000" w:rsidDel="00000000" w:rsidP="00000000" w:rsidRDefault="00000000" w:rsidRPr="00000000" w14:paraId="000000FB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9d18d" w:val="clear"/>
            <w:vAlign w:val="center"/>
          </w:tcPr>
          <w:p w:rsidR="00000000" w:rsidDel="00000000" w:rsidP="00000000" w:rsidRDefault="00000000" w:rsidRPr="00000000" w14:paraId="000000FC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07 - 03</w:t>
            </w:r>
          </w:p>
        </w:tc>
        <w:tc>
          <w:tcPr>
            <w:gridSpan w:val="3"/>
            <w:shd w:fill="a9d18d" w:val="clear"/>
            <w:vAlign w:val="center"/>
          </w:tcPr>
          <w:p w:rsidR="00000000" w:rsidDel="00000000" w:rsidP="00000000" w:rsidRDefault="00000000" w:rsidRPr="00000000" w14:paraId="000000FD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اختبارات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الثلاثي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الثاني</w:t>
            </w:r>
          </w:p>
        </w:tc>
        <w:tc>
          <w:tcPr>
            <w:shd w:fill="a9d18d" w:val="clear"/>
            <w:vAlign w:val="center"/>
          </w:tcPr>
          <w:p w:rsidR="00000000" w:rsidDel="00000000" w:rsidP="00000000" w:rsidRDefault="00000000" w:rsidRPr="00000000" w14:paraId="00000100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عيد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المرأة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14 - 10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10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صفحة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ويب</w:t>
            </w:r>
          </w:p>
        </w:tc>
        <w:tc>
          <w:tcPr>
            <w:gridSpan w:val="2"/>
            <w:shd w:fill="ffc9ff" w:val="clear"/>
            <w:vAlign w:val="center"/>
          </w:tcPr>
          <w:p w:rsidR="00000000" w:rsidDel="00000000" w:rsidP="00000000" w:rsidRDefault="00000000" w:rsidRPr="00000000" w14:paraId="0000010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إنشاء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صفحة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ويب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109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أول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رمضان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21 - 17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10F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استغلال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أدوات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التواصل</w:t>
            </w:r>
          </w:p>
        </w:tc>
        <w:tc>
          <w:tcPr>
            <w:gridSpan w:val="2"/>
            <w:shd w:fill="ffc9ff" w:val="clear"/>
            <w:vAlign w:val="center"/>
          </w:tcPr>
          <w:p w:rsidR="00000000" w:rsidDel="00000000" w:rsidP="00000000" w:rsidRDefault="00000000" w:rsidRPr="00000000" w14:paraId="00000110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البريد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الإلكتروني</w:t>
            </w:r>
          </w:p>
        </w:tc>
        <w:tc>
          <w:tcPr>
            <w:shd w:fill="ffc9ff" w:val="clear"/>
            <w:vAlign w:val="center"/>
          </w:tcPr>
          <w:p w:rsidR="00000000" w:rsidDel="00000000" w:rsidP="00000000" w:rsidRDefault="00000000" w:rsidRPr="00000000" w14:paraId="00000112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116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117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06 - 24</w:t>
            </w:r>
          </w:p>
        </w:tc>
        <w:tc>
          <w:tcPr>
            <w:gridSpan w:val="3"/>
            <w:vMerge w:val="restart"/>
            <w:shd w:fill="f4b082" w:val="clear"/>
            <w:vAlign w:val="center"/>
          </w:tcPr>
          <w:p w:rsidR="00000000" w:rsidDel="00000000" w:rsidP="00000000" w:rsidRDefault="00000000" w:rsidRPr="00000000" w14:paraId="00000118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عطلة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الربيع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من</w:t>
            </w: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002060"/>
                <w:rtl w:val="1"/>
              </w:rPr>
              <w:t xml:space="preserve">21 </w:t>
            </w:r>
            <w:r w:rsidDel="00000000" w:rsidR="00000000" w:rsidRPr="00000000">
              <w:rPr>
                <w:b w:val="1"/>
                <w:color w:val="002060"/>
                <w:rtl w:val="1"/>
              </w:rPr>
              <w:t xml:space="preserve">مارس</w:t>
            </w:r>
            <w:r w:rsidDel="00000000" w:rsidR="00000000" w:rsidRPr="00000000">
              <w:rPr>
                <w:b w:val="1"/>
                <w:color w:val="002060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color w:val="002060"/>
                <w:rtl w:val="1"/>
              </w:rPr>
              <w:t xml:space="preserve">إلى</w:t>
            </w:r>
            <w:r w:rsidDel="00000000" w:rsidR="00000000" w:rsidRPr="00000000">
              <w:rPr>
                <w:b w:val="1"/>
                <w:color w:val="002060"/>
                <w:rtl w:val="1"/>
              </w:rPr>
              <w:t xml:space="preserve"> 07 </w:t>
            </w:r>
            <w:r w:rsidDel="00000000" w:rsidR="00000000" w:rsidRPr="00000000">
              <w:rPr>
                <w:b w:val="1"/>
                <w:color w:val="002060"/>
                <w:rtl w:val="1"/>
              </w:rPr>
              <w:t xml:space="preserve">أفريل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1B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أفريل</w:t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1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shd w:fill="f4b082" w:val="clear"/>
            <w:vAlign w:val="center"/>
          </w:tcPr>
          <w:p w:rsidR="00000000" w:rsidDel="00000000" w:rsidP="00000000" w:rsidRDefault="00000000" w:rsidRPr="00000000" w14:paraId="00000120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4b082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11 – 07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2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معالج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النصوص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1</w:t>
            </w:r>
          </w:p>
        </w:tc>
        <w:tc>
          <w:tcPr>
            <w:gridSpan w:val="2"/>
            <w:shd w:fill="8fdaff" w:val="clear"/>
            <w:vAlign w:val="center"/>
          </w:tcPr>
          <w:p w:rsidR="00000000" w:rsidDel="00000000" w:rsidP="00000000" w:rsidRDefault="00000000" w:rsidRPr="00000000" w14:paraId="0000012B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معالج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النصوص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1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2D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ffc9ff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18 - 14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33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معالج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النصوص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2</w:t>
            </w:r>
          </w:p>
        </w:tc>
        <w:tc>
          <w:tcPr>
            <w:gridSpan w:val="2"/>
            <w:shd w:fill="8fdaff" w:val="clear"/>
            <w:vAlign w:val="center"/>
          </w:tcPr>
          <w:p w:rsidR="00000000" w:rsidDel="00000000" w:rsidP="00000000" w:rsidRDefault="00000000" w:rsidRPr="00000000" w14:paraId="00000134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معالج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النصوص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1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3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يوم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العلم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restart"/>
            <w:shd w:fill="8fdaff" w:val="clear"/>
            <w:vAlign w:val="center"/>
          </w:tcPr>
          <w:p w:rsidR="00000000" w:rsidDel="00000000" w:rsidP="00000000" w:rsidRDefault="00000000" w:rsidRPr="00000000" w14:paraId="00000137">
            <w:pPr>
              <w:bidi w:val="1"/>
              <w:spacing w:after="0" w:line="240" w:lineRule="auto"/>
              <w:jc w:val="center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  <w:rtl w:val="1"/>
              </w:rPr>
              <w:t xml:space="preserve">المكتبية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a Hamah 1964 B Bold" w:cs="Ara Hamah 1964 B Bold" w:eastAsia="Ara Hamah 1964 B Bold" w:hAnsi="Ara Hamah 1964 B Bold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27 - 21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3C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جداول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البيانات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1</w:t>
            </w:r>
          </w:p>
        </w:tc>
        <w:tc>
          <w:tcPr>
            <w:gridSpan w:val="2"/>
            <w:shd w:fill="8fdaff" w:val="clear"/>
            <w:vAlign w:val="center"/>
          </w:tcPr>
          <w:p w:rsidR="00000000" w:rsidDel="00000000" w:rsidP="00000000" w:rsidRDefault="00000000" w:rsidRPr="00000000" w14:paraId="0000013D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معالج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النصوص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2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3F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ماي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02 - 28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45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جداول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البيانات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2</w:t>
            </w:r>
          </w:p>
        </w:tc>
        <w:tc>
          <w:tcPr>
            <w:gridSpan w:val="2"/>
            <w:shd w:fill="8fdaff" w:val="clear"/>
            <w:vAlign w:val="center"/>
          </w:tcPr>
          <w:p w:rsidR="00000000" w:rsidDel="00000000" w:rsidP="00000000" w:rsidRDefault="00000000" w:rsidRPr="00000000" w14:paraId="00000146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جداول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البيانات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1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4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عيد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العمال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09 - 05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4E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العروض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التقديمية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1</w:t>
            </w:r>
          </w:p>
        </w:tc>
        <w:tc>
          <w:tcPr>
            <w:gridSpan w:val="2"/>
            <w:shd w:fill="8fdaff" w:val="clear"/>
            <w:vAlign w:val="center"/>
          </w:tcPr>
          <w:p w:rsidR="00000000" w:rsidDel="00000000" w:rsidP="00000000" w:rsidRDefault="00000000" w:rsidRPr="00000000" w14:paraId="0000014F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جداول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البيانات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1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51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vMerge w:val="continue"/>
            <w:shd w:fill="8fdaff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16 - 12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57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العروض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التقديمية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2</w:t>
            </w:r>
          </w:p>
        </w:tc>
        <w:tc>
          <w:tcPr>
            <w:gridSpan w:val="2"/>
            <w:shd w:fill="8fdaff" w:val="clear"/>
            <w:vAlign w:val="center"/>
          </w:tcPr>
          <w:p w:rsidR="00000000" w:rsidDel="00000000" w:rsidP="00000000" w:rsidRDefault="00000000" w:rsidRPr="00000000" w14:paraId="00000158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جداول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البيانات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2</w:t>
            </w:r>
          </w:p>
        </w:tc>
        <w:tc>
          <w:tcPr>
            <w:shd w:fill="8fdaff" w:val="clear"/>
            <w:vAlign w:val="center"/>
          </w:tcPr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15E">
            <w:pPr>
              <w:bidi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15F">
            <w:pPr>
              <w:bidi w:val="1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23 - 19</w:t>
            </w:r>
          </w:p>
        </w:tc>
        <w:tc>
          <w:tcPr>
            <w:gridSpan w:val="3"/>
            <w:shd w:fill="00b0f0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اختبارات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الثلاثي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الثالث</w:t>
            </w:r>
          </w:p>
        </w:tc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ind w:left="643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a Hamah 1964 B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