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5B5663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6A0FEC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="006A0FEC" w:rsidRPr="006A0FEC">
              <w:rPr>
                <w:rFonts w:ascii="Sakkal Majalla" w:hAnsi="Sakkal Majalla" w:cs="Sakkal Majalla" w:hint="cs"/>
                <w:b/>
                <w:bCs/>
                <w:rtl/>
              </w:rPr>
              <w:t xml:space="preserve">المكتبية </w:t>
            </w:r>
          </w:p>
          <w:p w:rsidR="00837927" w:rsidRPr="005B5663" w:rsidRDefault="00837927" w:rsidP="00601604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B5663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 w:rsidR="006016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المجدول-1-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68189D" w:rsidRPr="005B5663" w:rsidRDefault="005B5663" w:rsidP="005B5663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  <w:tc>
          <w:tcPr>
            <w:tcW w:w="6130" w:type="dxa"/>
          </w:tcPr>
          <w:p w:rsidR="00837927" w:rsidRPr="00AB10A0" w:rsidRDefault="000352E0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1.55pt;width:299.15pt;height:106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Default="000352E0" w:rsidP="00601604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352E0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341ED1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يم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ة </w:t>
                        </w:r>
                        <w:r w:rsidR="005B566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 w:bidi="ar-DZ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المجدول-1-</w:t>
                        </w:r>
                      </w:p>
                      <w:p w:rsidR="00AC2F0C" w:rsidRPr="00AC2F0C" w:rsidRDefault="00AC2F0C" w:rsidP="00AC2F0C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rtl/>
                            <w:lang w:bidi="ar-DZ"/>
                          </w:rPr>
                        </w:pPr>
                        <w:r w:rsidRPr="00AC2F0C">
                          <w:rPr>
                            <w:rFonts w:ascii="Amiri" w:hAnsi="Amiri" w:cs="Amiri" w:hint="cs"/>
                            <w:sz w:val="28"/>
                            <w:szCs w:val="28"/>
                            <w:rtl/>
                            <w:lang w:bidi="ar-DZ"/>
                          </w:rPr>
                          <w:t>الجزء1</w:t>
                        </w:r>
                      </w:p>
                      <w:p w:rsidR="00837927" w:rsidRPr="005B5663" w:rsidRDefault="00837927" w:rsidP="005B5663">
                        <w:pPr>
                          <w:bidi/>
                          <w:jc w:val="both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="00341ED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</w:t>
            </w:r>
          </w:p>
          <w:p w:rsidR="005B5663" w:rsidRDefault="00837927" w:rsidP="006A0FEC">
            <w:pPr>
              <w:bidi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5B5663" w:rsidRPr="00FD077C">
              <w:rPr>
                <w:rFonts w:ascii="Sakkal Majalla" w:hAnsi="Sakkal Majalla" w:cs="Sakkal Majalla"/>
                <w:b/>
                <w:bCs/>
                <w:rtl/>
                <w:lang w:bidi="ar-DZ"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A0FEC" w:rsidRPr="001216A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0775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يسترجع المعارف التي درست  في المجدول ويتحكم في انجاز مصنف</w:t>
            </w: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1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ساعة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 </w:t>
            </w:r>
          </w:p>
          <w:p w:rsidR="0068189D" w:rsidRPr="005B5663" w:rsidRDefault="0068189D" w:rsidP="006A0FEC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Pr="00B05640" w:rsidRDefault="006A0FEC" w:rsidP="00341ED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كيف يتم تشغيل برنامج </w:t>
            </w:r>
            <w:r w:rsidR="00341ED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المجدول؟</w:t>
            </w: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</w:t>
            </w:r>
          </w:p>
          <w:p w:rsidR="006A0FEC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برنامج معالج النصوص 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197665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Default="007F729A" w:rsidP="006A0FEC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41ED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المجدول</w:t>
            </w:r>
          </w:p>
          <w:p w:rsidR="00C50D12" w:rsidRDefault="00C50D12" w:rsidP="00C50D12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 الصيغ المباشرة </w:t>
            </w:r>
          </w:p>
          <w:p w:rsidR="00C50D12" w:rsidRPr="00F95660" w:rsidRDefault="00C50D12" w:rsidP="00C50D12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- الصيغ باستعمال مراجع الخلايا</w:t>
            </w: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6A0FEC" w:rsidRPr="00601604" w:rsidRDefault="007F729A" w:rsidP="006016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Pr="00197665" w:rsidRDefault="007F729A" w:rsidP="006A0FE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205"/>
        <w:gridCol w:w="1218"/>
        <w:gridCol w:w="2551"/>
        <w:gridCol w:w="4645"/>
        <w:gridCol w:w="2325"/>
        <w:gridCol w:w="1323"/>
      </w:tblGrid>
      <w:tr w:rsidR="00C50D12" w:rsidTr="00C50D12">
        <w:trPr>
          <w:trHeight w:val="9285"/>
        </w:trPr>
        <w:tc>
          <w:tcPr>
            <w:tcW w:w="970" w:type="dxa"/>
            <w:tcBorders>
              <w:bottom w:val="single" w:sz="4" w:space="0" w:color="auto"/>
            </w:tcBorders>
          </w:tcPr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C50D12" w:rsidRDefault="00C50D12" w:rsidP="00C50D12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0D12" w:rsidRDefault="00C50D12" w:rsidP="00C50D12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C50D12" w:rsidRPr="00AF557D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C50D12" w:rsidRPr="0056553E" w:rsidRDefault="00C50D12" w:rsidP="00C50D12">
            <w:pPr>
              <w:rPr>
                <w:rFonts w:ascii="Traditional Arabic" w:hAnsi="Traditional Arabic" w:cs="Traditional Arabic"/>
              </w:rPr>
            </w:pPr>
          </w:p>
          <w:p w:rsidR="00C50D12" w:rsidRPr="00AF557D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C50D12" w:rsidRDefault="00C50D12" w:rsidP="00C50D12">
            <w:pPr>
              <w:rPr>
                <w:rFonts w:ascii="Traditional Arabic" w:hAnsi="Traditional Arabic" w:cs="Traditional Arabic"/>
              </w:rPr>
            </w:pPr>
          </w:p>
          <w:p w:rsidR="00C50D12" w:rsidRPr="00E65A52" w:rsidRDefault="00C50D12" w:rsidP="00C50D12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C50D12" w:rsidRDefault="00C50D12" w:rsidP="00C50D1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C50D12" w:rsidRPr="0056553E" w:rsidRDefault="00C50D12" w:rsidP="00C50D1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C50D12" w:rsidRDefault="00C50D12" w:rsidP="00C50D12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C50D12" w:rsidRPr="0056553E" w:rsidRDefault="00C50D12" w:rsidP="00C50D12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205" w:type="dxa"/>
            <w:tcBorders>
              <w:bottom w:val="single" w:sz="4" w:space="0" w:color="auto"/>
              <w:right w:val="single" w:sz="4" w:space="0" w:color="auto"/>
            </w:tcBorders>
          </w:tcPr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C50D12" w:rsidRPr="000A32B7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التعلم التعاوني</w:t>
            </w: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50D12" w:rsidRPr="0056553E" w:rsidRDefault="00C50D12" w:rsidP="00C50D12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218" w:type="dxa"/>
            <w:tcBorders>
              <w:left w:val="single" w:sz="4" w:space="0" w:color="auto"/>
              <w:bottom w:val="single" w:sz="4" w:space="0" w:color="auto"/>
            </w:tcBorders>
          </w:tcPr>
          <w:p w:rsidR="00C50D12" w:rsidRDefault="00C50D12" w:rsidP="00C50D12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C50D12" w:rsidRPr="00EA05A5" w:rsidRDefault="00C50D12" w:rsidP="00C50D12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C50D12" w:rsidRDefault="00C50D12" w:rsidP="00C50D12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C50D12" w:rsidRPr="0009511E" w:rsidRDefault="00C50D12" w:rsidP="00C50D12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C50D12" w:rsidRPr="007F729A" w:rsidRDefault="00C50D12" w:rsidP="00C50D12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الشروع في تطبيق النشاط على الحاسوب </w:t>
            </w:r>
          </w:p>
          <w:p w:rsidR="00C50D12" w:rsidRPr="007F729A" w:rsidRDefault="00C50D12" w:rsidP="00C50D12">
            <w:pPr>
              <w:bidi/>
              <w:rPr>
                <w:rFonts w:ascii="Traditional Arabic" w:hAnsi="Traditional Arabic" w:cs="Traditional Arabic"/>
                <w:noProof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C50D12" w:rsidRDefault="00C50D12" w:rsidP="00C50D12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C50D12" w:rsidRDefault="00C50D12" w:rsidP="00C50D12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C50D12" w:rsidRPr="00777FA0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معالج النصوص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الإجابة  شفاهيا </w:t>
            </w:r>
          </w:p>
          <w:p w:rsidR="00C50D12" w:rsidRPr="005B626F" w:rsidRDefault="00C50D12" w:rsidP="00C50D12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C50D12" w:rsidRPr="005B626F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C50D12" w:rsidRPr="005B626F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C50D12" w:rsidRPr="00E62363" w:rsidRDefault="00C50D12" w:rsidP="00C50D1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C50D12" w:rsidRPr="005B626F" w:rsidRDefault="00C50D12" w:rsidP="00C50D12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</w:tcPr>
          <w:p w:rsidR="00C50D12" w:rsidRDefault="00C50D12" w:rsidP="00C50D12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C50D12" w:rsidRPr="001216AA" w:rsidRDefault="00C50D12" w:rsidP="00C50D12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4"/>
                <w:szCs w:val="28"/>
                <w:lang w:bidi="ar-DZ"/>
              </w:rPr>
            </w:pPr>
            <w:r w:rsidRPr="001216AA">
              <w:rPr>
                <w:rFonts w:ascii="Sakkal Majalla" w:hAnsi="Sakkal Majalla" w:cs="Sakkal Majalla"/>
                <w:sz w:val="24"/>
                <w:szCs w:val="28"/>
                <w:rtl/>
                <w:lang w:bidi="ar-DZ"/>
              </w:rPr>
              <w:t xml:space="preserve">توزيع  تطبيق على المتعلمون 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C50D12" w:rsidRPr="00A5714B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</w:pPr>
            <w:r w:rsidRP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نشاط1:</w:t>
            </w:r>
          </w:p>
          <w:p w:rsidR="00C50D12" w:rsidRDefault="00C50D12" w:rsidP="00C50D12">
            <w:pPr>
              <w:rPr>
                <w:rtl/>
                <w:lang w:val="en-US" w:eastAsia="en-US" w:bidi="ar-DZ"/>
              </w:rPr>
            </w:pP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9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اعد تسمية 1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Feuil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باسم "كشف رواتب الموظفين"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9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اختر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الاتجاه الجدول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"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من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الیمین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إلى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الیسار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"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9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قم برسم الحدود الجدول 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9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قم بإضافة الجملة " كشف رواتب الموظفين في الشركة المتعددة الخدمات " سطر الأول  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9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أحسب لكل موظف التالي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السكن = الراتب الأساسي ÷ 15.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لعمل الإضافي = ( الراتب الأساسي + النقل + السكن) ÷ 17.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الصيغ المباشرة 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التقاعد = ( الراتب الأساسي + النقل + السكن + العمل الإضافي) × 0.009.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صيغ الغير مباشرة 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الصافي = ( الراتب الأساسي + النقل + السكن + العمل الإضافي) – التقاعد.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الصيع الغير مباشرة </w:t>
            </w: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حدد الهوامش الأربعة بـ 1.5 سم.</w:t>
            </w:r>
          </w:p>
          <w:p w:rsidR="00C50D12" w:rsidRPr="00341ED1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حدد رأس الصفحة و تذييل الصفحة بـــ 1.5 سم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C50D12" w:rsidRPr="007F729A" w:rsidRDefault="00C50D12" w:rsidP="00C50D1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C50D12" w:rsidRP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>التعرف على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كيفية  تشغيل </w:t>
            </w: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برنامج </w:t>
            </w: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المجدول</w:t>
            </w: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التعرف على واجهة البرنامج </w:t>
            </w: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C50D12" w:rsidRPr="00601604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C50D12" w:rsidRPr="00601604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تطبيقات على البرنامج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التنسيق </w:t>
            </w:r>
          </w:p>
          <w:p w:rsidR="00C50D12" w:rsidRDefault="00C50D12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الصيغ المباشرة </w:t>
            </w:r>
          </w:p>
          <w:p w:rsidR="00C50D12" w:rsidRDefault="00B07755" w:rsidP="00C50D1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الصيغ  باستعمال مراجع الخلايا </w:t>
            </w:r>
          </w:p>
          <w:p w:rsidR="00C50D12" w:rsidRPr="001216AA" w:rsidRDefault="00C50D12" w:rsidP="00C50D1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C50D12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C50D12" w:rsidRPr="00E92B16" w:rsidRDefault="00C50D12" w:rsidP="00C50D1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50D12" w:rsidRDefault="00C50D12" w:rsidP="00C50D1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C50D12" w:rsidRPr="0056553E" w:rsidRDefault="00C50D12" w:rsidP="00C50D1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C50D12" w:rsidRPr="0056553E" w:rsidRDefault="00C50D12" w:rsidP="00C50D12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C50D12" w:rsidRPr="0056553E" w:rsidRDefault="00C50D12" w:rsidP="00C50D1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C50D12" w:rsidRDefault="00C50D12" w:rsidP="00C50D1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C50D12" w:rsidRPr="00AF3F1E" w:rsidRDefault="00C50D12" w:rsidP="00C50D1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C50D12" w:rsidRPr="0056553E" w:rsidRDefault="00C50D12" w:rsidP="00C50D12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C50D12" w:rsidTr="00C50D12">
        <w:trPr>
          <w:trHeight w:val="1245"/>
        </w:trPr>
        <w:tc>
          <w:tcPr>
            <w:tcW w:w="970" w:type="dxa"/>
            <w:tcBorders>
              <w:top w:val="single" w:sz="4" w:space="0" w:color="auto"/>
            </w:tcBorders>
          </w:tcPr>
          <w:p w:rsidR="00C50D12" w:rsidRDefault="00C50D12" w:rsidP="00C50D12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C50D12" w:rsidRDefault="00C50D12" w:rsidP="00C50D12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205" w:type="dxa"/>
            <w:tcBorders>
              <w:top w:val="single" w:sz="4" w:space="0" w:color="auto"/>
              <w:right w:val="single" w:sz="4" w:space="0" w:color="auto"/>
            </w:tcBorders>
          </w:tcPr>
          <w:p w:rsidR="00C50D12" w:rsidRDefault="00C50D12" w:rsidP="00C50D1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</w:tcPr>
          <w:p w:rsidR="00C50D12" w:rsidRDefault="00C50D12" w:rsidP="00C50D12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50D12" w:rsidRPr="007F729A" w:rsidRDefault="00C50D12" w:rsidP="00C50D12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 xml:space="preserve">محاولة الإجابة على </w:t>
            </w:r>
            <w:r w:rsidRPr="003E7C17"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سئلة الأستاذ</w:t>
            </w:r>
          </w:p>
        </w:tc>
        <w:tc>
          <w:tcPr>
            <w:tcW w:w="4645" w:type="dxa"/>
            <w:tcBorders>
              <w:top w:val="single" w:sz="4" w:space="0" w:color="auto"/>
            </w:tcBorders>
          </w:tcPr>
          <w:p w:rsidR="00C50D12" w:rsidRPr="00A5714B" w:rsidRDefault="00C50D12" w:rsidP="00C50D12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5714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تصحيح التطبيق أمام التلاميذ  على جهاز العرض </w:t>
            </w:r>
          </w:p>
          <w:p w:rsidR="00C50D12" w:rsidRDefault="00C50D12" w:rsidP="00C50D12">
            <w:pPr>
              <w:pStyle w:val="Sansinterligne"/>
              <w:rPr>
                <w:color w:val="FF0000"/>
                <w:rtl/>
                <w:lang w:bidi="ar-DZ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C50D12" w:rsidRPr="007F729A" w:rsidRDefault="00C50D12" w:rsidP="00C50D12">
            <w:p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>تقيم الكفاءة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C50D12" w:rsidRDefault="00C50D12" w:rsidP="00C50D12">
            <w:pPr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461" w:rsidRDefault="00000461" w:rsidP="007B08D9">
      <w:pPr>
        <w:spacing w:after="0" w:line="240" w:lineRule="auto"/>
      </w:pPr>
      <w:r>
        <w:separator/>
      </w:r>
    </w:p>
  </w:endnote>
  <w:endnote w:type="continuationSeparator" w:id="1">
    <w:p w:rsidR="00000461" w:rsidRDefault="00000461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461" w:rsidRDefault="00000461" w:rsidP="007B08D9">
      <w:pPr>
        <w:spacing w:after="0" w:line="240" w:lineRule="auto"/>
      </w:pPr>
      <w:r>
        <w:separator/>
      </w:r>
    </w:p>
  </w:footnote>
  <w:footnote w:type="continuationSeparator" w:id="1">
    <w:p w:rsidR="00000461" w:rsidRDefault="00000461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965"/>
    <w:multiLevelType w:val="hybridMultilevel"/>
    <w:tmpl w:val="836E89BC"/>
    <w:lvl w:ilvl="0" w:tplc="0106964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430CB"/>
    <w:multiLevelType w:val="hybridMultilevel"/>
    <w:tmpl w:val="4626A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96EAF"/>
    <w:multiLevelType w:val="hybridMultilevel"/>
    <w:tmpl w:val="011E3EB8"/>
    <w:lvl w:ilvl="0" w:tplc="CC1CD7C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767B0CB4"/>
    <w:multiLevelType w:val="hybridMultilevel"/>
    <w:tmpl w:val="7D76A63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473D42"/>
    <w:multiLevelType w:val="hybridMultilevel"/>
    <w:tmpl w:val="6E1CCBC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0461"/>
    <w:rsid w:val="00027758"/>
    <w:rsid w:val="000352E0"/>
    <w:rsid w:val="0009511E"/>
    <w:rsid w:val="000A32B7"/>
    <w:rsid w:val="000E42E6"/>
    <w:rsid w:val="001216AA"/>
    <w:rsid w:val="00197665"/>
    <w:rsid w:val="001D0F16"/>
    <w:rsid w:val="00232190"/>
    <w:rsid w:val="00260927"/>
    <w:rsid w:val="00271CAA"/>
    <w:rsid w:val="00292C59"/>
    <w:rsid w:val="002E3F75"/>
    <w:rsid w:val="0031747C"/>
    <w:rsid w:val="00341ED1"/>
    <w:rsid w:val="003E7777"/>
    <w:rsid w:val="003E7C17"/>
    <w:rsid w:val="003F59E1"/>
    <w:rsid w:val="00433AF6"/>
    <w:rsid w:val="00490006"/>
    <w:rsid w:val="004A6B46"/>
    <w:rsid w:val="004C0302"/>
    <w:rsid w:val="005004F4"/>
    <w:rsid w:val="0053584B"/>
    <w:rsid w:val="0056553E"/>
    <w:rsid w:val="005B392B"/>
    <w:rsid w:val="005B5663"/>
    <w:rsid w:val="005B626F"/>
    <w:rsid w:val="00601604"/>
    <w:rsid w:val="0068189D"/>
    <w:rsid w:val="006931D8"/>
    <w:rsid w:val="006A0FEC"/>
    <w:rsid w:val="006A673D"/>
    <w:rsid w:val="006D2498"/>
    <w:rsid w:val="00713343"/>
    <w:rsid w:val="00771A6C"/>
    <w:rsid w:val="00772A4F"/>
    <w:rsid w:val="00777FA0"/>
    <w:rsid w:val="007B08D9"/>
    <w:rsid w:val="007F729A"/>
    <w:rsid w:val="008212C4"/>
    <w:rsid w:val="0083073A"/>
    <w:rsid w:val="00837927"/>
    <w:rsid w:val="00876E41"/>
    <w:rsid w:val="0088174B"/>
    <w:rsid w:val="008F133C"/>
    <w:rsid w:val="008F5B8B"/>
    <w:rsid w:val="00932810"/>
    <w:rsid w:val="00970D67"/>
    <w:rsid w:val="009A1291"/>
    <w:rsid w:val="009A485B"/>
    <w:rsid w:val="009D61D0"/>
    <w:rsid w:val="00A264CF"/>
    <w:rsid w:val="00A26CFF"/>
    <w:rsid w:val="00A304F2"/>
    <w:rsid w:val="00A5714B"/>
    <w:rsid w:val="00A770AB"/>
    <w:rsid w:val="00A86868"/>
    <w:rsid w:val="00AB10A0"/>
    <w:rsid w:val="00AB1E97"/>
    <w:rsid w:val="00AC2F0C"/>
    <w:rsid w:val="00AE6D02"/>
    <w:rsid w:val="00AF3F1E"/>
    <w:rsid w:val="00AF4203"/>
    <w:rsid w:val="00AF557D"/>
    <w:rsid w:val="00B07755"/>
    <w:rsid w:val="00B16C34"/>
    <w:rsid w:val="00B83CEC"/>
    <w:rsid w:val="00C022AB"/>
    <w:rsid w:val="00C50D12"/>
    <w:rsid w:val="00D2483A"/>
    <w:rsid w:val="00D44ACD"/>
    <w:rsid w:val="00D62740"/>
    <w:rsid w:val="00D854B6"/>
    <w:rsid w:val="00DB6F76"/>
    <w:rsid w:val="00DF18AF"/>
    <w:rsid w:val="00E34E1A"/>
    <w:rsid w:val="00E62363"/>
    <w:rsid w:val="00E92B16"/>
    <w:rsid w:val="00EA05A5"/>
    <w:rsid w:val="00EB4EFC"/>
    <w:rsid w:val="00F02005"/>
    <w:rsid w:val="00F67258"/>
    <w:rsid w:val="00F82BE2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7</TotalTime>
  <Pages>4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2024-03-31T20:48:00Z</dcterms:created>
  <dcterms:modified xsi:type="dcterms:W3CDTF">2024-03-31T20:49:00Z</dcterms:modified>
</cp:coreProperties>
</file>