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4"/>
        <w:bidiVisual/>
        <w:tblW w:w="10955" w:type="dxa"/>
        <w:tblInd w:w="108" w:type="dxa"/>
        <w:tblLook w:val="01E0" w:firstRow="1" w:lastRow="1" w:firstColumn="1" w:lastColumn="1" w:noHBand="0" w:noVBand="0"/>
      </w:tblPr>
      <w:tblGrid>
        <w:gridCol w:w="3396"/>
        <w:gridCol w:w="4825"/>
        <w:gridCol w:w="2734"/>
      </w:tblGrid>
      <w:tr w:rsidR="00C82CB1" w14:paraId="475A4DA6" w14:textId="77777777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16BB3" w14:textId="77777777" w:rsidR="00C82CB1" w:rsidRDefault="00C82CB1">
            <w:pPr>
              <w:bidi/>
              <w:spacing w:after="0" w:line="240" w:lineRule="auto"/>
              <w:rPr>
                <w:rFonts w:cs="Andalus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الدراسية:   </w:t>
            </w:r>
            <w:proofErr w:type="gramEnd"/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ndalu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20/   20 </w:t>
            </w:r>
          </w:p>
          <w:p w14:paraId="774DA9D6" w14:textId="77777777" w:rsidR="00C82CB1" w:rsidRDefault="00C82CB1">
            <w:pPr>
              <w:bidi/>
              <w:spacing w:after="0" w:line="240" w:lineRule="auto"/>
              <w:ind w:left="175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المستــــوى: 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79796196" w14:textId="77777777" w:rsidR="00C82CB1" w:rsidRDefault="00C82CB1">
            <w:pPr>
              <w:bidi/>
              <w:spacing w:after="0" w:line="240" w:lineRule="auto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المدة الزمنيـة: </w:t>
            </w:r>
            <w:proofErr w:type="gramStart"/>
            <w:r>
              <w:rPr>
                <w:rFonts w:cs="Andalus"/>
                <w:b/>
                <w:bCs/>
                <w:color w:val="0070C0"/>
                <w:sz w:val="28"/>
                <w:szCs w:val="28"/>
                <w:rtl/>
                <w:lang w:bidi="ar-DZ"/>
              </w:rPr>
              <w:t>2</w:t>
            </w: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ســـا</w:t>
            </w:r>
            <w:proofErr w:type="spellEnd"/>
            <w:proofErr w:type="gramEnd"/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B898" w14:textId="77777777" w:rsidR="00C82CB1" w:rsidRDefault="00C82CB1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التعلمـي 2:</w:t>
            </w:r>
            <w:r>
              <w:rPr>
                <w:color w:val="8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المكتبية 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Bureautique</w:t>
            </w:r>
            <w:r>
              <w:rPr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173377DD" w14:textId="77777777" w:rsidR="00C82CB1" w:rsidRDefault="00C82CB1">
            <w:pPr>
              <w:bidi/>
              <w:spacing w:after="0" w:line="240" w:lineRule="auto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الوحدة التعليمية 6: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  <w:t xml:space="preserve"> العروض</w:t>
            </w:r>
            <w:r>
              <w:rPr>
                <w:rFonts w:cs="Arabic Transparent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  <w:t>التقديمية 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0831" w14:textId="77777777" w:rsidR="00C82CB1" w:rsidRDefault="00C82CB1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>الأقســام: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جذع مشترك علمي وأدبي</w:t>
            </w:r>
          </w:p>
          <w:p w14:paraId="46690E67" w14:textId="77777777" w:rsidR="00C82CB1" w:rsidRDefault="00C82CB1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82CB1" w14:paraId="5DB7F041" w14:textId="77777777">
        <w:trPr>
          <w:trHeight w:val="1310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1B70A" w14:textId="77777777" w:rsidR="00C82CB1" w:rsidRDefault="00C82CB1">
            <w:pPr>
              <w:bidi/>
              <w:spacing w:after="0" w:line="240" w:lineRule="auto"/>
              <w:rPr>
                <w:rFonts w:cs="Arabic Transparent"/>
                <w:b/>
                <w:bCs/>
                <w:color w:val="000080"/>
                <w:sz w:val="30"/>
                <w:szCs w:val="30"/>
                <w:lang w:bidi="ar-DZ"/>
              </w:rPr>
            </w:pP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 xml:space="preserve">ثانـويـة: </w:t>
            </w:r>
            <w:r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الشيخ بشير بويجرة الطيب</w:t>
            </w:r>
          </w:p>
          <w:p w14:paraId="35B7DD64" w14:textId="77777777" w:rsidR="00C82CB1" w:rsidRDefault="00C82CB1">
            <w:pPr>
              <w:bidi/>
              <w:spacing w:after="0" w:line="240" w:lineRule="auto"/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>الأستاذة:</w:t>
            </w:r>
            <w:r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منصوري كلثوم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0863" w14:textId="77777777" w:rsidR="00C82CB1" w:rsidRDefault="00C82CB1">
            <w:pPr>
              <w:tabs>
                <w:tab w:val="center" w:pos="1723"/>
              </w:tabs>
              <w:bidi/>
              <w:spacing w:after="0" w:line="240" w:lineRule="auto"/>
              <w:rPr>
                <w:rFonts w:cs="Arabic Transparent"/>
                <w:b/>
                <w:bCs/>
                <w:lang w:bidi="ar-DZ"/>
              </w:rPr>
            </w:pPr>
          </w:p>
          <w:p w14:paraId="610FAD9B" w14:textId="77777777" w:rsidR="00C82CB1" w:rsidRDefault="00C82CB1">
            <w:pPr>
              <w:tabs>
                <w:tab w:val="left" w:pos="1723"/>
              </w:tabs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rtl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rtl/>
                <w:lang w:bidi="ar-DZ"/>
              </w:rPr>
              <w:t>الكفاءة المستهدفة:</w:t>
            </w:r>
            <w:r>
              <w:rPr>
                <w:rFonts w:cs="Arabic Transparent"/>
                <w:b/>
                <w:bCs/>
                <w:color w:val="FF0000"/>
                <w:sz w:val="22"/>
                <w:szCs w:val="22"/>
                <w:rtl/>
                <w:lang w:bidi="ar-DZ"/>
              </w:rPr>
              <w:tab/>
            </w: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 أن يتمكن من إدراج </w:t>
            </w:r>
            <w:proofErr w:type="gramStart"/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>و استغلال</w:t>
            </w:r>
            <w:proofErr w:type="gramEnd"/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 الارتباطات التشعبية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05E0" w14:textId="77777777" w:rsidR="00C82CB1" w:rsidRDefault="00C82CB1">
            <w:pPr>
              <w:bidi/>
              <w:spacing w:after="0" w:line="240" w:lineRule="auto"/>
              <w:rPr>
                <w:rFonts w:cs="Andalus"/>
                <w:b/>
                <w:bCs/>
                <w:color w:val="000080"/>
                <w:sz w:val="30"/>
                <w:szCs w:val="30"/>
                <w:lang w:bidi="ar-DZ"/>
              </w:rPr>
            </w:pPr>
            <w:r>
              <w:rPr>
                <w:rFonts w:cs="Andalus"/>
                <w:b/>
                <w:bCs/>
                <w:color w:val="000080"/>
                <w:sz w:val="30"/>
                <w:szCs w:val="30"/>
                <w:u w:val="double"/>
                <w:rtl/>
                <w:lang w:bidi="ar-DZ"/>
              </w:rPr>
              <w:t>الوسائل المستعملة</w:t>
            </w: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>:</w:t>
            </w:r>
          </w:p>
          <w:p w14:paraId="30E231CD" w14:textId="77777777" w:rsidR="00C82CB1" w:rsidRDefault="00C82CB1">
            <w:pPr>
              <w:bidi/>
              <w:spacing w:after="0" w:line="240" w:lineRule="auto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/>
                <w:b/>
                <w:bCs/>
                <w:rtl/>
                <w:lang w:bidi="ar-DZ"/>
              </w:rPr>
              <w:t xml:space="preserve">أجهزة كمبيوتر /السبورة/ </w:t>
            </w:r>
          </w:p>
          <w:p w14:paraId="709D4DA0" w14:textId="77777777" w:rsidR="00C82CB1" w:rsidRDefault="00C82CB1">
            <w:pPr>
              <w:bidi/>
              <w:spacing w:after="0" w:line="240" w:lineRule="auto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/>
                <w:b/>
                <w:bCs/>
                <w:rtl/>
                <w:lang w:bidi="ar-DZ"/>
              </w:rPr>
              <w:t>الطلاسة / أقلام اللبادة/جهاز العرض</w:t>
            </w:r>
          </w:p>
        </w:tc>
      </w:tr>
    </w:tbl>
    <w:p w14:paraId="7488D4A3" w14:textId="77777777" w:rsidR="00C82CB1" w:rsidRDefault="00C82CB1" w:rsidP="00C82CB1">
      <w:pPr>
        <w:bidi/>
        <w:ind w:left="118"/>
      </w:pPr>
    </w:p>
    <w:tbl>
      <w:tblPr>
        <w:tblStyle w:val="TableGrid4"/>
        <w:bidiVisual/>
        <w:tblW w:w="0" w:type="auto"/>
        <w:tblInd w:w="15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851"/>
        <w:gridCol w:w="2187"/>
        <w:gridCol w:w="2026"/>
        <w:gridCol w:w="1818"/>
        <w:gridCol w:w="1635"/>
      </w:tblGrid>
      <w:tr w:rsidR="00C82CB1" w14:paraId="39B5911B" w14:textId="77777777">
        <w:trPr>
          <w:trHeight w:val="626"/>
        </w:trPr>
        <w:tc>
          <w:tcPr>
            <w:tcW w:w="2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52680D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color w:val="0000FF"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color w:val="0000FF"/>
                <w:sz w:val="22"/>
                <w:szCs w:val="22"/>
                <w:rtl/>
                <w:lang w:bidi="ar-DZ"/>
              </w:rPr>
              <w:t>مراحل التعلم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6E97DC" w14:textId="77777777" w:rsidR="00C82CB1" w:rsidRDefault="00C82CB1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المدة</w:t>
            </w:r>
          </w:p>
          <w:p w14:paraId="11C4A44C" w14:textId="77777777" w:rsidR="00C82CB1" w:rsidRDefault="00C82CB1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الزمنية</w:t>
            </w:r>
          </w:p>
        </w:tc>
        <w:tc>
          <w:tcPr>
            <w:tcW w:w="2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DFB520" w14:textId="77777777" w:rsidR="00C82CB1" w:rsidRDefault="00C82CB1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الأهداف الإجرائية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346B57" w14:textId="77777777" w:rsidR="00C82CB1" w:rsidRDefault="00C82CB1">
            <w:pPr>
              <w:tabs>
                <w:tab w:val="right" w:pos="762"/>
              </w:tabs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ظروف الإنجاز لكل موقـف</w:t>
            </w:r>
          </w:p>
        </w:tc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068C7E" w14:textId="77777777" w:rsidR="00C82CB1" w:rsidRDefault="00C82CB1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التوصيات</w:t>
            </w:r>
          </w:p>
        </w:tc>
        <w:tc>
          <w:tcPr>
            <w:tcW w:w="1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48BE34" w14:textId="77777777" w:rsidR="00C82CB1" w:rsidRDefault="00C82CB1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معايير النجاح</w:t>
            </w:r>
          </w:p>
        </w:tc>
      </w:tr>
      <w:tr w:rsidR="00C82CB1" w14:paraId="7B2BF1AE" w14:textId="77777777">
        <w:trPr>
          <w:trHeight w:val="696"/>
        </w:trPr>
        <w:tc>
          <w:tcPr>
            <w:tcW w:w="2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8C85D7" w14:textId="77777777" w:rsidR="00C82CB1" w:rsidRDefault="00C82CB1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تمهيـــــد</w:t>
            </w:r>
          </w:p>
          <w:p w14:paraId="7AF73217" w14:textId="77777777" w:rsidR="00C82CB1" w:rsidRDefault="00C82CB1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تذكير التلاميذ بالمعارف المقدمة في الدرس 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4983E7" w14:textId="77777777" w:rsidR="00C82CB1" w:rsidRDefault="00C82CB1">
            <w:pPr>
              <w:bidi/>
              <w:spacing w:after="0" w:line="240" w:lineRule="auto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 xml:space="preserve">  </w:t>
            </w:r>
            <w:r>
              <w:rPr>
                <w:b/>
                <w:bCs/>
                <w:sz w:val="22"/>
                <w:szCs w:val="22"/>
                <w:lang w:bidi="ar-DZ"/>
              </w:rPr>
              <w:t>10</w:t>
            </w:r>
            <w:r>
              <w:rPr>
                <w:b/>
                <w:bCs/>
                <w:sz w:val="22"/>
                <w:szCs w:val="22"/>
                <w:rtl/>
                <w:lang w:bidi="ar-DZ"/>
              </w:rPr>
              <w:t xml:space="preserve"> د</w:t>
            </w:r>
          </w:p>
        </w:tc>
        <w:tc>
          <w:tcPr>
            <w:tcW w:w="2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563652" w14:textId="77777777" w:rsidR="00C82CB1" w:rsidRDefault="00C82CB1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016EB5F2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أن يسترجع التلميذ معارفه الخاصة بالدرس 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46A357" w14:textId="77777777" w:rsidR="00C82CB1" w:rsidRDefault="00C82CB1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23F4EA58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مسائلة التلاميذ عن الدرس </w:t>
            </w:r>
          </w:p>
        </w:tc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EF79E" w14:textId="77777777" w:rsidR="00C82CB1" w:rsidRDefault="00C82CB1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6FFE28B9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 ضرورة مراجعة الدرس </w:t>
            </w:r>
          </w:p>
        </w:tc>
        <w:tc>
          <w:tcPr>
            <w:tcW w:w="1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6D2BDF" w14:textId="77777777" w:rsidR="00C82CB1" w:rsidRDefault="00C82CB1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6B38C008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أجوبة مختلفة  </w:t>
            </w:r>
          </w:p>
        </w:tc>
      </w:tr>
      <w:tr w:rsidR="00C82CB1" w14:paraId="059B1A0A" w14:textId="77777777">
        <w:trPr>
          <w:trHeight w:val="5100"/>
        </w:trPr>
        <w:tc>
          <w:tcPr>
            <w:tcW w:w="2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E3AD4D" w14:textId="77777777" w:rsidR="00C82CB1" w:rsidRDefault="00C82CB1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مراحل الإنجاز</w:t>
            </w:r>
          </w:p>
          <w:p w14:paraId="3C7C3E03" w14:textId="77777777" w:rsidR="00C82CB1" w:rsidRDefault="00C82CB1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</w:pPr>
          </w:p>
          <w:p w14:paraId="0563C72B" w14:textId="77777777" w:rsidR="00C82CB1" w:rsidRDefault="00C82CB1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>*</w:t>
            </w:r>
            <w:r>
              <w:rPr>
                <w:rFonts w:cs="Arabic Transparent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إدراج أزرار </w:t>
            </w:r>
            <w:proofErr w:type="gramStart"/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الإجراءات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  <w:t>:</w:t>
            </w:r>
            <w:proofErr w:type="gramEnd"/>
          </w:p>
          <w:p w14:paraId="5FDC7A6F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2851EEE9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6A471A69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44CD3012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0EB9FB08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0FE0293E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259AE001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41904DD8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58073C3F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289F227E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*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  <w:t>إدراج ارتباطات تشعبية:</w:t>
            </w:r>
          </w:p>
          <w:p w14:paraId="7BFAFAEF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6679A7BF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64252D37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0144873A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D04734B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6EC7D910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03DF37CC" w14:textId="77777777" w:rsidR="00C82CB1" w:rsidRDefault="00C82CB1">
            <w:pPr>
              <w:pStyle w:val="Paragraphedeliste"/>
              <w:tabs>
                <w:tab w:val="left" w:pos="8180"/>
                <w:tab w:val="right" w:pos="9071"/>
              </w:tabs>
              <w:bidi/>
              <w:spacing w:after="0" w:line="240" w:lineRule="auto"/>
              <w:ind w:left="0"/>
              <w:jc w:val="both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  <w:lang w:bidi="ar-DZ"/>
              </w:rPr>
              <w:t xml:space="preserve"> </w:t>
            </w:r>
          </w:p>
          <w:p w14:paraId="256C3FB0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44D40DB7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161F09F6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FCDEC19" w14:textId="77777777" w:rsidR="00C82CB1" w:rsidRDefault="00C82CB1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E74ABB" w14:textId="77777777" w:rsidR="00C82CB1" w:rsidRDefault="00C82CB1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15 د</w:t>
            </w:r>
          </w:p>
        </w:tc>
        <w:tc>
          <w:tcPr>
            <w:tcW w:w="2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2AC4FF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18D4350B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أن يتمكن التلميذ من </w:t>
            </w:r>
            <w:r>
              <w:rPr>
                <w:rFonts w:ascii="Arial" w:hAnsi="Arial"/>
                <w:color w:val="000000" w:themeColor="text1"/>
                <w:sz w:val="22"/>
                <w:szCs w:val="22"/>
                <w:rtl/>
                <w:lang w:bidi="ar-DZ"/>
              </w:rPr>
              <w:t>إدراج أزرار الإجراءات</w:t>
            </w:r>
          </w:p>
          <w:p w14:paraId="2003A8A3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7692D30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28F75837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33FFFE4A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ECB1B38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50E03857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4DE4B54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1EFCBAAC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60921433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F1DDFD0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أن يقوم التلميذ بالخطوات المناسبة لإدراج ارتباط تشعبي</w:t>
            </w:r>
          </w:p>
          <w:p w14:paraId="18200EFF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0EC1DB6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D3C9720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87E6F75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586A442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586020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E6C97E5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شاشة</w:t>
            </w:r>
            <w:r>
              <w:rPr>
                <w:sz w:val="22"/>
                <w:szCs w:val="22"/>
              </w:rPr>
              <w:t xml:space="preserve">PowerPoint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 xml:space="preserve"> 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الفأرة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لوحة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المفاتيح،</w:t>
            </w:r>
            <w:r>
              <w:rPr>
                <w:sz w:val="22"/>
                <w:szCs w:val="22"/>
                <w:lang w:bidi="ar-DZ"/>
              </w:rPr>
              <w:t xml:space="preserve">  </w:t>
            </w:r>
            <w:r>
              <w:rPr>
                <w:sz w:val="22"/>
                <w:szCs w:val="22"/>
                <w:rtl/>
                <w:lang w:bidi="ar-DZ"/>
              </w:rPr>
              <w:t>تبويب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sz w:val="22"/>
                <w:szCs w:val="22"/>
                <w:lang w:bidi="ar-DZ"/>
              </w:rPr>
              <w:t>Insertion</w:t>
            </w:r>
          </w:p>
          <w:p w14:paraId="370C182A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6607D347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5414AB2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44DB6AD3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309E0A87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3A06A9C5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2CABC468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49A9B74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4A4A8A88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شاشة </w:t>
            </w:r>
            <w:proofErr w:type="gramStart"/>
            <w:r>
              <w:rPr>
                <w:sz w:val="22"/>
                <w:szCs w:val="22"/>
              </w:rPr>
              <w:t xml:space="preserve">PowerPoint </w:t>
            </w:r>
            <w:r>
              <w:rPr>
                <w:sz w:val="22"/>
                <w:szCs w:val="22"/>
                <w:rtl/>
                <w:lang w:bidi="ar-DZ"/>
              </w:rPr>
              <w:t xml:space="preserve">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الفأرة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لوحة المفاتيح،</w:t>
            </w:r>
            <w:r>
              <w:rPr>
                <w:sz w:val="22"/>
                <w:szCs w:val="22"/>
                <w:lang w:bidi="ar-DZ"/>
              </w:rPr>
              <w:t xml:space="preserve"> </w:t>
            </w:r>
            <w:r>
              <w:rPr>
                <w:sz w:val="22"/>
                <w:szCs w:val="22"/>
                <w:rtl/>
                <w:lang w:bidi="ar-DZ"/>
              </w:rPr>
              <w:t xml:space="preserve">تبويب </w:t>
            </w:r>
            <w:r>
              <w:rPr>
                <w:sz w:val="22"/>
                <w:szCs w:val="22"/>
                <w:lang w:bidi="ar-DZ"/>
              </w:rPr>
              <w:t>Insertion</w:t>
            </w:r>
          </w:p>
          <w:p w14:paraId="28B151A2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5957F9B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34D2949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235B668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61A361EF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3F109D5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61131275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B809CA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65C6AD1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*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ضرورة  الانتباه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إلى الفرق بين شكل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و زر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إجراء مع اختيار الزر المناسب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و الارتباط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الخاص به حسب المطلوب</w:t>
            </w:r>
          </w:p>
          <w:p w14:paraId="127AA500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618B903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7D7E4A8E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0FF18B4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563999F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59090F59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ضرورة  الانتباه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إلى المعطيات (تحديد نص أو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الشكل  المراد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استخدامه كارتباط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تشعبي )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والتنسيق وفق المطلوب (وجهة الارتباط التشعبي)</w:t>
            </w:r>
          </w:p>
          <w:p w14:paraId="4B9EB813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</w:p>
          <w:p w14:paraId="23089C94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C6B8DEB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5303408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548F193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A683FA2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C5E22A2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263998F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</w:p>
        </w:tc>
        <w:tc>
          <w:tcPr>
            <w:tcW w:w="1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06F4C3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0FE8D9C0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 ادراج زر اجراء للصفحة الرئيسية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و زر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الرجوع و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التقدم  و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زر خاص (</w:t>
            </w:r>
            <w:r>
              <w:rPr>
                <w:sz w:val="22"/>
                <w:szCs w:val="22"/>
                <w:lang w:bidi="ar-DZ"/>
              </w:rPr>
              <w:t>personnalisé</w:t>
            </w:r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sz w:val="22"/>
                <w:szCs w:val="22"/>
                <w:lang w:bidi="ar-DZ"/>
              </w:rPr>
              <w:t>(</w:t>
            </w:r>
          </w:p>
          <w:p w14:paraId="72F6466E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CF8E631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3A3C5F0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5CED3D76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145BB754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D94D4BB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1B1BAC9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إدراج ارتباطات تشعبية بوجهات مختلفة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( إلى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شريحة من عرض تقديمي آخر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و إلى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ملف)</w:t>
            </w:r>
          </w:p>
          <w:p w14:paraId="4A579B58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DEF4F38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0BEDF6E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58E2866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29B095B1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766B74EC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37188D5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</w:tr>
      <w:tr w:rsidR="00C82CB1" w14:paraId="0BB3427E" w14:textId="77777777">
        <w:trPr>
          <w:trHeight w:val="1150"/>
        </w:trPr>
        <w:tc>
          <w:tcPr>
            <w:tcW w:w="2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42B020" w14:textId="77777777" w:rsidR="00C82CB1" w:rsidRDefault="00C82CB1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التقييــــم</w:t>
            </w:r>
          </w:p>
          <w:p w14:paraId="5B6B81D5" w14:textId="77777777" w:rsidR="00C82CB1" w:rsidRDefault="00C82CB1">
            <w:pPr>
              <w:bidi/>
              <w:spacing w:after="0" w:line="240" w:lineRule="auto"/>
              <w:jc w:val="center"/>
              <w:rPr>
                <w:rFonts w:cs="Arabic Transparent"/>
                <w:sz w:val="22"/>
                <w:szCs w:val="22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60A9C9" w14:textId="77777777" w:rsidR="00C82CB1" w:rsidRDefault="00C82CB1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35 د</w:t>
            </w:r>
          </w:p>
        </w:tc>
        <w:tc>
          <w:tcPr>
            <w:tcW w:w="2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5E62F5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110709CE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أن يقوم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التلميذ  بإدراج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أزرار إجراءات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و ارتباطات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تشعبية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0FCB2C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6F23EB0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 شاشة</w:t>
            </w:r>
            <w:r>
              <w:rPr>
                <w:sz w:val="22"/>
                <w:szCs w:val="22"/>
              </w:rPr>
              <w:t xml:space="preserve">PowerPoint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 xml:space="preserve"> 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الفأرة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لوحة المفاتيح،</w:t>
            </w:r>
            <w:r>
              <w:rPr>
                <w:sz w:val="22"/>
                <w:szCs w:val="22"/>
                <w:lang w:bidi="ar-DZ"/>
              </w:rPr>
              <w:t xml:space="preserve"> </w:t>
            </w:r>
            <w:r>
              <w:rPr>
                <w:sz w:val="22"/>
                <w:szCs w:val="22"/>
                <w:rtl/>
                <w:lang w:bidi="ar-DZ"/>
              </w:rPr>
              <w:t xml:space="preserve">تبويب </w:t>
            </w:r>
            <w:r>
              <w:rPr>
                <w:sz w:val="22"/>
                <w:szCs w:val="22"/>
                <w:lang w:bidi="ar-DZ"/>
              </w:rPr>
              <w:t>Insertion</w:t>
            </w:r>
          </w:p>
          <w:p w14:paraId="065BA867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</w:tc>
        <w:tc>
          <w:tcPr>
            <w:tcW w:w="1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582F52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231BFD3C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حث التلاميذ على التذكر لإنجاز العمل المطلوب </w:t>
            </w:r>
          </w:p>
        </w:tc>
        <w:tc>
          <w:tcPr>
            <w:tcW w:w="1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CEB33A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BBE760A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توظيف ارتباطات تشعبية للانتقال بين شرائح العرض التقديمي المنجز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و إلى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ملف </w:t>
            </w:r>
          </w:p>
          <w:p w14:paraId="44C3196D" w14:textId="77777777" w:rsidR="00C82CB1" w:rsidRDefault="00C82CB1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</w:tr>
    </w:tbl>
    <w:p w14:paraId="33A202F5" w14:textId="77777777" w:rsidR="0091784C" w:rsidRPr="00C82CB1" w:rsidRDefault="0091784C">
      <w:pPr>
        <w:rPr>
          <w:lang w:val="fr-DZ"/>
        </w:rPr>
      </w:pPr>
    </w:p>
    <w:sectPr w:rsidR="0091784C" w:rsidRPr="00C82CB1" w:rsidSect="00C82CB1">
      <w:pgSz w:w="11906" w:h="16838"/>
      <w:pgMar w:top="720" w:right="424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24"/>
    <w:rsid w:val="00577824"/>
    <w:rsid w:val="007E71DB"/>
    <w:rsid w:val="0091784C"/>
    <w:rsid w:val="009C7BFD"/>
    <w:rsid w:val="00C6242C"/>
    <w:rsid w:val="00C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307F2-B728-4213-8A25-6612C0A7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B1"/>
    <w:pPr>
      <w:spacing w:after="200" w:line="276" w:lineRule="auto"/>
    </w:pPr>
    <w:rPr>
      <w:rFonts w:eastAsiaTheme="minorEastAsia"/>
      <w:kern w:val="0"/>
      <w:lang w:val="fr-FR"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7782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782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782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782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782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US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782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782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782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782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82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778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7782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7782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77824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778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7782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778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7782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7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5778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82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5778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77824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57782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77824"/>
    <w:pPr>
      <w:spacing w:after="160" w:line="259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57782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7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US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7824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77824"/>
    <w:rPr>
      <w:b/>
      <w:bCs/>
      <w:smallCaps/>
      <w:color w:val="2F5496" w:themeColor="accent1" w:themeShade="BF"/>
      <w:spacing w:val="5"/>
    </w:rPr>
  </w:style>
  <w:style w:type="table" w:customStyle="1" w:styleId="TableGrid4">
    <w:name w:val="Table Grid_4"/>
    <w:basedOn w:val="TableauNormal"/>
    <w:rsid w:val="00C82CB1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fr-FR" w:eastAsia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dcterms:created xsi:type="dcterms:W3CDTF">2025-08-21T21:56:00Z</dcterms:created>
  <dcterms:modified xsi:type="dcterms:W3CDTF">2025-08-21T21:57:00Z</dcterms:modified>
</cp:coreProperties>
</file>