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D120F6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D120F6" w:rsidRPr="00D120F6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 w:rsidR="00D120F6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                                             </w:t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          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511EA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المجال ال</w:t>
            </w:r>
            <w:r w:rsidR="00511EAA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تعليمي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511EA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651FE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4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معالج النصوص</w:t>
            </w:r>
            <w:r w:rsidR="00511EA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02 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51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651FE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16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9C620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511EA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511EA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يتحكم في دمج المراسلات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51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 xml:space="preserve">02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ساعة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511EAA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511EA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16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4726"/>
        <w:gridCol w:w="5956"/>
      </w:tblGrid>
      <w:tr w:rsidR="0093294B" w:rsidRPr="00327558" w:rsidTr="0064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956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64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C6204" w:rsidRDefault="009C6204" w:rsidP="009C6204">
            <w:pPr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</w:pPr>
          </w:p>
          <w:p w:rsidR="0093294B" w:rsidRDefault="00322B11" w:rsidP="00511EAA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ماهو معالج النصوص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Default="00FD07FF" w:rsidP="00511EAA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: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ماذا نعني بمصطلح القالب، و ماهي الفائدة من استعماله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Pr="00327558" w:rsidRDefault="00FD07FF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</w:p>
        </w:tc>
        <w:tc>
          <w:tcPr>
            <w:tcW w:w="5956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C6204" w:rsidRDefault="00511EAA" w:rsidP="0051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ختامية</w:t>
            </w:r>
            <w:r w:rsidR="00681249"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:</w:t>
            </w:r>
            <w:r w:rsidR="00681249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أن بتحكم في دمج المراسلات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9C6204" w:rsidRPr="00327558" w:rsidRDefault="009C6204" w:rsidP="0051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1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يتعرف على مفهوم دمح المراسلات</w:t>
            </w:r>
          </w:p>
          <w:p w:rsidR="009C6204" w:rsidRPr="00327558" w:rsidRDefault="009C6204" w:rsidP="0051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يتعرف على المستند الرئيسي و مصدر البيانات</w:t>
            </w:r>
          </w:p>
          <w:p w:rsidR="003E5B4D" w:rsidRPr="009C6204" w:rsidRDefault="009C6204" w:rsidP="0051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يدرس طريقة الإدماج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</w:tc>
      </w:tr>
      <w:tr w:rsidR="00E54179" w:rsidRPr="00327558" w:rsidTr="00642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64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511EA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1</w:t>
            </w:r>
            <w:r w:rsidR="00511EA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6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7371"/>
        <w:gridCol w:w="851"/>
      </w:tblGrid>
      <w:tr w:rsidR="00614E57" w:rsidRPr="00327558" w:rsidTr="00E71D38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E71D38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37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327558">
        <w:trPr>
          <w:trHeight w:val="1167"/>
        </w:trPr>
        <w:tc>
          <w:tcPr>
            <w:tcW w:w="1240" w:type="dxa"/>
            <w:shd w:val="clear" w:color="auto" w:fill="C6D9F1" w:themeFill="text2" w:themeFillTint="33"/>
          </w:tcPr>
          <w:p w:rsidR="00381278" w:rsidRPr="00327558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 التحضير</w:t>
            </w:r>
          </w:p>
        </w:tc>
        <w:tc>
          <w:tcPr>
            <w:tcW w:w="1842" w:type="dxa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1" w:type="dxa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FD07FF">
        <w:trPr>
          <w:trHeight w:val="2152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614E57" w:rsidRDefault="00381278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7371" w:type="dxa"/>
          </w:tcPr>
          <w:p w:rsidR="000B55F3" w:rsidRPr="005B0D48" w:rsidRDefault="00E8679B" w:rsidP="00511EA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5A7F68" w:rsidRPr="005B0D4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: </w:t>
            </w:r>
            <w:r w:rsidR="00511EAA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نريد كتابة شهادة مدرسية لكافة تلاميذ الثانوية في وقت زمني قصير، ماهي الملفات التي يجب أن تحوز عليهم لاتمام هاته العملية</w:t>
            </w:r>
            <w:r w:rsidR="00E71D38" w:rsidRPr="005B0D4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71D38" w:rsidRDefault="00511EAA" w:rsidP="00FD07FF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نموذج الشهادة المدرسية </w:t>
            </w:r>
          </w:p>
          <w:p w:rsidR="00511EAA" w:rsidRDefault="00511EAA" w:rsidP="00511EA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قائمة التلاميذ بالمعلومات اللازمة</w:t>
            </w:r>
          </w:p>
          <w:p w:rsidR="00511EAA" w:rsidRDefault="00511EAA" w:rsidP="00511EA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511EAA" w:rsidRDefault="00511EAA" w:rsidP="00511EA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511EAA" w:rsidRPr="00E8679B" w:rsidRDefault="00511EAA" w:rsidP="00511EA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 xml:space="preserve">: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هل هناك طريقة مختصرة في معالج النصوص تسمح بكتابة كل الشهادات في بضع دقائق </w:t>
            </w:r>
            <w:r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511EAA" w:rsidRPr="00E8679B" w:rsidRDefault="00511EAA" w:rsidP="00511EAA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511EAA" w:rsidRDefault="00511EAA" w:rsidP="00511EA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نعم، يوفر لنا معالج النصوص خاصية دمج المراسلات التي تسمح بكتابة كل الشهادات في وقت مختصر.</w:t>
            </w:r>
          </w:p>
          <w:p w:rsidR="00511EAA" w:rsidRPr="00E8679B" w:rsidRDefault="00511EAA" w:rsidP="00511EAA">
            <w:pPr>
              <w:pStyle w:val="Paragraphedeliste"/>
              <w:bidi/>
              <w:ind w:left="0"/>
              <w:rPr>
                <w:rFonts w:ascii="Segoe UI" w:eastAsia="Arial Unicode MS" w:hAnsi="Segoe UI" w:cs="Segoe UI"/>
                <w:color w:val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FD07FF">
        <w:trPr>
          <w:trHeight w:val="1545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584FDF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49C545" wp14:editId="5021BA30">
                      <wp:simplePos x="0" y="0"/>
                      <wp:positionH relativeFrom="column">
                        <wp:posOffset>-303846</wp:posOffset>
                      </wp:positionH>
                      <wp:positionV relativeFrom="paragraph">
                        <wp:posOffset>7972742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9C5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6" type="#_x0000_t202" style="position:absolute;left:0;text-align:left;margin-left:-23.9pt;margin-top:627.75pt;width:106.3pt;height:28.7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55igIAAHY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D1499E" w:rsidRPr="00D1499E" w:rsidRDefault="00D1499E" w:rsidP="00511EAA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</w:t>
            </w:r>
            <w:r w:rsidR="00511EAA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دمج المراسلات</w:t>
            </w:r>
            <w:r w:rsidR="009C6204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  <w:p w:rsidR="00322B11" w:rsidRPr="00322B11" w:rsidRDefault="00322B11" w:rsidP="005905C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7371" w:type="dxa"/>
            <w:tcBorders>
              <w:bottom w:val="single" w:sz="8" w:space="0" w:color="4F6228" w:themeColor="accent3" w:themeShade="80"/>
            </w:tcBorders>
          </w:tcPr>
          <w:p w:rsidR="009B77F6" w:rsidRPr="00FD07FF" w:rsidRDefault="009B77F6" w:rsidP="009B77F6">
            <w:pPr>
              <w:ind w:left="720"/>
              <w:rPr>
                <w:sz w:val="4"/>
                <w:szCs w:val="4"/>
                <w:rtl/>
                <w:lang w:bidi="ar-DZ"/>
              </w:rPr>
            </w:pPr>
          </w:p>
          <w:p w:rsidR="009B77F6" w:rsidRPr="00614E57" w:rsidRDefault="00E8679B" w:rsidP="00511EAA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  <w:r w:rsidR="009B77F6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ما </w:t>
            </w:r>
            <w:r w:rsidR="00511EAA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هي عملية دمج المراسلات </w:t>
            </w:r>
            <w:r w:rsidR="009B77F6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DD19D4" w:rsidRDefault="00F1527C" w:rsidP="00DD19D4">
            <w:pPr>
              <w:pStyle w:val="Paragraphedeliste"/>
              <w:bidi/>
              <w:ind w:left="0"/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هي عملية </w:t>
            </w:r>
            <w:r w:rsidR="00DD19D4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إنشاء مستندات نموذجية و شخصية، انطلاقا من مستندين المستند الرئيسي و مصدر البيانات. ناتج الدمج يمكن أن يكون : </w:t>
            </w:r>
          </w:p>
          <w:p w:rsidR="00DD19D4" w:rsidRDefault="00DD19D4" w:rsidP="00DD19D4">
            <w:pPr>
              <w:pStyle w:val="Paragraphedeliste"/>
              <w:numPr>
                <w:ilvl w:val="0"/>
                <w:numId w:val="9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lastRenderedPageBreak/>
              <w:t xml:space="preserve">رسائل شخصية </w:t>
            </w:r>
          </w:p>
          <w:p w:rsidR="00DD19D4" w:rsidRDefault="00DD19D4" w:rsidP="00DD19D4">
            <w:pPr>
              <w:pStyle w:val="Paragraphedeliste"/>
              <w:numPr>
                <w:ilvl w:val="0"/>
                <w:numId w:val="9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بطاقات دعوة </w:t>
            </w:r>
          </w:p>
          <w:p w:rsidR="00DD19D4" w:rsidRDefault="00DD19D4" w:rsidP="00DD19D4">
            <w:pPr>
              <w:pStyle w:val="Paragraphedeliste"/>
              <w:numPr>
                <w:ilvl w:val="0"/>
                <w:numId w:val="9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شهادات </w:t>
            </w:r>
          </w:p>
          <w:p w:rsidR="00DD19D4" w:rsidRDefault="00642826" w:rsidP="00DD19D4">
            <w:pPr>
              <w:pStyle w:val="Paragraphedeliste"/>
              <w:numPr>
                <w:ilvl w:val="0"/>
                <w:numId w:val="9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E520FC" wp14:editId="342F2855">
                      <wp:simplePos x="0" y="0"/>
                      <wp:positionH relativeFrom="column">
                        <wp:posOffset>5425758</wp:posOffset>
                      </wp:positionH>
                      <wp:positionV relativeFrom="paragraph">
                        <wp:posOffset>233997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520FC" id="Zone de texte 3" o:spid="_x0000_s1028" type="#_x0000_t202" style="position:absolute;left:0;text-align:left;margin-left:427.25pt;margin-top:18.4pt;width:106.3pt;height:28.7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fjjQIAAH0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19D4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ظروف بريدية </w:t>
            </w:r>
          </w:p>
          <w:p w:rsidR="00F1527C" w:rsidRPr="005B0D48" w:rsidRDefault="00DD19D4" w:rsidP="00DD19D4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ملصقات</w:t>
            </w:r>
            <w:r w:rsidR="00F1527C"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noProof/>
                <w:color w:val="000000" w:themeColor="text1"/>
                <w:rtl/>
                <w:lang w:val="en-US"/>
              </w:rPr>
              <w:drawing>
                <wp:anchor distT="0" distB="0" distL="114300" distR="114300" simplePos="0" relativeHeight="251747328" behindDoc="0" locked="0" layoutInCell="1" allowOverlap="1" wp14:anchorId="0A4DC342" wp14:editId="64486010">
                  <wp:simplePos x="0" y="0"/>
                  <wp:positionH relativeFrom="column">
                    <wp:posOffset>876314</wp:posOffset>
                  </wp:positionH>
                  <wp:positionV relativeFrom="paragraph">
                    <wp:posOffset>2027</wp:posOffset>
                  </wp:positionV>
                  <wp:extent cx="2854865" cy="1460323"/>
                  <wp:effectExtent l="0" t="0" r="3175" b="698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400" cy="1461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5B0D48" w:rsidRPr="005B0D48" w:rsidRDefault="005B0D48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5B0D48" w:rsidRPr="005B0D48" w:rsidRDefault="005B0D48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مخطط يشرح عملية دمج المراسلات</w:t>
            </w:r>
          </w:p>
          <w:p w:rsidR="00625BA7" w:rsidRPr="00FD07FF" w:rsidRDefault="00625BA7" w:rsidP="00FD07FF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786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FD07FF">
        <w:trPr>
          <w:trHeight w:val="6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322B11" w:rsidRDefault="00E324E0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49C545" wp14:editId="5021BA30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405130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6" o:spid="_x0000_s1028" type="#_x0000_t202" style="position:absolute;left:0;text-align:left;margin-left:62.95pt;margin-top:31.9pt;width:106.3pt;height:28.7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BV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1EAA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التعريف بالمستند الرئيسي</w:t>
            </w:r>
          </w:p>
          <w:p w:rsidR="002309C1" w:rsidRPr="007E1D9F" w:rsidRDefault="002309C1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:rsidR="009B77F6" w:rsidRPr="005B0D48" w:rsidRDefault="009B77F6" w:rsidP="00511EAA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س : </w:t>
            </w:r>
            <w:r w:rsidR="00651FE7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ماه</w:t>
            </w:r>
            <w:r w:rsidR="00511EAA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و المستند الرئيسي </w:t>
            </w:r>
            <w:r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؟</w:t>
            </w:r>
          </w:p>
          <w:p w:rsidR="005B0D48" w:rsidRPr="005B0D48" w:rsidRDefault="009539D8" w:rsidP="005B0D48">
            <w:pPr>
              <w:pStyle w:val="titredemodakira"/>
              <w:spacing w:line="276" w:lineRule="auto"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DZ"/>
              </w:rPr>
            </w:pPr>
            <w:r>
              <w:rPr>
                <w:rFonts w:ascii="Segoe UI" w:eastAsia="Arial Unicode MS" w:hAnsi="Segoe UI" w:cs="Segoe UI" w:hint="cs"/>
                <w:sz w:val="28"/>
                <w:szCs w:val="28"/>
                <w:rtl/>
              </w:rPr>
              <w:t>ج :</w:t>
            </w:r>
            <w:r w:rsidR="00F1527C" w:rsidRPr="008C31D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F1527C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هو مستند نصي عادي لا يحتوي على لأجزاء المتغيرة (الأسماء والعناوين) وتستبدل بخانات (حقول) تسمح بوضع معلومات فيها من مصدر بيانات محدد.</w:t>
            </w:r>
          </w:p>
          <w:p w:rsidR="00DD19D4" w:rsidRDefault="00DD19D4" w:rsidP="00DD19D4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مثال : شهادة تقدير من دون المعلومات الشخصية للمتحصل عليها </w:t>
            </w:r>
          </w:p>
          <w:p w:rsidR="005511DD" w:rsidRDefault="005511DD" w:rsidP="005511DD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margin">
                    <wp:posOffset>500380</wp:posOffset>
                  </wp:positionH>
                  <wp:positionV relativeFrom="margin">
                    <wp:posOffset>1284605</wp:posOffset>
                  </wp:positionV>
                  <wp:extent cx="3566795" cy="188595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D19D4" w:rsidRPr="005B0D48" w:rsidRDefault="00DD19D4" w:rsidP="00DD19D4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E67AF1" w:rsidRPr="005B0D48" w:rsidRDefault="00E67AF1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4A1ADA" w:rsidRPr="007D5BAA" w:rsidRDefault="004A1ADA" w:rsidP="00C45FBF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Segoe UI" w:eastAsia="Arial Unicode MS" w:hAnsi="Segoe UI" w:cs="Segoe UI"/>
                <w:sz w:val="6"/>
                <w:szCs w:val="6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E71D38" w:rsidRDefault="00511EAA" w:rsidP="00E71D3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التعريف بمصدر البيانات</w:t>
            </w:r>
          </w:p>
          <w:p w:rsidR="002309C1" w:rsidRPr="009E7B63" w:rsidRDefault="002309C1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7371" w:type="dxa"/>
          </w:tcPr>
          <w:p w:rsidR="00260A1C" w:rsidRPr="009539D8" w:rsidRDefault="00260A1C" w:rsidP="006865CF">
            <w:pPr>
              <w:rPr>
                <w:b/>
                <w:bCs/>
                <w:color w:val="FF0000"/>
                <w:sz w:val="6"/>
                <w:szCs w:val="6"/>
                <w:rtl/>
                <w:lang w:bidi="ar-DZ"/>
              </w:rPr>
            </w:pPr>
          </w:p>
          <w:p w:rsidR="009B77F6" w:rsidRPr="005B0D48" w:rsidRDefault="009539D8" w:rsidP="00511EAA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س: </w:t>
            </w:r>
            <w:r w:rsidR="00511EAA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ماهو مصدر البيانات</w:t>
            </w:r>
            <w:r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</w:t>
            </w:r>
            <w:r w:rsidR="00614E57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؟</w:t>
            </w:r>
          </w:p>
          <w:p w:rsidR="005B0D48" w:rsidRDefault="00614E57" w:rsidP="003F1FB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  <w:r w:rsidR="00F1527C" w:rsidRPr="008C31D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5B0D48" w:rsidRDefault="005B0D48" w:rsidP="003F1FB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</w:pPr>
          </w:p>
          <w:p w:rsidR="00E0103F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قائمة المعنيين  يمكن أن تكون ورقة بيانات، قاعدة بيانات، ملف بيانات نصي، ويمكن أن تكون غير ذلك .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 </w:t>
            </w:r>
          </w:p>
          <w:p w:rsidR="00466531" w:rsidRPr="005B0D48" w:rsidRDefault="00466531" w:rsidP="00466531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B9E8AB" wp14:editId="7C2215CA">
                  <wp:extent cx="4543425" cy="1151255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FBC" w:rsidRPr="00F74F9E" w:rsidRDefault="003F1FBC" w:rsidP="003F1FBC">
            <w:pPr>
              <w:jc w:val="both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DC2704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2309C1" w:rsidTr="006315E4">
        <w:trPr>
          <w:trHeight w:val="352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Default="002309C1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D1499E" w:rsidRPr="00D1499E" w:rsidRDefault="00511EAA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مراحل عملية الدمج</w:t>
            </w:r>
          </w:p>
        </w:tc>
        <w:tc>
          <w:tcPr>
            <w:tcW w:w="7371" w:type="dxa"/>
          </w:tcPr>
          <w:p w:rsidR="00D1499E" w:rsidRPr="005B0D48" w:rsidRDefault="00D1499E" w:rsidP="00511EAA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س: </w:t>
            </w:r>
            <w:r w:rsidR="00511EAA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و </w:t>
            </w:r>
            <w:r w:rsidR="00651FE7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كيف </w:t>
            </w:r>
            <w:r w:rsidR="00511EAA"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تتم عملية الدمج </w:t>
            </w:r>
            <w:r w:rsidRPr="005B0D4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؟</w:t>
            </w:r>
          </w:p>
          <w:p w:rsidR="00D1499E" w:rsidRPr="007D5BAA" w:rsidRDefault="00D1499E" w:rsidP="00D1499E">
            <w:pPr>
              <w:rPr>
                <w:color w:val="FF0000"/>
                <w:sz w:val="6"/>
                <w:szCs w:val="6"/>
                <w:rtl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لدمج مستند نتبع المراحل التالية :</w:t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ننقر على تبويب 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Publipostage</w:t>
            </w:r>
            <w:r w:rsidRPr="005B0D4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ثم 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ننقر على</w:t>
            </w:r>
            <w:r w:rsidRPr="00DD19D4">
              <w:rPr>
                <w:rFonts w:eastAsia="Arial Unicode MS" w:cstheme="minorHAnsi"/>
                <w:color w:val="000000" w:themeColor="text1"/>
                <w:lang w:val="en-CA" w:bidi="ar-DZ"/>
              </w:rPr>
              <w:t xml:space="preserve"> Sélection des destinataires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ثم نختار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الأمر </w:t>
            </w:r>
            <w:r w:rsidRPr="00DD19D4">
              <w:rPr>
                <w:rFonts w:eastAsia="Arial Unicode MS" w:cstheme="minorHAnsi"/>
                <w:color w:val="000000" w:themeColor="text1"/>
                <w:lang w:val="en-CA" w:bidi="ar-DZ"/>
              </w:rPr>
              <w:t>Utiliser la l</w:t>
            </w:r>
            <w:bookmarkStart w:id="0" w:name="_GoBack"/>
            <w:bookmarkEnd w:id="0"/>
            <w:r w:rsidRPr="00DD19D4">
              <w:rPr>
                <w:rFonts w:eastAsia="Arial Unicode MS" w:cstheme="minorHAnsi"/>
                <w:color w:val="000000" w:themeColor="text1"/>
                <w:lang w:val="en-CA" w:bidi="ar-DZ"/>
              </w:rPr>
              <w:t>iste existante</w:t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نختار المستند الذي يمثل مصدر البيانات</w:t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إدراج حقول الدمج بالضغط على </w:t>
            </w:r>
            <w:r w:rsidRPr="005B0D48">
              <w:rPr>
                <w:rFonts w:eastAsia="Arial Unicode MS" w:cstheme="minorHAnsi"/>
                <w:b/>
                <w:bCs/>
                <w:color w:val="000000" w:themeColor="text1"/>
                <w:rtl/>
                <w:lang w:val="en-CA" w:bidi="ar-DZ"/>
              </w:rPr>
              <w:t xml:space="preserve">الأداة </w:t>
            </w:r>
            <w:r w:rsidRPr="005B0D48">
              <w:rPr>
                <w:rFonts w:eastAsia="Arial Unicode MS" w:cstheme="minorHAnsi"/>
                <w:b/>
                <w:bCs/>
                <w:color w:val="000000" w:themeColor="text1"/>
                <w:lang w:val="en-CA" w:bidi="ar-DZ"/>
              </w:rPr>
              <w:t xml:space="preserve"> Insérer un champ de fusion</w:t>
            </w:r>
          </w:p>
          <w:p w:rsidR="00F1527C" w:rsidRPr="005B0D48" w:rsidRDefault="00F1527C" w:rsidP="005B0D4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معاينة النتيجة  بالضغط على الأداة</w:t>
            </w:r>
            <w:r w:rsidRPr="005B0D48">
              <w:rPr>
                <w:rFonts w:eastAsia="Arial Unicode MS" w:cstheme="minorHAnsi"/>
                <w:b/>
                <w:bCs/>
                <w:color w:val="000000" w:themeColor="text1"/>
                <w:lang w:val="en-CA" w:bidi="ar-DZ"/>
              </w:rPr>
              <w:t>Aperçu des résultats</w:t>
            </w:r>
          </w:p>
          <w:p w:rsidR="00F1527C" w:rsidRPr="00DD19D4" w:rsidRDefault="00F1527C" w:rsidP="00DD19D4">
            <w:pPr>
              <w:pStyle w:val="Paragraphedeliste"/>
              <w:bidi/>
              <w:ind w:left="0"/>
              <w:rPr>
                <w:rFonts w:eastAsia="Arial Unicode MS" w:cstheme="minorHAnsi"/>
                <w:color w:val="000000" w:themeColor="text1"/>
                <w:lang w:val="en-CA" w:bidi="ar-DZ"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إنهاء عملية الدمج   بالضغط على </w:t>
            </w:r>
            <w:r w:rsidRPr="00DD19D4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الأدا</w:t>
            </w:r>
            <w:r w:rsidR="00DD19D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ة </w:t>
            </w:r>
            <w:r w:rsidRPr="00DD19D4">
              <w:rPr>
                <w:rFonts w:eastAsia="Arial Unicode MS" w:cstheme="minorHAnsi"/>
                <w:color w:val="000000" w:themeColor="text1"/>
                <w:lang w:val="en-CA" w:bidi="ar-DZ"/>
              </w:rPr>
              <w:t>Terminer &amp; fusionner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ثم ننقر على </w:t>
            </w:r>
            <w:r w:rsidRPr="00DD19D4">
              <w:rPr>
                <w:rFonts w:eastAsia="Arial Unicode MS" w:cstheme="minorHAnsi"/>
                <w:color w:val="000000" w:themeColor="text1"/>
                <w:lang w:val="en-CA" w:bidi="ar-DZ"/>
              </w:rPr>
              <w:t>Modifier des documents individuels</w:t>
            </w:r>
          </w:p>
          <w:p w:rsidR="009454FC" w:rsidRPr="009E73EB" w:rsidRDefault="00F1527C" w:rsidP="005B0D48">
            <w:pPr>
              <w:pStyle w:val="Paragraphedeliste"/>
              <w:bidi/>
              <w:ind w:left="0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0D4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ظهور مستند جديد  نقوم بحفظه.</w:t>
            </w:r>
            <w:r w:rsidRPr="006B3D0B">
              <w:rPr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2309C1" w:rsidRDefault="00DC2704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10 </w:t>
            </w:r>
            <w:r w:rsidR="007D5BA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5B0D48">
        <w:trPr>
          <w:trHeight w:val="1992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363495" w:rsidRDefault="00627805" w:rsidP="009539D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E324E0" w:rsidRPr="005B0D48" w:rsidRDefault="00511EAA" w:rsidP="0041183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B0D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كتابة دعوة موجهة لمجموعة من الأشخاص</w:t>
            </w:r>
          </w:p>
          <w:p w:rsidR="00511EAA" w:rsidRPr="005B0D48" w:rsidRDefault="00511EAA" w:rsidP="0041183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B0D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إنشاء قائمة المدعوين</w:t>
            </w:r>
          </w:p>
          <w:p w:rsidR="00511EAA" w:rsidRPr="00E71D38" w:rsidRDefault="00511EAA" w:rsidP="0041183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B0D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القيام بعملية الدمج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EA347A" w:rsidRDefault="007D5BAA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="00627805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E71D38">
        <w:trPr>
          <w:trHeight w:val="546"/>
        </w:trPr>
        <w:tc>
          <w:tcPr>
            <w:tcW w:w="11304" w:type="dxa"/>
            <w:gridSpan w:val="4"/>
          </w:tcPr>
          <w:p w:rsidR="00627805" w:rsidRPr="002A1781" w:rsidRDefault="00627805" w:rsidP="002A1781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E71D38">
        <w:trPr>
          <w:trHeight w:val="924"/>
        </w:trPr>
        <w:tc>
          <w:tcPr>
            <w:tcW w:w="11304" w:type="dxa"/>
            <w:gridSpan w:val="4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C92" w:rsidRDefault="00EC3C92" w:rsidP="00CC14A4">
      <w:pPr>
        <w:spacing w:after="0" w:line="240" w:lineRule="auto"/>
      </w:pPr>
      <w:r>
        <w:separator/>
      </w:r>
    </w:p>
  </w:endnote>
  <w:endnote w:type="continuationSeparator" w:id="0">
    <w:p w:rsidR="00EC3C92" w:rsidRDefault="00EC3C92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 Bol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C92" w:rsidRDefault="00EC3C92" w:rsidP="00CC14A4">
      <w:pPr>
        <w:spacing w:after="0" w:line="240" w:lineRule="auto"/>
      </w:pPr>
      <w:r>
        <w:separator/>
      </w:r>
    </w:p>
  </w:footnote>
  <w:footnote w:type="continuationSeparator" w:id="0">
    <w:p w:rsidR="00EC3C92" w:rsidRDefault="00EC3C92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6525900"/>
    <w:multiLevelType w:val="hybridMultilevel"/>
    <w:tmpl w:val="CA7C8C3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4AA730FE"/>
    <w:multiLevelType w:val="hybridMultilevel"/>
    <w:tmpl w:val="81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61ED01AB"/>
    <w:multiLevelType w:val="hybridMultilevel"/>
    <w:tmpl w:val="77DE115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EB6F41"/>
    <w:multiLevelType w:val="hybridMultilevel"/>
    <w:tmpl w:val="B92EB9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70BA6"/>
    <w:multiLevelType w:val="hybridMultilevel"/>
    <w:tmpl w:val="E1C6F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414CB"/>
    <w:rsid w:val="00055287"/>
    <w:rsid w:val="00087556"/>
    <w:rsid w:val="000B240F"/>
    <w:rsid w:val="000B55F3"/>
    <w:rsid w:val="000F5431"/>
    <w:rsid w:val="00105DA1"/>
    <w:rsid w:val="00143903"/>
    <w:rsid w:val="0019300D"/>
    <w:rsid w:val="001D73EB"/>
    <w:rsid w:val="001F03C5"/>
    <w:rsid w:val="00202101"/>
    <w:rsid w:val="00225947"/>
    <w:rsid w:val="002309C1"/>
    <w:rsid w:val="00260A1C"/>
    <w:rsid w:val="00264429"/>
    <w:rsid w:val="0027770F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747E"/>
    <w:rsid w:val="002F215F"/>
    <w:rsid w:val="00316D18"/>
    <w:rsid w:val="00322B11"/>
    <w:rsid w:val="00327558"/>
    <w:rsid w:val="0032760C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11838"/>
    <w:rsid w:val="004237A3"/>
    <w:rsid w:val="00432853"/>
    <w:rsid w:val="00437555"/>
    <w:rsid w:val="00446380"/>
    <w:rsid w:val="00466531"/>
    <w:rsid w:val="0047195E"/>
    <w:rsid w:val="004A1ADA"/>
    <w:rsid w:val="00511EAA"/>
    <w:rsid w:val="00512129"/>
    <w:rsid w:val="005158D6"/>
    <w:rsid w:val="00544BC5"/>
    <w:rsid w:val="005511DD"/>
    <w:rsid w:val="005529C5"/>
    <w:rsid w:val="00555152"/>
    <w:rsid w:val="00560725"/>
    <w:rsid w:val="00573286"/>
    <w:rsid w:val="00584FDF"/>
    <w:rsid w:val="005905C4"/>
    <w:rsid w:val="005A7F68"/>
    <w:rsid w:val="005B0D48"/>
    <w:rsid w:val="005B2287"/>
    <w:rsid w:val="005D62F1"/>
    <w:rsid w:val="005E2416"/>
    <w:rsid w:val="00614E57"/>
    <w:rsid w:val="00625BA7"/>
    <w:rsid w:val="00627805"/>
    <w:rsid w:val="006315E4"/>
    <w:rsid w:val="00642826"/>
    <w:rsid w:val="00651FE7"/>
    <w:rsid w:val="006617A6"/>
    <w:rsid w:val="00681249"/>
    <w:rsid w:val="006865CF"/>
    <w:rsid w:val="006A382E"/>
    <w:rsid w:val="006D6E93"/>
    <w:rsid w:val="006E332E"/>
    <w:rsid w:val="006F11BD"/>
    <w:rsid w:val="007140BC"/>
    <w:rsid w:val="007165C5"/>
    <w:rsid w:val="007735BC"/>
    <w:rsid w:val="007D5BAA"/>
    <w:rsid w:val="007E042A"/>
    <w:rsid w:val="007E1D9F"/>
    <w:rsid w:val="00831DCF"/>
    <w:rsid w:val="008618B7"/>
    <w:rsid w:val="008751FE"/>
    <w:rsid w:val="00881868"/>
    <w:rsid w:val="008A39CF"/>
    <w:rsid w:val="008A739F"/>
    <w:rsid w:val="008B2807"/>
    <w:rsid w:val="008F49F4"/>
    <w:rsid w:val="00916B42"/>
    <w:rsid w:val="0093294B"/>
    <w:rsid w:val="009454FC"/>
    <w:rsid w:val="00951315"/>
    <w:rsid w:val="009539D8"/>
    <w:rsid w:val="009B4B70"/>
    <w:rsid w:val="009B77F6"/>
    <w:rsid w:val="009C6204"/>
    <w:rsid w:val="009E73EB"/>
    <w:rsid w:val="009E7B63"/>
    <w:rsid w:val="00A2690C"/>
    <w:rsid w:val="00A54662"/>
    <w:rsid w:val="00AA2FA4"/>
    <w:rsid w:val="00AC2FF8"/>
    <w:rsid w:val="00AE39D7"/>
    <w:rsid w:val="00AF339C"/>
    <w:rsid w:val="00AF34E2"/>
    <w:rsid w:val="00B26925"/>
    <w:rsid w:val="00B44FF2"/>
    <w:rsid w:val="00C01571"/>
    <w:rsid w:val="00C130B8"/>
    <w:rsid w:val="00C16A5B"/>
    <w:rsid w:val="00C45FBF"/>
    <w:rsid w:val="00CC14A4"/>
    <w:rsid w:val="00D03207"/>
    <w:rsid w:val="00D120F6"/>
    <w:rsid w:val="00D1499E"/>
    <w:rsid w:val="00D41BCC"/>
    <w:rsid w:val="00D77DBD"/>
    <w:rsid w:val="00DC2704"/>
    <w:rsid w:val="00DD19D4"/>
    <w:rsid w:val="00DD6DB1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A347A"/>
    <w:rsid w:val="00EA4F18"/>
    <w:rsid w:val="00EC3C92"/>
    <w:rsid w:val="00EC751A"/>
    <w:rsid w:val="00F00F20"/>
    <w:rsid w:val="00F1527C"/>
    <w:rsid w:val="00F74F9E"/>
    <w:rsid w:val="00F775B8"/>
    <w:rsid w:val="00F86A57"/>
    <w:rsid w:val="00F873E1"/>
    <w:rsid w:val="00FC5C55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itredemodakira">
    <w:name w:val="titre de modakira"/>
    <w:basedOn w:val="Normal"/>
    <w:link w:val="titredemodakiraCar"/>
    <w:qFormat/>
    <w:rsid w:val="00F1527C"/>
    <w:pPr>
      <w:autoSpaceDE w:val="0"/>
      <w:autoSpaceDN w:val="0"/>
      <w:adjustRightInd w:val="0"/>
      <w:spacing w:after="0" w:line="240" w:lineRule="auto"/>
      <w:ind w:left="-1440" w:hanging="360"/>
    </w:pPr>
    <w:rPr>
      <w:rFonts w:ascii="Arial Bold" w:eastAsiaTheme="minorHAnsi" w:cs="Arial Bold"/>
      <w:b/>
      <w:bCs/>
      <w:color w:val="00B050"/>
      <w:lang w:val="fr-FR"/>
    </w:rPr>
  </w:style>
  <w:style w:type="character" w:customStyle="1" w:styleId="titredemodakiraCar">
    <w:name w:val="titre de modakira Car"/>
    <w:basedOn w:val="Policepardfaut"/>
    <w:link w:val="titredemodakira"/>
    <w:rsid w:val="00F1527C"/>
    <w:rPr>
      <w:rFonts w:ascii="Arial Bold" w:eastAsiaTheme="minorHAnsi" w:cs="Arial Bold"/>
      <w:b/>
      <w:bCs/>
      <w:color w:val="00B050"/>
      <w:lang w:val="fr-FR"/>
    </w:rPr>
  </w:style>
  <w:style w:type="paragraph" w:customStyle="1" w:styleId="modakira">
    <w:name w:val="modakira"/>
    <w:basedOn w:val="Normal"/>
    <w:link w:val="modakiraCar"/>
    <w:qFormat/>
    <w:rsid w:val="00F1527C"/>
    <w:pPr>
      <w:autoSpaceDE w:val="0"/>
      <w:autoSpaceDN w:val="0"/>
      <w:adjustRightInd w:val="0"/>
      <w:spacing w:after="0" w:line="240" w:lineRule="auto"/>
    </w:pPr>
    <w:rPr>
      <w:rFonts w:ascii="Arial Bold" w:eastAsiaTheme="minorHAnsi" w:cs="Arial Bold"/>
      <w:b/>
      <w:bCs/>
      <w:lang w:val="fr-FR"/>
    </w:rPr>
  </w:style>
  <w:style w:type="character" w:customStyle="1" w:styleId="modakiraCar">
    <w:name w:val="modakira Car"/>
    <w:basedOn w:val="Policepardfaut"/>
    <w:link w:val="modakira"/>
    <w:rsid w:val="00F1527C"/>
    <w:rPr>
      <w:rFonts w:ascii="Arial Bold" w:eastAsiaTheme="minorHAnsi" w:cs="Arial Bold"/>
      <w:b/>
      <w:b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25</cp:revision>
  <cp:lastPrinted>2018-10-26T12:11:00Z</cp:lastPrinted>
  <dcterms:created xsi:type="dcterms:W3CDTF">2018-11-26T08:26:00Z</dcterms:created>
  <dcterms:modified xsi:type="dcterms:W3CDTF">2025-01-17T14:59:00Z</dcterms:modified>
</cp:coreProperties>
</file>