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4100" w14:textId="6DBE4BB1" w:rsidR="00416C52" w:rsidRDefault="00416C52" w:rsidP="00416C52">
      <w:pPr>
        <w:jc w:val="center"/>
        <w:rPr>
          <w:rFonts w:eastAsia="Times New Roman" w:cs="Times New Roman"/>
          <w:b/>
          <w:bCs/>
          <w:noProof/>
          <w:sz w:val="28"/>
          <w:szCs w:val="28"/>
          <w:lang w:val="en-GB"/>
        </w:rPr>
      </w:pPr>
      <w:r>
        <w:rPr>
          <w:rFonts w:eastAsia="Times New Roman" w:cs="Times New Roman"/>
          <w:b/>
          <w:bCs/>
          <w:noProof/>
          <w:sz w:val="28"/>
          <w:szCs w:val="28"/>
          <w:lang w:val="en-GB"/>
        </w:rPr>
        <w:t>Multi-Time Series Averaging of</w:t>
      </w:r>
      <w:r w:rsidRPr="00416C52">
        <w:rPr>
          <w:rFonts w:eastAsia="Times New Roman" w:cs="Times New Roman"/>
          <w:b/>
          <w:bCs/>
          <w:noProof/>
          <w:sz w:val="28"/>
          <w:szCs w:val="28"/>
          <w:lang w:val="en-GB"/>
        </w:rPr>
        <w:t xml:space="preserve"> Ensemble </w:t>
      </w:r>
      <w:r>
        <w:rPr>
          <w:rFonts w:eastAsia="Times New Roman" w:cs="Times New Roman"/>
          <w:b/>
          <w:bCs/>
          <w:noProof/>
          <w:sz w:val="28"/>
          <w:szCs w:val="28"/>
          <w:lang w:val="en-GB"/>
        </w:rPr>
        <w:t>M</w:t>
      </w:r>
      <w:r w:rsidRPr="00416C52">
        <w:rPr>
          <w:rFonts w:eastAsia="Times New Roman" w:cs="Times New Roman"/>
          <w:b/>
          <w:bCs/>
          <w:noProof/>
          <w:sz w:val="28"/>
          <w:szCs w:val="28"/>
          <w:lang w:val="en-GB"/>
        </w:rPr>
        <w:t xml:space="preserve">achine </w:t>
      </w:r>
      <w:r>
        <w:rPr>
          <w:rFonts w:eastAsia="Times New Roman" w:cs="Times New Roman"/>
          <w:b/>
          <w:bCs/>
          <w:noProof/>
          <w:sz w:val="28"/>
          <w:szCs w:val="28"/>
          <w:lang w:val="en-GB"/>
        </w:rPr>
        <w:t>L</w:t>
      </w:r>
      <w:r w:rsidRPr="00416C52">
        <w:rPr>
          <w:rFonts w:eastAsia="Times New Roman" w:cs="Times New Roman"/>
          <w:b/>
          <w:bCs/>
          <w:noProof/>
          <w:sz w:val="28"/>
          <w:szCs w:val="28"/>
          <w:lang w:val="en-GB"/>
        </w:rPr>
        <w:t xml:space="preserve">earning </w:t>
      </w:r>
      <w:r>
        <w:rPr>
          <w:rFonts w:eastAsia="Times New Roman" w:cs="Times New Roman"/>
          <w:b/>
          <w:bCs/>
          <w:noProof/>
          <w:sz w:val="28"/>
          <w:szCs w:val="28"/>
          <w:lang w:val="en-GB"/>
        </w:rPr>
        <w:t>M</w:t>
      </w:r>
      <w:r w:rsidRPr="00416C52">
        <w:rPr>
          <w:rFonts w:eastAsia="Times New Roman" w:cs="Times New Roman"/>
          <w:b/>
          <w:bCs/>
          <w:noProof/>
          <w:sz w:val="28"/>
          <w:szCs w:val="28"/>
          <w:lang w:val="en-GB"/>
        </w:rPr>
        <w:t>odel</w:t>
      </w:r>
      <w:r>
        <w:rPr>
          <w:rFonts w:eastAsia="Times New Roman" w:cs="Times New Roman"/>
          <w:b/>
          <w:bCs/>
          <w:noProof/>
          <w:sz w:val="28"/>
          <w:szCs w:val="28"/>
          <w:lang w:val="en-GB"/>
        </w:rPr>
        <w:t xml:space="preserve"> Towa</w:t>
      </w:r>
      <w:r w:rsidR="006C7F55">
        <w:rPr>
          <w:rFonts w:eastAsia="Times New Roman" w:cs="Times New Roman"/>
          <w:b/>
          <w:bCs/>
          <w:noProof/>
          <w:sz w:val="28"/>
          <w:szCs w:val="28"/>
          <w:lang w:val="en-GB"/>
        </w:rPr>
        <w:t>r</w:t>
      </w:r>
      <w:r>
        <w:rPr>
          <w:rFonts w:eastAsia="Times New Roman" w:cs="Times New Roman"/>
          <w:b/>
          <w:bCs/>
          <w:noProof/>
          <w:sz w:val="28"/>
          <w:szCs w:val="28"/>
          <w:lang w:val="en-GB"/>
        </w:rPr>
        <w:t xml:space="preserve">ds </w:t>
      </w:r>
      <w:r w:rsidRPr="00416C52">
        <w:rPr>
          <w:rFonts w:eastAsia="Times New Roman" w:cs="Times New Roman"/>
          <w:b/>
          <w:bCs/>
          <w:noProof/>
          <w:sz w:val="28"/>
          <w:szCs w:val="28"/>
          <w:lang w:val="en-GB"/>
        </w:rPr>
        <w:t xml:space="preserve">Crude Oil Price </w:t>
      </w:r>
      <w:r w:rsidR="006C7F55">
        <w:rPr>
          <w:rFonts w:eastAsia="Times New Roman" w:cs="Times New Roman"/>
          <w:b/>
          <w:bCs/>
          <w:noProof/>
          <w:sz w:val="28"/>
          <w:szCs w:val="28"/>
          <w:lang w:val="en-GB"/>
        </w:rPr>
        <w:t>Forecasting</w:t>
      </w:r>
    </w:p>
    <w:p w14:paraId="340FC3B3" w14:textId="51667EA1" w:rsidR="0007624B" w:rsidRPr="00FB46A1" w:rsidRDefault="0007624B" w:rsidP="00FB46A1">
      <w:pPr>
        <w:rPr>
          <w:noProof/>
          <w:lang w:val="en-GB"/>
        </w:rPr>
      </w:pPr>
    </w:p>
    <w:p w14:paraId="20421BC7" w14:textId="06B5C537" w:rsidR="008A17F9" w:rsidRPr="00FB46A1" w:rsidRDefault="00CF438B" w:rsidP="00416C52">
      <w:pPr>
        <w:jc w:val="center"/>
        <w:rPr>
          <w:noProof/>
          <w:vertAlign w:val="superscript"/>
          <w:lang w:val="en-GB"/>
        </w:rPr>
      </w:pPr>
      <w:r w:rsidRPr="00FB46A1">
        <w:rPr>
          <w:noProof/>
          <w:lang w:val="en-GB"/>
        </w:rPr>
        <w:t>Farid Javadnejad</w:t>
      </w:r>
      <w:r w:rsidR="00AC12D6" w:rsidRPr="00FB46A1">
        <w:rPr>
          <w:noProof/>
          <w:vertAlign w:val="superscript"/>
          <w:lang w:val="en-GB"/>
        </w:rPr>
        <w:t>1,*</w:t>
      </w:r>
    </w:p>
    <w:p w14:paraId="191806FA" w14:textId="3BAD2619" w:rsidR="00AC12D6" w:rsidRPr="00FB46A1" w:rsidRDefault="00AC12D6" w:rsidP="00FB46A1">
      <w:pPr>
        <w:pStyle w:val="FootnoteText"/>
        <w:jc w:val="center"/>
        <w:rPr>
          <w:noProof/>
          <w:sz w:val="18"/>
          <w:szCs w:val="18"/>
          <w:lang w:val="en-GB"/>
        </w:rPr>
      </w:pPr>
      <w:r w:rsidRPr="00FB46A1">
        <w:rPr>
          <w:noProof/>
          <w:sz w:val="18"/>
          <w:szCs w:val="18"/>
          <w:lang w:val="en-GB"/>
        </w:rPr>
        <w:t xml:space="preserve"> </w:t>
      </w:r>
      <w:r w:rsidR="00416C52" w:rsidRPr="00416C52">
        <w:rPr>
          <w:noProof/>
          <w:sz w:val="22"/>
          <w:szCs w:val="18"/>
          <w:lang w:val="en-GB"/>
        </w:rPr>
        <w:t>Aerogeospatial</w:t>
      </w:r>
      <w:r w:rsidR="00416C52">
        <w:rPr>
          <w:noProof/>
          <w:sz w:val="22"/>
          <w:szCs w:val="18"/>
          <w:lang w:val="en-GB"/>
        </w:rPr>
        <w:t xml:space="preserve"> LLC</w:t>
      </w:r>
      <w:r w:rsidRPr="00FB46A1">
        <w:rPr>
          <w:noProof/>
          <w:sz w:val="22"/>
          <w:szCs w:val="18"/>
          <w:lang w:val="en-GB"/>
        </w:rPr>
        <w:t xml:space="preserve">, </w:t>
      </w:r>
      <w:r w:rsidR="00416C52" w:rsidRPr="00416C52">
        <w:rPr>
          <w:noProof/>
          <w:sz w:val="22"/>
          <w:szCs w:val="18"/>
          <w:lang w:val="en-GB"/>
        </w:rPr>
        <w:t>Sacramento, CA 95811</w:t>
      </w:r>
      <w:r w:rsidRPr="00FB46A1">
        <w:rPr>
          <w:noProof/>
          <w:sz w:val="22"/>
          <w:szCs w:val="18"/>
          <w:lang w:val="en-GB"/>
        </w:rPr>
        <w:t>, USA</w:t>
      </w:r>
    </w:p>
    <w:p w14:paraId="4BC13421" w14:textId="77777777" w:rsidR="00416C52" w:rsidRDefault="00416C52" w:rsidP="00FB46A1">
      <w:pPr>
        <w:ind w:firstLine="0"/>
        <w:jc w:val="center"/>
        <w:rPr>
          <w:i/>
          <w:iCs/>
          <w:noProof/>
          <w:sz w:val="22"/>
          <w:szCs w:val="20"/>
          <w:lang w:val="en-GB"/>
        </w:rPr>
      </w:pPr>
    </w:p>
    <w:p w14:paraId="486AC859" w14:textId="3EF5D63F" w:rsidR="00AC12D6" w:rsidRPr="00FB46A1" w:rsidRDefault="00AC12D6" w:rsidP="00416C52">
      <w:pPr>
        <w:ind w:firstLine="0"/>
        <w:jc w:val="center"/>
        <w:rPr>
          <w:i/>
          <w:iCs/>
          <w:noProof/>
          <w:sz w:val="22"/>
          <w:szCs w:val="20"/>
          <w:lang w:val="en-GB"/>
        </w:rPr>
      </w:pPr>
      <w:r w:rsidRPr="00FB46A1">
        <w:rPr>
          <w:rStyle w:val="FootnoteReference"/>
          <w:i/>
          <w:iCs/>
          <w:noProof/>
          <w:sz w:val="22"/>
          <w:szCs w:val="20"/>
          <w:vertAlign w:val="baseline"/>
          <w:lang w:val="en-GB"/>
        </w:rPr>
        <w:t>*</w:t>
      </w:r>
      <w:r w:rsidRPr="00FB46A1">
        <w:rPr>
          <w:i/>
          <w:iCs/>
          <w:noProof/>
          <w:sz w:val="22"/>
          <w:szCs w:val="20"/>
          <w:lang w:val="en-GB"/>
        </w:rPr>
        <w:t xml:space="preserve"> Corresponding author: </w:t>
      </w:r>
      <w:hyperlink r:id="rId6" w:history="1">
        <w:r w:rsidR="00416C52" w:rsidRPr="00875301">
          <w:rPr>
            <w:rStyle w:val="Hyperlink"/>
            <w:i/>
            <w:iCs/>
            <w:noProof/>
            <w:sz w:val="22"/>
            <w:szCs w:val="20"/>
            <w:lang w:val="en-GB"/>
          </w:rPr>
          <w:t>nejad.fj@gmail.com</w:t>
        </w:r>
      </w:hyperlink>
    </w:p>
    <w:p w14:paraId="1FC74382" w14:textId="77777777" w:rsidR="00AC12D6" w:rsidRPr="00FB46A1" w:rsidRDefault="00AC12D6" w:rsidP="00FB46A1">
      <w:pPr>
        <w:ind w:firstLine="0"/>
        <w:jc w:val="center"/>
        <w:rPr>
          <w:noProof/>
          <w:sz w:val="22"/>
          <w:szCs w:val="20"/>
          <w:vertAlign w:val="superscript"/>
          <w:lang w:val="en-GB"/>
        </w:rPr>
      </w:pPr>
    </w:p>
    <w:p w14:paraId="5AB510E7" w14:textId="77777777" w:rsidR="00A41BDA" w:rsidRDefault="001E3E5C" w:rsidP="00A41BDA">
      <w:pPr>
        <w:pBdr>
          <w:bottom w:val="single" w:sz="4" w:space="1" w:color="auto"/>
        </w:pBdr>
        <w:ind w:firstLine="0"/>
        <w:rPr>
          <w:noProof/>
          <w:lang w:val="en-GB"/>
        </w:rPr>
      </w:pPr>
      <w:bookmarkStart w:id="0" w:name="_Toc497499511"/>
      <w:bookmarkStart w:id="1" w:name="_Toc502846348"/>
      <w:r w:rsidRPr="00FB46A1">
        <w:rPr>
          <w:b/>
          <w:bCs/>
          <w:i/>
          <w:iCs/>
          <w:noProof/>
          <w:lang w:val="en-GB"/>
        </w:rPr>
        <w:t>Abstract</w:t>
      </w:r>
      <w:bookmarkEnd w:id="0"/>
      <w:bookmarkEnd w:id="1"/>
      <w:r w:rsidR="008279CA" w:rsidRPr="00FB46A1">
        <w:rPr>
          <w:b/>
          <w:bCs/>
          <w:i/>
          <w:iCs/>
          <w:noProof/>
          <w:lang w:val="en-GB"/>
        </w:rPr>
        <w:t>:</w:t>
      </w:r>
      <w:r w:rsidR="008279CA" w:rsidRPr="00FB46A1">
        <w:rPr>
          <w:b/>
          <w:bCs/>
          <w:noProof/>
          <w:lang w:val="en-GB"/>
        </w:rPr>
        <w:t xml:space="preserve"> </w:t>
      </w:r>
      <w:r w:rsidR="00A41BDA" w:rsidRPr="00A41BDA">
        <w:rPr>
          <w:noProof/>
          <w:lang w:val="en-GB"/>
        </w:rPr>
        <w:t>Crude oil is a</w:t>
      </w:r>
      <w:r w:rsidR="00A41BDA">
        <w:rPr>
          <w:noProof/>
          <w:lang w:val="en-GB"/>
        </w:rPr>
        <w:t xml:space="preserve"> critical energy and material resource for socailty and the industry</w:t>
      </w:r>
    </w:p>
    <w:p w14:paraId="0DA06EFD" w14:textId="482468FC" w:rsidR="00A41BDA" w:rsidRPr="00A41BDA" w:rsidRDefault="00A41BDA" w:rsidP="00A41BDA">
      <w:pPr>
        <w:pBdr>
          <w:bottom w:val="single" w:sz="4" w:space="1" w:color="auto"/>
        </w:pBdr>
        <w:ind w:firstLine="0"/>
        <w:rPr>
          <w:noProof/>
          <w:lang w:val="en-GB"/>
        </w:rPr>
      </w:pPr>
      <w:r>
        <w:rPr>
          <w:noProof/>
          <w:lang w:val="en-GB"/>
        </w:rPr>
        <w:t xml:space="preserve"> Oil price flucatuations can inintegerubstanstila doscial and econiimca leffects. </w:t>
      </w:r>
      <w:r w:rsidRPr="00A41BDA">
        <w:rPr>
          <w:noProof/>
          <w:lang w:val="en-GB"/>
        </w:rPr>
        <w:t>Accurate predictions of oil prices</w:t>
      </w:r>
    </w:p>
    <w:p w14:paraId="5ECE90B0" w14:textId="77777777" w:rsidR="00A41BDA" w:rsidRPr="00A41BDA" w:rsidRDefault="00A41BDA" w:rsidP="00A41BDA">
      <w:pPr>
        <w:pBdr>
          <w:bottom w:val="single" w:sz="4" w:space="1" w:color="auto"/>
        </w:pBdr>
        <w:ind w:firstLine="0"/>
        <w:rPr>
          <w:noProof/>
          <w:lang w:val="en-GB"/>
        </w:rPr>
      </w:pPr>
      <w:r w:rsidRPr="00A41BDA">
        <w:rPr>
          <w:noProof/>
          <w:lang w:val="en-GB"/>
        </w:rPr>
        <w:t>have important economic and social values. However, the price of crude oil is highly nonlinear</w:t>
      </w:r>
    </w:p>
    <w:p w14:paraId="1AE0477A" w14:textId="46B9FA64" w:rsidR="00A41BDA" w:rsidRDefault="00A41BDA" w:rsidP="00A41BDA">
      <w:pPr>
        <w:pBdr>
          <w:bottom w:val="single" w:sz="4" w:space="1" w:color="auto"/>
        </w:pBdr>
        <w:ind w:firstLine="0"/>
        <w:rPr>
          <w:noProof/>
          <w:lang w:val="en-GB"/>
        </w:rPr>
      </w:pPr>
      <w:r w:rsidRPr="00A41BDA">
        <w:rPr>
          <w:noProof/>
          <w:lang w:val="en-GB"/>
        </w:rPr>
        <w:t>under the influence of many factors, so it is very difficult to predict accurately.</w:t>
      </w:r>
    </w:p>
    <w:p w14:paraId="67C7B8A6" w14:textId="205DA24C" w:rsidR="00A41BDA" w:rsidRDefault="00A41BDA" w:rsidP="00A41BDA">
      <w:pPr>
        <w:pBdr>
          <w:bottom w:val="single" w:sz="4" w:space="1" w:color="auto"/>
        </w:pBdr>
        <w:ind w:firstLine="0"/>
        <w:rPr>
          <w:noProof/>
          <w:lang w:val="en-GB"/>
        </w:rPr>
      </w:pPr>
    </w:p>
    <w:p w14:paraId="43281427" w14:textId="474AF586" w:rsidR="00A41BDA" w:rsidRDefault="00A41BDA" w:rsidP="00A41BDA">
      <w:pPr>
        <w:pBdr>
          <w:bottom w:val="single" w:sz="4" w:space="1" w:color="auto"/>
        </w:pBdr>
        <w:ind w:firstLine="0"/>
        <w:rPr>
          <w:noProof/>
          <w:lang w:val="en-GB"/>
        </w:rPr>
      </w:pPr>
      <w:r w:rsidRPr="00A41BDA">
        <w:rPr>
          <w:noProof/>
          <w:lang w:val="en-GB"/>
        </w:rPr>
        <w:t>It is of great significance to accurately predict the price of</w:t>
      </w:r>
      <w:r>
        <w:rPr>
          <w:noProof/>
          <w:lang w:val="en-GB"/>
        </w:rPr>
        <w:t xml:space="preserve"> </w:t>
      </w:r>
      <w:r w:rsidRPr="00A41BDA">
        <w:rPr>
          <w:noProof/>
          <w:lang w:val="en-GB"/>
        </w:rPr>
        <w:t>Shanghai crude oil futures for guiding China’s domestic production practice.</w:t>
      </w:r>
    </w:p>
    <w:p w14:paraId="21B9E209" w14:textId="0920EB42" w:rsidR="00A41BDA" w:rsidRDefault="00A41BDA" w:rsidP="00A41BDA">
      <w:pPr>
        <w:pBdr>
          <w:bottom w:val="single" w:sz="4" w:space="1" w:color="auto"/>
        </w:pBdr>
        <w:ind w:firstLine="0"/>
        <w:rPr>
          <w:noProof/>
          <w:lang w:val="en-GB"/>
        </w:rPr>
      </w:pPr>
    </w:p>
    <w:p w14:paraId="4EEDFE8B" w14:textId="77777777" w:rsidR="00A41BDA" w:rsidRDefault="00A41BDA" w:rsidP="00A41BDA">
      <w:pPr>
        <w:pBdr>
          <w:bottom w:val="single" w:sz="4" w:space="1" w:color="auto"/>
        </w:pBdr>
        <w:ind w:firstLine="0"/>
        <w:rPr>
          <w:noProof/>
          <w:lang w:val="en-GB"/>
        </w:rPr>
      </w:pPr>
    </w:p>
    <w:p w14:paraId="1258C269" w14:textId="41B3696D" w:rsidR="001E3E5C" w:rsidRPr="00FB46A1" w:rsidRDefault="001E3E5C" w:rsidP="00A41BDA">
      <w:pPr>
        <w:pBdr>
          <w:bottom w:val="single" w:sz="4" w:space="1" w:color="auto"/>
        </w:pBdr>
        <w:ind w:firstLine="0"/>
        <w:rPr>
          <w:noProof/>
          <w:lang w:val="en-GB"/>
        </w:rPr>
      </w:pPr>
      <w:r w:rsidRPr="00FB46A1">
        <w:rPr>
          <w:noProof/>
          <w:lang w:val="en-GB"/>
        </w:rPr>
        <w:t xml:space="preserve"> </w:t>
      </w:r>
      <w:r w:rsidR="006D3BC6" w:rsidRPr="00FB46A1">
        <w:rPr>
          <w:noProof/>
          <w:lang w:val="en-GB"/>
        </w:rPr>
        <w:t>L</w:t>
      </w:r>
      <w:r w:rsidRPr="00FB46A1">
        <w:rPr>
          <w:noProof/>
          <w:lang w:val="en-GB"/>
        </w:rPr>
        <w:t>ow resolution and narrow fields of view</w:t>
      </w:r>
      <w:r w:rsidR="00517500" w:rsidRPr="00FB46A1">
        <w:rPr>
          <w:noProof/>
          <w:lang w:val="en-GB"/>
        </w:rPr>
        <w:t xml:space="preserve"> (FOV)</w:t>
      </w:r>
      <w:r w:rsidRPr="00FB46A1">
        <w:rPr>
          <w:noProof/>
          <w:lang w:val="en-GB"/>
        </w:rPr>
        <w:t xml:space="preserve"> of</w:t>
      </w:r>
      <w:r w:rsidR="002006FD" w:rsidRPr="00FB46A1">
        <w:rPr>
          <w:noProof/>
          <w:lang w:val="en-GB"/>
        </w:rPr>
        <w:t xml:space="preserve"> current consumer-grade TIR cameras on UAS</w:t>
      </w:r>
      <w:r w:rsidRPr="00FB46A1">
        <w:rPr>
          <w:noProof/>
          <w:lang w:val="en-GB"/>
        </w:rPr>
        <w:t xml:space="preserve">, combined with </w:t>
      </w:r>
      <w:r w:rsidR="007828EA" w:rsidRPr="00FB46A1">
        <w:rPr>
          <w:noProof/>
          <w:lang w:val="en-GB"/>
        </w:rPr>
        <w:t xml:space="preserve">the </w:t>
      </w:r>
      <w:r w:rsidRPr="00FB46A1">
        <w:rPr>
          <w:noProof/>
          <w:lang w:val="en-GB"/>
        </w:rPr>
        <w:t xml:space="preserve">lack of </w:t>
      </w:r>
      <w:r w:rsidR="007828EA" w:rsidRPr="00FB46A1">
        <w:rPr>
          <w:noProof/>
          <w:lang w:val="en-GB"/>
        </w:rPr>
        <w:t xml:space="preserve">sharpness and </w:t>
      </w:r>
      <w:r w:rsidRPr="00FB46A1">
        <w:rPr>
          <w:noProof/>
          <w:lang w:val="en-GB"/>
        </w:rPr>
        <w:t>texture in many image regions</w:t>
      </w:r>
      <w:r w:rsidR="002006FD" w:rsidRPr="00FB46A1">
        <w:rPr>
          <w:noProof/>
          <w:lang w:val="en-GB"/>
        </w:rPr>
        <w:t xml:space="preserve">, may cause failure </w:t>
      </w:r>
      <w:r w:rsidR="00FC0E2E" w:rsidRPr="00FB46A1">
        <w:rPr>
          <w:noProof/>
          <w:lang w:val="en-GB"/>
        </w:rPr>
        <w:t>or</w:t>
      </w:r>
      <w:r w:rsidR="002006FD" w:rsidRPr="00FB46A1">
        <w:rPr>
          <w:noProof/>
          <w:lang w:val="en-GB"/>
        </w:rPr>
        <w:t xml:space="preserve"> poor results </w:t>
      </w:r>
      <w:r w:rsidR="00FC0E2E" w:rsidRPr="00FB46A1">
        <w:rPr>
          <w:noProof/>
          <w:lang w:val="en-GB"/>
        </w:rPr>
        <w:t>from</w:t>
      </w:r>
      <w:r w:rsidR="002006FD" w:rsidRPr="00FB46A1">
        <w:rPr>
          <w:noProof/>
          <w:lang w:val="en-GB"/>
        </w:rPr>
        <w:t xml:space="preserve"> structure from motion (SfM) photogrammetr</w:t>
      </w:r>
      <w:r w:rsidR="006C04F5" w:rsidRPr="00FB46A1">
        <w:rPr>
          <w:noProof/>
          <w:lang w:val="en-GB"/>
        </w:rPr>
        <w:t>ic</w:t>
      </w:r>
      <w:r w:rsidR="002006FD" w:rsidRPr="00FB46A1">
        <w:rPr>
          <w:noProof/>
          <w:lang w:val="en-GB"/>
        </w:rPr>
        <w:t xml:space="preserve"> software, which has gained widespread use for generating point clouds from UAS imagery</w:t>
      </w:r>
      <w:r w:rsidRPr="00FB46A1">
        <w:rPr>
          <w:noProof/>
          <w:lang w:val="en-GB"/>
        </w:rPr>
        <w:t xml:space="preserve">. This paper proposes a photogrammetric approach for generating 3D </w:t>
      </w:r>
      <w:r w:rsidR="002006FD" w:rsidRPr="00FB46A1">
        <w:rPr>
          <w:noProof/>
          <w:lang w:val="en-GB"/>
        </w:rPr>
        <w:t xml:space="preserve">multispectral </w:t>
      </w:r>
      <w:r w:rsidRPr="00FB46A1">
        <w:rPr>
          <w:noProof/>
          <w:lang w:val="en-GB"/>
        </w:rPr>
        <w:t xml:space="preserve">point clouds utilizing </w:t>
      </w:r>
      <w:r w:rsidR="006D3BC6" w:rsidRPr="00FB46A1">
        <w:rPr>
          <w:noProof/>
          <w:lang w:val="en-GB"/>
        </w:rPr>
        <w:t>coacquir</w:t>
      </w:r>
      <w:r w:rsidRPr="00FB46A1">
        <w:rPr>
          <w:noProof/>
          <w:lang w:val="en-GB"/>
        </w:rPr>
        <w:t>ed</w:t>
      </w:r>
      <w:r w:rsidR="002006FD" w:rsidRPr="00FB46A1">
        <w:rPr>
          <w:noProof/>
          <w:lang w:val="en-GB"/>
        </w:rPr>
        <w:t xml:space="preserve"> TIR-RGB</w:t>
      </w:r>
      <w:r w:rsidRPr="00FB46A1">
        <w:rPr>
          <w:noProof/>
          <w:lang w:val="en-GB"/>
        </w:rPr>
        <w:t xml:space="preserve"> images. </w:t>
      </w:r>
      <w:bookmarkStart w:id="2" w:name="_Hlk506121973"/>
      <w:r w:rsidR="00C3347A" w:rsidRPr="00FB46A1">
        <w:rPr>
          <w:noProof/>
          <w:lang w:val="en-GB"/>
        </w:rPr>
        <w:t xml:space="preserve">A 3D point cloud is first generated from the RGB imagery using standard </w:t>
      </w:r>
      <w:r w:rsidR="00C3347A" w:rsidRPr="00FB46A1">
        <w:rPr>
          <w:noProof/>
          <w:lang w:val="en-GB"/>
        </w:rPr>
        <w:lastRenderedPageBreak/>
        <w:t xml:space="preserve">SfM procedures. Then </w:t>
      </w:r>
      <w:bookmarkEnd w:id="2"/>
      <w:r w:rsidR="002A2D18" w:rsidRPr="00FB46A1">
        <w:rPr>
          <w:noProof/>
          <w:lang w:val="en-GB"/>
        </w:rPr>
        <w:t>the</w:t>
      </w:r>
      <w:r w:rsidR="00F50EBC" w:rsidRPr="00FB46A1">
        <w:rPr>
          <w:noProof/>
          <w:lang w:val="en-GB"/>
        </w:rPr>
        <w:t xml:space="preserve"> TIR </w:t>
      </w:r>
      <w:r w:rsidR="00FC0E2E" w:rsidRPr="00FB46A1">
        <w:rPr>
          <w:noProof/>
          <w:lang w:val="en-GB"/>
        </w:rPr>
        <w:t>attributes</w:t>
      </w:r>
      <w:r w:rsidR="00FC0E2E" w:rsidRPr="00FB46A1" w:rsidDel="00FC0E2E">
        <w:rPr>
          <w:noProof/>
          <w:lang w:val="en-GB"/>
        </w:rPr>
        <w:t xml:space="preserve"> </w:t>
      </w:r>
      <w:r w:rsidR="00F50EBC" w:rsidRPr="00FB46A1">
        <w:rPr>
          <w:noProof/>
          <w:lang w:val="en-GB"/>
        </w:rPr>
        <w:t>are assigned to points</w:t>
      </w:r>
      <w:r w:rsidR="002A2D18" w:rsidRPr="00FB46A1">
        <w:rPr>
          <w:noProof/>
          <w:lang w:val="en-GB"/>
        </w:rPr>
        <w:t xml:space="preserve">, where the image coordinates of the points in TIR images are estimated using transformation parameters obtained from </w:t>
      </w:r>
      <w:r w:rsidR="00FC0E2E" w:rsidRPr="00FB46A1">
        <w:rPr>
          <w:noProof/>
          <w:lang w:val="en-GB"/>
        </w:rPr>
        <w:t>co</w:t>
      </w:r>
      <w:r w:rsidR="007B5905" w:rsidRPr="00FB46A1">
        <w:rPr>
          <w:noProof/>
          <w:lang w:val="en-GB"/>
        </w:rPr>
        <w:t>-</w:t>
      </w:r>
      <w:r w:rsidR="00FC0E2E" w:rsidRPr="00FB46A1">
        <w:rPr>
          <w:noProof/>
          <w:lang w:val="en-GB"/>
        </w:rPr>
        <w:t>registration</w:t>
      </w:r>
      <w:r w:rsidR="002A2D18" w:rsidRPr="00FB46A1">
        <w:rPr>
          <w:noProof/>
          <w:lang w:val="en-GB"/>
        </w:rPr>
        <w:t xml:space="preserve"> procedure</w:t>
      </w:r>
      <w:r w:rsidR="00FC0E2E" w:rsidRPr="00FB46A1">
        <w:rPr>
          <w:noProof/>
          <w:lang w:val="en-GB"/>
        </w:rPr>
        <w:t>s</w:t>
      </w:r>
      <w:r w:rsidR="002A2D18" w:rsidRPr="00FB46A1">
        <w:rPr>
          <w:noProof/>
          <w:lang w:val="en-GB"/>
        </w:rPr>
        <w:t>.</w:t>
      </w:r>
      <w:r w:rsidR="007C7AB4" w:rsidRPr="00FB46A1">
        <w:rPr>
          <w:noProof/>
          <w:lang w:val="en-GB"/>
        </w:rPr>
        <w:t xml:space="preserve"> </w:t>
      </w:r>
      <w:r w:rsidR="00FC0E2E" w:rsidRPr="00FB46A1">
        <w:rPr>
          <w:noProof/>
          <w:lang w:val="en-GB"/>
        </w:rPr>
        <w:t>To obtain RGB-to-TIR</w:t>
      </w:r>
      <w:r w:rsidR="00FC0E2E" w:rsidRPr="00FB46A1" w:rsidDel="002006FD">
        <w:rPr>
          <w:noProof/>
          <w:lang w:val="en-GB"/>
        </w:rPr>
        <w:t xml:space="preserve"> </w:t>
      </w:r>
      <w:r w:rsidR="00FC0E2E" w:rsidRPr="00FB46A1">
        <w:rPr>
          <w:noProof/>
          <w:lang w:val="en-GB"/>
        </w:rPr>
        <w:t>transformation parameters, t</w:t>
      </w:r>
      <w:r w:rsidR="006D3BC6" w:rsidRPr="00FB46A1">
        <w:rPr>
          <w:noProof/>
          <w:lang w:val="en-GB"/>
        </w:rPr>
        <w:t xml:space="preserve">his study tests </w:t>
      </w:r>
      <w:r w:rsidR="002A2D18" w:rsidRPr="00FB46A1">
        <w:rPr>
          <w:noProof/>
          <w:lang w:val="en-GB"/>
        </w:rPr>
        <w:t>3D</w:t>
      </w:r>
      <w:r w:rsidR="00FC0E2E" w:rsidRPr="00FB46A1">
        <w:rPr>
          <w:noProof/>
          <w:lang w:val="en-GB"/>
        </w:rPr>
        <w:t xml:space="preserve"> </w:t>
      </w:r>
      <w:r w:rsidR="002A2D18" w:rsidRPr="00FB46A1">
        <w:rPr>
          <w:noProof/>
          <w:lang w:val="en-GB"/>
        </w:rPr>
        <w:t xml:space="preserve">and 2D </w:t>
      </w:r>
      <w:r w:rsidR="00FC0E2E" w:rsidRPr="00FB46A1">
        <w:rPr>
          <w:noProof/>
          <w:lang w:val="en-GB"/>
        </w:rPr>
        <w:t>co</w:t>
      </w:r>
      <w:r w:rsidR="007B5905" w:rsidRPr="00FB46A1">
        <w:rPr>
          <w:noProof/>
          <w:lang w:val="en-GB"/>
        </w:rPr>
        <w:t>-</w:t>
      </w:r>
      <w:r w:rsidR="00FC0E2E" w:rsidRPr="00FB46A1">
        <w:rPr>
          <w:noProof/>
          <w:lang w:val="en-GB"/>
        </w:rPr>
        <w:t>registration approach</w:t>
      </w:r>
      <w:r w:rsidR="00517500" w:rsidRPr="00FB46A1">
        <w:rPr>
          <w:noProof/>
          <w:lang w:val="en-GB"/>
        </w:rPr>
        <w:t>es</w:t>
      </w:r>
      <w:r w:rsidR="006D3BC6" w:rsidRPr="00FB46A1">
        <w:rPr>
          <w:noProof/>
          <w:lang w:val="en-GB"/>
        </w:rPr>
        <w:t>. The latter produces better result</w:t>
      </w:r>
      <w:r w:rsidR="001A2727" w:rsidRPr="00FB46A1">
        <w:rPr>
          <w:noProof/>
          <w:lang w:val="en-GB"/>
        </w:rPr>
        <w:t>s</w:t>
      </w:r>
      <w:r w:rsidR="006D3BC6" w:rsidRPr="00FB46A1">
        <w:rPr>
          <w:noProof/>
          <w:lang w:val="en-GB"/>
        </w:rPr>
        <w:t xml:space="preserve"> </w:t>
      </w:r>
      <w:r w:rsidR="001A2727" w:rsidRPr="00FB46A1">
        <w:rPr>
          <w:noProof/>
          <w:lang w:val="en-GB"/>
        </w:rPr>
        <w:t xml:space="preserve">due to </w:t>
      </w:r>
      <w:r w:rsidR="006D3BC6" w:rsidRPr="00FB46A1">
        <w:rPr>
          <w:noProof/>
          <w:lang w:val="en-GB"/>
        </w:rPr>
        <w:t xml:space="preserve">the challenge of </w:t>
      </w:r>
      <w:r w:rsidR="001A2727" w:rsidRPr="00FB46A1">
        <w:rPr>
          <w:noProof/>
          <w:lang w:val="en-GB"/>
        </w:rPr>
        <w:t xml:space="preserve">calibrating the </w:t>
      </w:r>
      <w:r w:rsidR="006D3BC6" w:rsidRPr="00FB46A1">
        <w:rPr>
          <w:noProof/>
          <w:lang w:val="en-GB"/>
        </w:rPr>
        <w:t xml:space="preserve">TIR camera </w:t>
      </w:r>
      <w:r w:rsidR="001A2727" w:rsidRPr="00FB46A1">
        <w:rPr>
          <w:noProof/>
          <w:lang w:val="en-GB"/>
        </w:rPr>
        <w:t xml:space="preserve">as </w:t>
      </w:r>
      <w:r w:rsidR="006D3BC6" w:rsidRPr="00FB46A1">
        <w:rPr>
          <w:noProof/>
          <w:lang w:val="en-GB"/>
        </w:rPr>
        <w:t xml:space="preserve">required for the 3D approach. </w:t>
      </w:r>
      <w:r w:rsidRPr="00FB46A1">
        <w:rPr>
          <w:noProof/>
          <w:lang w:val="en-GB"/>
        </w:rPr>
        <w:t>This</w:t>
      </w:r>
      <w:r w:rsidR="002A2D18" w:rsidRPr="00FB46A1">
        <w:rPr>
          <w:noProof/>
          <w:lang w:val="en-GB"/>
        </w:rPr>
        <w:t xml:space="preserve"> proposed</w:t>
      </w:r>
      <w:r w:rsidRPr="00FB46A1">
        <w:rPr>
          <w:noProof/>
          <w:lang w:val="en-GB"/>
        </w:rPr>
        <w:t xml:space="preserve"> approach is advantageous</w:t>
      </w:r>
      <w:r w:rsidR="00C3347A" w:rsidRPr="00FB46A1">
        <w:rPr>
          <w:noProof/>
          <w:lang w:val="en-GB"/>
        </w:rPr>
        <w:t xml:space="preserve"> for generating TIR point clouds without loss of photogrammetric precision</w:t>
      </w:r>
      <w:r w:rsidRPr="00FB46A1">
        <w:rPr>
          <w:noProof/>
          <w:lang w:val="en-GB"/>
        </w:rPr>
        <w:t xml:space="preserve"> compared with solely TIR-based SfM, as the 3D accuracy, point density, and reliability are greatly enhanced.</w:t>
      </w:r>
    </w:p>
    <w:p w14:paraId="5BF3F261" w14:textId="20961EE4" w:rsidR="007C7AB4" w:rsidRPr="00FB46A1" w:rsidRDefault="0007624B" w:rsidP="00FB46A1">
      <w:pPr>
        <w:pBdr>
          <w:bottom w:val="single" w:sz="4" w:space="1" w:color="auto"/>
        </w:pBdr>
        <w:ind w:firstLine="0"/>
        <w:rPr>
          <w:noProof/>
          <w:lang w:val="en-GB"/>
        </w:rPr>
      </w:pPr>
      <w:r w:rsidRPr="00FB46A1">
        <w:rPr>
          <w:b/>
          <w:bCs/>
          <w:i/>
          <w:iCs/>
          <w:noProof/>
          <w:lang w:val="en-GB"/>
        </w:rPr>
        <w:t>Keywords:</w:t>
      </w:r>
      <w:r w:rsidR="007C7AB4" w:rsidRPr="00FB46A1">
        <w:rPr>
          <w:noProof/>
          <w:lang w:val="en-GB"/>
        </w:rPr>
        <w:t xml:space="preserve"> </w:t>
      </w:r>
      <w:r w:rsidR="006C7F55">
        <w:rPr>
          <w:noProof/>
          <w:lang w:val="en-GB"/>
        </w:rPr>
        <w:t>Machine Learning</w:t>
      </w:r>
      <w:r w:rsidR="006C7F55" w:rsidRPr="00FB46A1">
        <w:rPr>
          <w:noProof/>
          <w:lang w:val="en-GB"/>
        </w:rPr>
        <w:t xml:space="preserve">, </w:t>
      </w:r>
      <w:r w:rsidR="006C7F55">
        <w:rPr>
          <w:noProof/>
          <w:lang w:val="en-GB"/>
        </w:rPr>
        <w:t>Ensemble Modeling</w:t>
      </w:r>
      <w:r w:rsidR="006C7F55" w:rsidRPr="00FB46A1">
        <w:rPr>
          <w:noProof/>
          <w:lang w:val="en-GB"/>
        </w:rPr>
        <w:t xml:space="preserve">, </w:t>
      </w:r>
      <w:r w:rsidR="006C7F55">
        <w:rPr>
          <w:noProof/>
          <w:lang w:val="en-GB"/>
        </w:rPr>
        <w:t>Crude Oil Price</w:t>
      </w:r>
      <w:r w:rsidR="006C7F55" w:rsidRPr="00FB46A1">
        <w:rPr>
          <w:noProof/>
          <w:lang w:val="en-GB"/>
        </w:rPr>
        <w:t xml:space="preserve">, </w:t>
      </w:r>
      <w:r w:rsidR="006C7F55">
        <w:rPr>
          <w:noProof/>
          <w:lang w:val="en-GB"/>
        </w:rPr>
        <w:t>Forecasting, Time-Series</w:t>
      </w:r>
    </w:p>
    <w:p w14:paraId="38A64D61" w14:textId="77777777" w:rsidR="001E3E5C" w:rsidRPr="00FB46A1" w:rsidRDefault="001E3E5C" w:rsidP="00FB46A1">
      <w:pPr>
        <w:rPr>
          <w:noProof/>
          <w:lang w:val="en-GB"/>
        </w:rPr>
      </w:pPr>
    </w:p>
    <w:p w14:paraId="5EF3496B" w14:textId="4B2383EB" w:rsidR="001E3E5C" w:rsidRPr="00FB46A1" w:rsidRDefault="001E3E5C" w:rsidP="00FB46A1">
      <w:pPr>
        <w:pStyle w:val="Heading1"/>
        <w:rPr>
          <w:noProof/>
          <w:lang w:val="en-GB"/>
        </w:rPr>
      </w:pPr>
      <w:bookmarkStart w:id="3" w:name="_Toc497499512"/>
      <w:bookmarkStart w:id="4" w:name="_Toc502846349"/>
      <w:r w:rsidRPr="00FB46A1">
        <w:rPr>
          <w:noProof/>
          <w:lang w:val="en-GB"/>
        </w:rPr>
        <w:t>Introduction</w:t>
      </w:r>
      <w:bookmarkEnd w:id="3"/>
      <w:bookmarkEnd w:id="4"/>
    </w:p>
    <w:p w14:paraId="6312C398" w14:textId="77777777" w:rsidR="002168F8" w:rsidRPr="00FB46A1" w:rsidRDefault="002168F8" w:rsidP="00FB46A1">
      <w:pPr>
        <w:rPr>
          <w:noProof/>
          <w:lang w:val="en-GB"/>
        </w:rPr>
      </w:pPr>
    </w:p>
    <w:p w14:paraId="62519DCD" w14:textId="124C2060" w:rsidR="001E3E5C" w:rsidRPr="00FB46A1" w:rsidRDefault="001E3E5C" w:rsidP="00FB46A1">
      <w:pPr>
        <w:rPr>
          <w:noProof/>
          <w:lang w:val="en-GB"/>
        </w:rPr>
      </w:pPr>
      <w:r w:rsidRPr="00FB46A1">
        <w:rPr>
          <w:noProof/>
          <w:lang w:val="en-GB"/>
        </w:rPr>
        <w:t xml:space="preserve">Collection and analysis of data from the thermal infrared (TIR) portion of the electromagnetic spectrum </w:t>
      </w:r>
      <w:r w:rsidR="001418EF" w:rsidRPr="00FB46A1">
        <w:rPr>
          <w:noProof/>
          <w:lang w:val="en-GB"/>
        </w:rPr>
        <w:t xml:space="preserve">(approximately 3-15 </w:t>
      </w:r>
      <w:r w:rsidR="001418EF" w:rsidRPr="00FB46A1">
        <w:rPr>
          <w:rFonts w:cs="Times New Roman"/>
          <w:noProof/>
          <w:lang w:val="en-GB"/>
        </w:rPr>
        <w:t>μ</w:t>
      </w:r>
      <w:r w:rsidR="001418EF" w:rsidRPr="00FB46A1">
        <w:rPr>
          <w:noProof/>
          <w:lang w:val="en-GB"/>
        </w:rPr>
        <w:t xml:space="preserve">m) </w:t>
      </w:r>
      <w:r w:rsidRPr="00FB46A1">
        <w:rPr>
          <w:noProof/>
          <w:lang w:val="en-GB"/>
        </w:rPr>
        <w:t xml:space="preserve">can provide unique information for identifying, describing, and monitoring objects and phenomena for a variety of remote sensing applications </w:t>
      </w:r>
      <w:r w:rsidR="00CB3214" w:rsidRPr="00FB46A1">
        <w:rPr>
          <w:rStyle w:val="FootnoteReference"/>
          <w:noProof/>
          <w:lang w:val="en-GB"/>
        </w:rPr>
        <w:fldChar w:fldCharType="begin" w:fldLock="1"/>
      </w:r>
      <w:r w:rsidR="00CB3214" w:rsidRPr="00FB46A1">
        <w:rPr>
          <w:noProof/>
          <w:lang w:val="en-GB"/>
        </w:rPr>
        <w:instrText>ADDIN CSL_CITATION {"citationItems":[{"id":"ITEM-1","itemData":{"ISBN":"978-93-325-1894-0","author":[{"dropping-particle":"","family":"Jensen","given":"John R","non-dropping-particle":"","parse-names":false,"suffix":""}],"edition":"2nd","id":"ITEM-1","issued":{"date-parts":[["2009"]]},"number-of-pages":"613","publisher":"Pearson Education India","publisher-place":"New Delhi, India","title":"Remote Sensing of the Environment: An Earth Resource Perspective","type":"book"},"uris":["http://www.mendeley.com/documents/?uuid=b02b5e37-0035-35df-8fcc-3f66e758fb5e"]}],"mendeley":{"formattedCitation":"(Jensen 2009)","plainTextFormattedCitation":"(Jensen 2009)","previouslyFormattedCitation":"(Jensen 2009)"},"properties":{"noteIndex":0},"schema":"https://github.com/citation-style-language/schema/raw/master/csl-citation.json"}</w:instrText>
      </w:r>
      <w:r w:rsidR="00CB3214" w:rsidRPr="00FB46A1">
        <w:rPr>
          <w:rStyle w:val="FootnoteReference"/>
          <w:noProof/>
          <w:lang w:val="en-GB"/>
        </w:rPr>
        <w:fldChar w:fldCharType="separate"/>
      </w:r>
      <w:r w:rsidR="00CB3214" w:rsidRPr="00FB46A1">
        <w:rPr>
          <w:bCs/>
          <w:noProof/>
          <w:lang w:val="en-GB"/>
        </w:rPr>
        <w:t>(Jensen 2009)</w:t>
      </w:r>
      <w:r w:rsidR="00CB3214" w:rsidRPr="00FB46A1">
        <w:rPr>
          <w:rStyle w:val="FootnoteReference"/>
          <w:noProof/>
          <w:lang w:val="en-GB"/>
        </w:rPr>
        <w:fldChar w:fldCharType="end"/>
      </w:r>
      <w:r w:rsidRPr="00FB46A1">
        <w:rPr>
          <w:noProof/>
          <w:lang w:val="en-GB"/>
        </w:rPr>
        <w:t xml:space="preserve">. </w:t>
      </w:r>
      <w:r w:rsidR="001418EF" w:rsidRPr="00FB46A1">
        <w:rPr>
          <w:noProof/>
          <w:lang w:val="en-GB"/>
        </w:rPr>
        <w:t xml:space="preserve"> Satellite TIR remote sensing utilizes advanced sensors that are very stable and </w:t>
      </w:r>
      <w:r w:rsidR="00B2268B" w:rsidRPr="00FB46A1">
        <w:rPr>
          <w:noProof/>
          <w:lang w:val="en-GB"/>
        </w:rPr>
        <w:t>radiometrically well-</w:t>
      </w:r>
      <w:r w:rsidR="001418EF" w:rsidRPr="00FB46A1">
        <w:rPr>
          <w:noProof/>
          <w:lang w:val="en-GB"/>
        </w:rPr>
        <w:t xml:space="preserve">calibrated </w:t>
      </w:r>
      <w:r w:rsidR="00CB3214" w:rsidRPr="00FB46A1">
        <w:rPr>
          <w:rStyle w:val="FootnoteReference"/>
          <w:noProof/>
          <w:lang w:val="en-GB"/>
        </w:rPr>
        <w:fldChar w:fldCharType="begin" w:fldLock="1"/>
      </w:r>
      <w:r w:rsidR="00E119D9" w:rsidRPr="00FB46A1">
        <w:rPr>
          <w:noProof/>
          <w:lang w:val="en-GB"/>
        </w:rPr>
        <w:instrText>ADDIN CSL_CITATION {"citationItems":[{"id":"ITEM-1","itemData":{"DOI":"10.1016/S0034-4257(01)00248-6","ISBN":"0034-4257","ISSN":"00344257","abstract":"Early in its mission, the Landsat-7 spacecraft was temporarily placed in a \"tandem\" orbit very close to that of the Landsat-5 spacecraft in order to facilitate the establishment of sensor calibration continuity between the Landsat-7 Enhanced Thematic Mapper Plus (ETM+) and Landsat-5 Thematic Mapper (TM) sensors. The key period for the tandem configuration was June 1-4, 1999, during which hundreds of nearly coincident matching scenes were recorded by both the Landsat-7 ETM+ and, in cooperation with Space Imaging/EOSAT and international ground stations, the Landsat-5 TM as well. The paper presents a methodology for radiometric cross-calibration of the solar reflective spectral bands of the Landsat-7 ETM+ and Landsat-5 TM sensors and results based on analysis of two different tandem image pairs for which ground reference data are available. With the well-calibrated ETM+ as a reference, the tandem-based cross-calibrations for the two image pairs yield TM responsivities that are consistent to each other to within 2% or better depending on the spectral band. Comparisons with independent methods and results obtained by other groups indicate that the tandem-based cross-calibration is within 3% of the independent results on average in spectral bands 1-4 but compares less favorably in bands 5 and 7. The present study indicates that the tandem cross-calibration approach can provide a valuable \"contemporary\" calibration update for Landsat-5 TM in the visible and near-infrared spectral bands based on the excellent radiometric performance of Landsat-7 ETM+. The methodology also incorporates adjustments for spectral band differences between the two Landsat sensors. Spectral band difference effects are shown to be more dependent on the surface reflectance spectrum than on atmospheric and illumination conditions. A variety of terrestrial surfaces are assessed regarding their suitability for Landsat radiometric cross-calibration in the absence of surface reflectance spectra. Crown Copyright ?? 2001 Elsevier Inc. All rights reserved.","author":[{"dropping-particle":"","family":"Teillet","given":"P.M","non-dropping-particle":"","parse-names":false,"suffix":""},{"dropping-particle":"","family":"Barker","given":"J.L","non-dropping-particle":"","parse-names":false,"suffix":""},{"dropping-particle":"","family":"Markham","given":"B.L","non-dropping-particle":"","parse-names":false,"suffix":""},{"dropping-particle":"","family":"Irish","given":"R.R","non-dropping-particle":"","parse-names":false,"suffix":""},{"dropping-particle":"","family":"Fedosejevs","given":"G.","non-dropping-particle":"","parse-names":false,"suffix":""},{"dropping-particle":"","family":"Storey","given":"J.C","non-dropping-particle":"","parse-names":false,"suffix":""}],"container-title":"Remote Sensing of Environment","id":"ITEM-1","issue":"1-2","issued":{"date-parts":[["2001","10"]]},"page":"39-54","title":"Radiometric cross-calibration of the Landsat-7 ETM+ and Landsat-5 TM sensors based on tandem data sets","type":"article-journal","volume":"78"},"uris":["http://www.mendeley.com/documents/?uuid=8c7e05e0-8f74-4708-8ee1-16b392ce63c0"]},{"id":"ITEM-2","itemData":{"DOI":"10.1016/j.rse.2014.02.001","ISSN":"00344257","author":[{"dropping-particle":"","family":"Roy","given":"DP","non-dropping-particle":"","parse-names":false,"suffix":""},{"dropping-particle":"","family":"Wulder","given":"MA","non-dropping-particle":"","parse-names":false,"suffix":""},{"dropping-particle":"","family":"Loveland","given":"TR","non-dropping-particle":"","parse-names":false,"suffix":""},{"dropping-particle":"","family":"C.E.","given":"Woodcock","non-dropping-particle":"","parse-names":false,"suffix":""},{"dropping-particle":"","family":"Allen","given":"R.G.","non-dropping-particle":"","parse-names":false,"suffix":""},{"dropping-particle":"","family":"Anderson","given":"M.C.","non-dropping-particle":"","parse-names":false,"suffix":""},{"dropping-particle":"","family":"Helder","given":"D.","non-dropping-particle":"","parse-names":false,"suffix":""},{"dropping-particle":"","family":"Irons","given":"J.R.","non-dropping-particle":"","parse-names":false,"suffix":""},{"dropping-particle":"","family":"Johnson","given":"D.M.","non-dropping-particle":"","parse-names":false,"suffix":""},{"dropping-particle":"","family":"Kennedy","given":"R.","non-dropping-particle":"","parse-names":false,"suffix":""},{"dropping-particle":"","family":"Scambos","given":"T.A.","non-dropping-particle":"","parse-names":false,"suffix":""},{"dropping-particle":"","family":"Schaaf","given":"C.B.","non-dropping-particle":"","parse-names":false,"suffix":""},{"dropping-particle":"","family":"Schott","given":"J.R.","non-dropping-particle":"","parse-names":false,"suffix":""},{"dropping-particle":"","family":"Sheng","given":"Y.","non-dropping-particle":"","parse-names":false,"suffix":""},{"dropping-particle":"","family":"Vermote","given":"E.F.","non-dropping-particle":"","parse-names":false,"suffix":""},{"dropping-particle":"","family":"Belward","given":"A.S.","non-dropping-particle":"","parse-names":false,"suffix":""},{"dropping-particle":"","family":"Bindschadler","given":"R.","non-dropping-particle":"","parse-names":false,"suffix":""},{"dropping-particle":"","family":"Cohen","given":"W.B.","non-dropping-particle":"","parse-names":false,"suffix":""},{"dropping-particle":"","family":"Gao","given":"F.","non-dropping-particle":"","parse-names":false,"suffix":""},{"dropping-particle":"","family":"Hipple","given":"J.D.","non-dropping-particle":"","parse-names":false,"suffix":""},{"dropping-particle":"","family":"Hostert","given":"P.","non-dropping-particle":"","parse-names":false,"suffix":""},{"dropping-particle":"","family":"Huntington","given":"J.","non-dropping-particle":"","parse-names":false,"suffix":""},{"dropping-particle":"","family":"Justice","given":"C.O.","non-dropping-particle":"","parse-names":false,"suffix":""},{"dropping-particle":"","family":"Kilic","given":"A.","non-dropping-particle":"","parse-names":false,"suffix":""},{"dropping-particle":"","family":"Kovalskyy","given":"V.","non-dropping-particle":"","parse-names":false,"suffix":""},{"dropping-particle":"","family":"Lee","given":"Z.P.","non-dropping-particle":"","parse-names":false,"suffix":""},{"dropping-particle":"","family":"Lymburner","given":"L.","non-dropping-particle":"","parse-names":false,"suffix":""},{"dropping-particle":"","family":"Masek","given":"J.G.","non-dropping-particle":"","parse-names":false,"suffix":""},{"dropping-particle":"","family":"McCorkel","given":"J.","non-dropping-particle":"","parse-names":false,"suffix":""},{"dropping-particle":"","family":"Shuai","given":"Y.","non-dropping-particle":"","parse-names":false,"suffix":""},{"dropping-particle":"","family":"Trezza","given":"R.","non-dropping-particle":"","parse-names":false,"suffix":""},{"dropping-particle":"","family":"Vogelmann","given":"J.","non-dropping-particle":"","parse-names":false,"suffix":""},{"dropping-particle":"","family":"Wynne","given":"R.H.","non-dropping-particle":"","parse-names":false,"suffix":""},{"dropping-particle":"","family":"Zhu","given":"Z.","non-dropping-particle":"","parse-names":false,"suffix":""}],"container-title":"Remote Sensing of Environment","id":"ITEM-2","issued":{"date-parts":[["2014","4"]]},"page":"154-172","title":"Landsat-8: Science and product vision for terrestrial global change research","type":"article-journal","volume":"145"},"uris":["http://www.mendeley.com/documents/?uuid=ea29e47e-accb-4347-828d-8fad6ddcbf09"]}],"mendeley":{"formattedCitation":"(Teillet et al. 2001; Roy et al. 2014)","plainTextFormattedCitation":"(Teillet et al. 2001; Roy et al. 2014)","previouslyFormattedCitation":"(Teillet et al. 2001; Roy et al. 2014)"},"properties":{"noteIndex":0},"schema":"https://github.com/citation-style-language/schema/raw/master/csl-citation.json"}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(Teillet et al. 2001; Roy et al. 2014)</w:t>
      </w:r>
      <w:r w:rsidR="00CB3214" w:rsidRPr="00FB46A1">
        <w:rPr>
          <w:rStyle w:val="FootnoteReference"/>
          <w:noProof/>
          <w:lang w:val="en-GB"/>
        </w:rPr>
        <w:fldChar w:fldCharType="end"/>
      </w:r>
      <w:r w:rsidR="001418EF" w:rsidRPr="00FB46A1">
        <w:rPr>
          <w:noProof/>
          <w:lang w:val="en-GB"/>
        </w:rPr>
        <w:t xml:space="preserve">, </w:t>
      </w:r>
      <w:r w:rsidR="00CB15D6" w:rsidRPr="00FB46A1">
        <w:rPr>
          <w:noProof/>
          <w:lang w:val="en-GB"/>
        </w:rPr>
        <w:t>and it is used</w:t>
      </w:r>
      <w:r w:rsidRPr="00FB46A1">
        <w:rPr>
          <w:noProof/>
          <w:lang w:val="en-GB"/>
        </w:rPr>
        <w:t xml:space="preserve"> for many applications, such as meteorological studies, wildfire mapping, </w:t>
      </w:r>
      <w:r w:rsidR="001437E9" w:rsidRPr="00FB46A1">
        <w:rPr>
          <w:noProof/>
          <w:lang w:val="en-GB"/>
        </w:rPr>
        <w:t>urban building energy efficiency,</w:t>
      </w:r>
      <w:r w:rsidRPr="00FB46A1">
        <w:rPr>
          <w:noProof/>
          <w:lang w:val="en-GB"/>
        </w:rPr>
        <w:t xml:space="preserve"> volcanology, </w:t>
      </w:r>
      <w:r w:rsidR="009A6E15" w:rsidRPr="00FB46A1">
        <w:rPr>
          <w:noProof/>
          <w:lang w:val="en-GB"/>
        </w:rPr>
        <w:t xml:space="preserve">etc. </w:t>
      </w:r>
      <w:r w:rsidR="00CB3214" w:rsidRPr="00FB46A1">
        <w:rPr>
          <w:rStyle w:val="FootnoteReference"/>
          <w:noProof/>
          <w:lang w:val="en-GB"/>
        </w:rPr>
        <w:fldChar w:fldCharType="begin" w:fldLock="1"/>
      </w:r>
      <w:r w:rsidR="00CB3214" w:rsidRPr="00FB46A1">
        <w:rPr>
          <w:noProof/>
          <w:lang w:val="en-GB"/>
        </w:rPr>
        <w:instrText>ADDIN CSL_CITATION {"citationItems":[{"id":"ITEM-1","itemData":{"ISBN":"978-93-325-1894-0","author":[{"dropping-particle":"","family":"Jensen","given":"John R","non-dropping-particle":"","parse-names":false,"suffix":""}],"edition":"2nd","id":"ITEM-1","issued":{"date-parts":[["2009"]]},"number-of-pages":"613","publisher":"Pearson Education India","publisher-place":"New Delhi, India","title":"Remote Sensing of the Environment: An Earth Resource Perspective","type":"book"},"uris":["http://www.mendeley.com/documents/?uuid=b02b5e37-0035-35df-8fcc-3f66e758fb5e"]}],"mendeley":{"formattedCitation":"(Jensen 2009)","plainTextFormattedCitation":"(Jensen 2009)","previouslyFormattedCitation":"(Jensen 2009)"},"properties":{"noteIndex":0},"schema":"https://github.com/citation-style-language/schema/raw/master/csl-citation.json"}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(Jensen 2009)</w:t>
      </w:r>
      <w:r w:rsidR="00CB3214" w:rsidRPr="00FB46A1">
        <w:rPr>
          <w:rStyle w:val="FootnoteReference"/>
          <w:noProof/>
          <w:lang w:val="en-GB"/>
        </w:rPr>
        <w:fldChar w:fldCharType="end"/>
      </w:r>
      <w:r w:rsidRPr="00FB46A1">
        <w:rPr>
          <w:noProof/>
          <w:lang w:val="en-GB"/>
        </w:rPr>
        <w:t xml:space="preserve">. </w:t>
      </w:r>
      <w:bookmarkStart w:id="5" w:name="_Ref467159808"/>
      <w:r w:rsidR="001418EF" w:rsidRPr="00FB46A1">
        <w:rPr>
          <w:noProof/>
          <w:lang w:val="en-GB"/>
        </w:rPr>
        <w:t>H</w:t>
      </w:r>
      <w:r w:rsidRPr="00FB46A1">
        <w:rPr>
          <w:noProof/>
          <w:lang w:val="en-GB"/>
        </w:rPr>
        <w:t>owever, the spatial resolutions available from existing satellites are coarse</w:t>
      </w:r>
      <w:r w:rsidR="00CB15D6" w:rsidRPr="00FB46A1">
        <w:rPr>
          <w:noProof/>
          <w:lang w:val="en-GB"/>
        </w:rPr>
        <w:t>. For example,</w:t>
      </w:r>
      <w:r w:rsidR="00F67FD5" w:rsidRPr="00FB46A1">
        <w:rPr>
          <w:noProof/>
          <w:lang w:val="en-GB"/>
        </w:rPr>
        <w:t xml:space="preserve"> the </w:t>
      </w:r>
      <w:r w:rsidR="00EA48CE" w:rsidRPr="00FB46A1">
        <w:rPr>
          <w:noProof/>
          <w:lang w:val="en-GB"/>
        </w:rPr>
        <w:t xml:space="preserve">spatial </w:t>
      </w:r>
      <w:r w:rsidR="00F67FD5" w:rsidRPr="00FB46A1">
        <w:rPr>
          <w:noProof/>
          <w:lang w:val="en-GB"/>
        </w:rPr>
        <w:t xml:space="preserve">resolutions </w:t>
      </w:r>
      <w:r w:rsidR="00EA48CE" w:rsidRPr="00FB46A1">
        <w:rPr>
          <w:noProof/>
          <w:lang w:val="en-GB"/>
        </w:rPr>
        <w:t>of</w:t>
      </w:r>
      <w:r w:rsidR="00CB15D6" w:rsidRPr="00FB46A1">
        <w:rPr>
          <w:noProof/>
          <w:lang w:val="en-GB"/>
        </w:rPr>
        <w:t xml:space="preserve"> </w:t>
      </w:r>
      <w:r w:rsidRPr="00FB46A1">
        <w:rPr>
          <w:noProof/>
          <w:lang w:val="en-GB"/>
        </w:rPr>
        <w:t xml:space="preserve">AVHRR, MODIS, </w:t>
      </w:r>
      <w:r w:rsidR="00CB15D6" w:rsidRPr="00FB46A1">
        <w:rPr>
          <w:noProof/>
          <w:lang w:val="en-GB"/>
        </w:rPr>
        <w:t xml:space="preserve">and </w:t>
      </w:r>
      <w:r w:rsidRPr="00FB46A1">
        <w:rPr>
          <w:noProof/>
          <w:lang w:val="en-GB"/>
        </w:rPr>
        <w:t>HCMM are 1.1</w:t>
      </w:r>
      <w:r w:rsidR="00B2268B" w:rsidRPr="00FB46A1">
        <w:rPr>
          <w:noProof/>
          <w:lang w:val="en-GB"/>
        </w:rPr>
        <w:t xml:space="preserve"> </w:t>
      </w:r>
      <w:r w:rsidRPr="00FB46A1">
        <w:rPr>
          <w:noProof/>
          <w:lang w:val="en-GB"/>
        </w:rPr>
        <w:t>, 1.0 and 0.6 km, respectively</w:t>
      </w:r>
      <w:r w:rsidR="001418EF" w:rsidRPr="00FB46A1">
        <w:rPr>
          <w:noProof/>
          <w:lang w:val="en-GB"/>
        </w:rPr>
        <w:t xml:space="preserve">. </w:t>
      </w:r>
      <w:r w:rsidRPr="00FB46A1">
        <w:rPr>
          <w:noProof/>
          <w:lang w:val="en-GB"/>
        </w:rPr>
        <w:t>Landsat 8 TIRS  and Landsat 7 ETM+ band 6  can generate imagery resampled to a spatial resolution of 30 m</w:t>
      </w:r>
      <w:r w:rsidR="009A6E15" w:rsidRPr="00FB46A1">
        <w:rPr>
          <w:noProof/>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{"citationItems":[{"id":"ITEM-1","itemData":{"author":[{"dropping-particle":"","family":"Javadnejad","given":"Farid","non-dropping-particle":"","parse-names":false,"suffix":""}],"id":"ITEM-1","issued":{"date-parts":[["2018"]]},"number-of-pages":"150","publisher":"Oregon State University","title":"Small Unmanned Aircraft Systems (UAS) for Engineering Inspections and Geospatial Mapping","type":"thesis"},"uris":["http://www.mendeley.com/documents/?uuid=85392bb1-928f-4539-bee6-615e47bf8287"]}],"mendeley":{"formattedCitation":"(Javadnejad 2018)","plainTextFormattedCitation":"(Javadnejad 2018)","previouslyFormattedCitation":"(Javadnejad 2018)"},"properties":{"noteIndex":0},"schema":"https://github.com/citation-style-language/schema/raw/master/csl-citation.json"}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(Javadnejad 2018)</w:t>
      </w:r>
      <w:r w:rsidR="00CB3214" w:rsidRPr="00FB46A1">
        <w:rPr>
          <w:rStyle w:val="FootnoteReference"/>
          <w:noProof/>
          <w:lang w:val="en-GB"/>
        </w:rPr>
        <w:fldChar w:fldCharType="end"/>
      </w:r>
      <w:r w:rsidRPr="00FB46A1">
        <w:rPr>
          <w:noProof/>
          <w:lang w:val="en-GB"/>
        </w:rPr>
        <w:t>.</w:t>
      </w:r>
      <w:r w:rsidR="001418EF" w:rsidRPr="00FB46A1">
        <w:rPr>
          <w:noProof/>
          <w:lang w:val="en-GB"/>
        </w:rPr>
        <w:t xml:space="preserve"> </w:t>
      </w:r>
      <w:r w:rsidRPr="00FB46A1">
        <w:rPr>
          <w:noProof/>
          <w:lang w:val="en-GB"/>
        </w:rPr>
        <w:t xml:space="preserve">Such coarse resolution limits the utility of the imagery </w:t>
      </w:r>
      <w:r w:rsidR="00B3475E" w:rsidRPr="00FB46A1">
        <w:rPr>
          <w:noProof/>
          <w:lang w:val="en-GB"/>
        </w:rPr>
        <w:t xml:space="preserve">in </w:t>
      </w:r>
      <w:r w:rsidR="00442DD0" w:rsidRPr="00FB46A1">
        <w:rPr>
          <w:noProof/>
          <w:lang w:val="en-GB"/>
        </w:rPr>
        <w:t>many</w:t>
      </w:r>
      <w:r w:rsidRPr="00FB46A1">
        <w:rPr>
          <w:noProof/>
          <w:lang w:val="en-GB"/>
        </w:rPr>
        <w:t xml:space="preserve"> applications. Although airborne TIR remote </w:t>
      </w:r>
      <w:r w:rsidRPr="00FB46A1">
        <w:rPr>
          <w:noProof/>
          <w:lang w:val="en-GB"/>
        </w:rPr>
        <w:lastRenderedPageBreak/>
        <w:t xml:space="preserve">sensing </w:t>
      </w:r>
      <w:r w:rsidR="00EA48CE" w:rsidRPr="00FB46A1">
        <w:rPr>
          <w:noProof/>
          <w:lang w:val="en-GB"/>
        </w:rPr>
        <w:t xml:space="preserve">from conventional (manned) aircraft </w:t>
      </w:r>
      <w:r w:rsidRPr="00FB46A1">
        <w:rPr>
          <w:noProof/>
          <w:lang w:val="en-GB"/>
        </w:rPr>
        <w:t xml:space="preserve">is possible, it is not widely available due to the high costs </w:t>
      </w:r>
      <w:r w:rsidR="002168F8" w:rsidRPr="00FB46A1">
        <w:rPr>
          <w:noProof/>
          <w:lang w:val="en-GB"/>
        </w:rPr>
        <w:t xml:space="preserve">and time-intensive sensor </w:t>
      </w:r>
      <w:r w:rsidRPr="00FB46A1">
        <w:rPr>
          <w:noProof/>
          <w:lang w:val="en-GB"/>
        </w:rPr>
        <w:t>calibrat</w:t>
      </w:r>
      <w:r w:rsidR="002168F8" w:rsidRPr="00FB46A1">
        <w:rPr>
          <w:noProof/>
          <w:lang w:val="en-GB"/>
        </w:rPr>
        <w:t>ion</w:t>
      </w:r>
      <w:r w:rsidR="001437E9" w:rsidRPr="00FB46A1">
        <w:rPr>
          <w:noProof/>
          <w:lang w:val="en-GB"/>
        </w:rPr>
        <w:t xml:space="preserve"> </w:t>
      </w:r>
      <w:r w:rsidR="002168F8" w:rsidRPr="00FB46A1">
        <w:rPr>
          <w:noProof/>
          <w:lang w:val="en-GB"/>
        </w:rPr>
        <w:t>and</w:t>
      </w:r>
      <w:r w:rsidRPr="00FB46A1">
        <w:rPr>
          <w:noProof/>
          <w:lang w:val="en-GB"/>
        </w:rPr>
        <w:t xml:space="preserve"> processing </w:t>
      </w:r>
      <w:r w:rsidR="001437E9" w:rsidRPr="00FB46A1">
        <w:rPr>
          <w:noProof/>
          <w:lang w:val="en-GB"/>
        </w:rPr>
        <w:t xml:space="preserve">challenges </w:t>
      </w:r>
      <w:r w:rsidR="00CB3214" w:rsidRPr="00FB46A1">
        <w:rPr>
          <w:rStyle w:val="FootnoteReference"/>
          <w:noProof/>
          <w:lang w:val="en-GB"/>
        </w:rPr>
        <w:fldChar w:fldCharType="begin" w:fldLock="1"/>
      </w:r>
      <w:r w:rsidR="00E119D9" w:rsidRPr="00FB46A1">
        <w:rPr>
          <w:noProof/>
          <w:lang w:val="en-GB"/>
        </w:rPr>
        <w:instrText>ADDIN CSL_CITATION {"citationItems":[{"id":"ITEM-1","itemData":{"ISBN":"978-93-325-1894-0","author":[{"dropping-particle":"","family":"Jensen","given":"John R","non-dropping-particle":"","parse-names":false,"suffix":""}],"edition":"2nd","id":"ITEM-1","issued":{"date-parts":[["2009"]]},"number-of-pages":"613","publisher":"Pearson Education India","publisher-place":"New Delhi, India","title":"Remote Sensing of the Environment: An Earth Resource Perspective","type":"book"},"uris":["http://www.mendeley.com/documents/?uuid=b02b5e37-0035-35df-8fcc-3f66e758fb5e"]},{"id":"ITEM-2","itemData":{"DOI":"10.1109/TGRS.2008.2010457","ISSN":"0196-2892","author":[{"dropping-particle":"","family":"Berni","given":"J.","non-dropping-particle":"","parse-names":false,"suffix":""},{"dropping-particle":"","family":"Zarco-Tejada","given":"P.J.","non-dropping-particle":"","parse-names":false,"suffix":""},{"dropping-particle":"","family":"Suarez","given":"L.","non-dropping-particle":"","parse-names":false,"suffix":""},{"dropping-particle":"","family":"Fereres","given":"E.","non-dropping-particle":"","parse-names":false,"suffix":""}],"container-title":"Geoscience and Remote Sensing, IEEE Transactions on","id":"ITEM-2","issue":"3","issued":{"date-parts":[["2009"]]},"page":"722-738","title":"Thermal and Narrowband Multispectral Remote Sensing for Vegetation Monitoring From an Unmanned Aerial Vehicle","type":"article-journal","volume":"47"},"uris":["http://www.mendeley.com/documents/?uuid=ae8065ff-bdb2-44fc-b3ac-70208f69cffd"]}],"mendeley":{"formattedCitation":"(Jensen 2009; Berni et al. 2009)","plainTextFormattedCitation":"(Jensen 2009; Berni et al. 2009)","previouslyFormattedCitation":"(Jensen 2009; Berni et al. 2009)"},"properties":{"noteIndex":0},"schema":"https://github.com/citation-style-language/schema/raw/master/csl-citation.json"}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(Jensen 2009; Berni et al. 2009)</w:t>
      </w:r>
      <w:r w:rsidR="00CB3214" w:rsidRPr="00FB46A1">
        <w:rPr>
          <w:rStyle w:val="FootnoteReference"/>
          <w:noProof/>
          <w:lang w:val="en-GB"/>
        </w:rPr>
        <w:fldChar w:fldCharType="end"/>
      </w:r>
      <w:r w:rsidRPr="00FB46A1">
        <w:rPr>
          <w:noProof/>
          <w:lang w:val="en-GB"/>
        </w:rPr>
        <w:t>.</w:t>
      </w:r>
    </w:p>
    <w:p w14:paraId="701FA580" w14:textId="0DDBD291" w:rsidR="001E3E5C" w:rsidRPr="00FB46A1" w:rsidRDefault="001E3E5C" w:rsidP="00FB46A1">
      <w:pPr>
        <w:rPr>
          <w:noProof/>
          <w:lang w:val="en-GB"/>
        </w:rPr>
      </w:pPr>
      <w:r w:rsidRPr="00FB46A1">
        <w:rPr>
          <w:noProof/>
          <w:szCs w:val="24"/>
          <w:lang w:val="en-GB"/>
        </w:rPr>
        <w:t xml:space="preserve">The rapid emergence of unmanned aircraft system (UAS) technology has spurred a new era in remote sensing by enabling low-cost acquisition of </w:t>
      </w:r>
      <w:r w:rsidRPr="00FB46A1">
        <w:rPr>
          <w:noProof/>
          <w:lang w:val="en-GB"/>
        </w:rPr>
        <w:t>high</w:t>
      </w:r>
      <w:r w:rsidR="00CB15D6" w:rsidRPr="00FB46A1">
        <w:rPr>
          <w:noProof/>
          <w:lang w:val="en-GB"/>
        </w:rPr>
        <w:t>ly resolute</w:t>
      </w:r>
      <w:r w:rsidRPr="00FB46A1">
        <w:rPr>
          <w:noProof/>
          <w:lang w:val="en-GB"/>
        </w:rPr>
        <w:t xml:space="preserve"> spatial data </w:t>
      </w:r>
      <w:r w:rsidR="00CB15D6" w:rsidRPr="00FB46A1">
        <w:rPr>
          <w:noProof/>
          <w:lang w:val="en-GB"/>
        </w:rPr>
        <w:t xml:space="preserve">with </w:t>
      </w:r>
      <w:r w:rsidRPr="00FB46A1">
        <w:rPr>
          <w:noProof/>
          <w:lang w:val="en-GB"/>
        </w:rPr>
        <w:t xml:space="preserve">customizable revisit times </w:t>
      </w:r>
      <w:r w:rsidR="00CB3214" w:rsidRPr="00FB46A1">
        <w:rPr>
          <w:rStyle w:val="FootnoteReference"/>
          <w:noProof/>
          <w:lang w:val="en-GB"/>
        </w:rPr>
        <w:fldChar w:fldCharType="begin" w:fldLock="1"/>
      </w:r>
      <w:r w:rsidR="00E119D9" w:rsidRPr="00FB46A1">
        <w:rPr>
          <w:noProof/>
          <w:lang w:val="en-GB"/>
        </w:rPr>
        <w:instrText>ADDIN CSL_CITATION {"citationItems":[{"id":"ITEM-1","itemData":{"DOI":"10.1016/j.isprsjprs.2014.02.013","ISSN":"09242716","abstract":"We discuss the evolution and state-of-the-art of the use of Unmanned Aerial Systems (UAS) in the field of Photogrammetry and Remote Sensing (PaRS). UAS, Remotely-Piloted Aerial Systems, Unmanned Aerial Vehicles or simply, drones are a hot topic comprising a diverse array of aspects including technology, privacy rights, safety and regulations, and even war and peace. Modern photogrammetry and remote sensing identified the potential of UAS-sourced imagery more than thirty years ago. In the last five years, these two sister disciplines have developed technology and methods that challenge the current aeronautical regulatory framework and their own traditional acquisition and processing methods. Navety and ingenuity have combined off-the-shelf, low-cost equipment with sophisticated computer vision, robotics and geomatic engineering. The results are cm-level resolution and accuracy products that can be generated even with cameras costing a few-hundred euros. In this review article, following a brief historic background and regulatory status analysis, we review the recent unmanned aircraft, sensing, navigation, orientation and general data processing developments for UAS photogrammetry and remote sensing with emphasis on the nano-micro-mini UAS segment.","author":[{"dropping-particle":"","family":"Colomina","given":"I.","non-dropping-particle":"","parse-names":false,"suffix":""},{"dropping-particle":"","family":"Molina","given":"P.","non-dropping-particle":"","parse-names":false,"suffix":""}],"container-title":"ISPRS Journal of Photogrammetry and Remote Sensing","id":"ITEM-1","issued":{"date-parts":[["2014","6"]]},"page":"79-97","title":"Unmanned aerial systems for photogrammetry and remote sensing: A review","type":"article-journal","volume":"92"},"uris":["http://www.mendeley.com/documents/?uuid=41dfc56b-9cff-37b2-a2b0-0cc99d3b8365"]},{"id":"ITEM-2","itemData":{"DOI":"10.14358/PERS.81.4.281","ISSN":"00991112","abstract":"ABSTRACT Remotely Piloted Aircraft (RPA) is presently in continuous development at a rapid pace. Unmanned Aerial Vehicles (UAVs) or more extensively Unmanned Aerial Systems (UAS) are platforms considered under the RPAs paradigm. Simultaneously, the development of sensors and instruments to be installed onboard such platforms is growing exponentially. These two factors together have led to the increasing use of these platforms and sensors for remote sensing applications with new potential. Thus, the overall goal of this paper is to provide a panoramic overview about the current status of remote sensing applications based on unmanned aerial platforms equipped with a set of specific sensors and instruments. First, some examples of typical platforms used in remote sensing are provided. Second, a description of sensors and technologies is explored which are onboard instruments specifically intended to capture data for remote sensing applications. Third, multi-UAVs in collaboration, coordination, and cooperation in remote sensing are considered. Finally, a collection of applications in several areas are proposed, where the combination of unmanned platforms and sensors, together with methods, algorithms, and procedures provide the overview in very different remote sensing applications. This paper presents an overview of different areas, each independent from the others, so that the reader does not need to read the full paper when a specific application is of interest","author":[{"dropping-particle":"","family":"Pajares","given":"Gonzalo","non-dropping-particle":"","parse-names":false,"suffix":""}],"container-title":"Photogrammetric Engineering &amp; Remote Sensing","id":"ITEM-2","issue":"4","issued":{"date-parts":[["2015","4","1"]]},"page":"281-330","title":"Overview and Current Status of Remote Sensing Applications Based on Unmanned Aerial Vehicles (UAVs)","type":"article-journal","volume":"81"},"uris":["http://www.mendeley.com/documents/?uuid=a410a545-e6af-33ee-a6a2-c56b72400709"]},{"id":"ITEM-3","itemData":{"DOI":"10.1080/01431161.2017.1420941","ISSN":"0143-1161","author":[{"dropping-particle":"","family":"Singh","given":"Kunwar K.","non-dropping-particle":"","parse-names":false,"suffix":""},{"dropping-particle":"","family":"Frazier","given":"Amy E.","non-dropping-particle":"","parse-names":false,"suffix":""}],"container-title":"International Journal of Remote Sensing","id":"ITEM-3","issued":{"date-parts":[["2018","1","3"]]},"page":"1-21","title":"A meta-analysis and review of unmanned aircraft system (UAS) imagery for terrestrial applications","type":"article-journal"},"uris":["http://www.mendeley.com/documents/?uuid=3c89c979-537c-44ef-9c85-c0963f07ef74"]},{"id":"ITEM-4","itemData":{"DOI":"10.1371/journal.pone.0159781","ISSN":"1932-6203","author":[{"dropping-particle":"","family":"Shi","given":"Yeyin","non-dropping-particle":"","parse-names":false,"suffix":""},{"dropping-particle":"","family":"Thomasson","given":"J. Alex","non-dropping-particle":"","parse-names":false,"suffix":""},{"dropping-particle":"","family":"Murray","given":"Seth C.","non-dropping-particle":"","parse-names":false,"suffix":""},{"dropping-particle":"","family":"Pugh","given":"N. Ace","non-dropping-particle":"","parse-names":false,"suffix":""},{"dropping-particle":"","family":"Rooney","given":"William L.","non-dropping-particle":"","parse-names":false,"suffix":""},{"dropping-particle":"","family":"Shafian","given":"Sanaz","non-dropping-particle":"","parse-names":false,"suffix":""},{"dropping-particle":"","family":"Rajan","given":"Nithya","non-dropping-particle":"","parse-names":false,"suffix":""},{"dropping-particle":"","family":"Rouze","given":"Gregory","non-dropping-particle":"","parse-names":false,"suffix":""},{"dropping-particle":"","family":"Morgan","given":"Cristine L. S.","non-dropping-particle":"","parse-names":false,"suffix":""},{"dropping-particle":"","family":"Neely","given":"Haly L.","non-dropping-particle":"","parse-names":false,"suffix":""},{"dropping-particle":"","family":"Rana","given":"Aman","non-dropping-particle":"","parse-names":false,"suffix":""},{"dropping-particle":"V.","family":"Bagavathiannan","given":"Muthu","non-dropping-particle":"","parse-names":false,"suffix":""},{"dropping-particle":"","family":"Henrickson","given":"James","non-dropping-particle":"","parse-names":false,"suffix":""},{"dropping-particle":"","family":"Bowden","given":"Ezekiel","non-dropping-particle":"","parse-names":false,"suffix":""},{"dropping-particle":"","family":"Valasek","given":"John","non-dropping-particle":"","parse-names":false,"suffix":""},{"dropping-particle":"","family":"Olsenholler","given":"Jeff","non-dropping-particle":"","parse-names":false,"suffix":""},{"dropping-particle":"","family":"Bishop","given":"Michael P.","non-dropping-particle":"","parse-names":false,"suffix":""},{"dropping-particle":"","family":"Sheridan","given":"Ryan","non-dropping-particle":"","parse-names":false,"suffix":""},{"dropping-particle":"","family":"Putman","given":"Eric B.","non-dropping-particle":"","parse-names":false,"suffix":""},{"dropping-particle":"","family":"Popescu","given":"Sorin","non-dropping-particle":"","parse-names":false,"suffix":""},{"dropping-particle":"","family":"Burks","given":"Travis","non-dropping-particle":"","parse-names":false,"suffix":""},{"dropping-particle":"","family":"Cope","given":"Dale","non-dropping-particle":"","parse-names":false,"suffix":""},{"dropping-particle":"","family":"Ibrahim","given":"Amir","non-dropping-particle":"","parse-names":false,"suffix":""},{"dropping-particle":"","family":"McCutchen","given":"Billy F.","non-dropping-particle":"","parse-names":false,"suffix":""},{"dropping-particle":"","family":"Baltensperger","given":"David D.","non-dropping-particle":"","parse-names":false,"suffix":""},{"dropping-particle":"V.","family":"Avant","given":"Robert","non-dropping-particle":"","parse-names":false,"suffix":""},{"dropping-particle":"","family":"Vidrine","given":"Misty","non-dropping-particle":"","parse-names":false,"suffix":""},{"dropping-particle":"","family":"Yang","given":"Chenghai","non-dropping-particle":"","parse-names":false,"suffix":""}],"container-title":"PLOS ONE","editor":[{"dropping-particle":"","family":"Zhang","given":"Jinfa","non-dropping-particle":"","parse-names":false,"suffix":""}],"id":"ITEM-4","issue":"7","issued":{"date-parts":[["2016","7","29"]]},"page":"e0159781","title":"Unmanned Aerial Vehicles for High-Throughput Phenotyping and Agronomic Research","type":"article-journal","volume":"11"},"uris":["http://www.mendeley.com/documents/?uuid=620da10d-45d3-4741-b893-62063b8a25a2"]}],"mendeley":{"formattedCitation":"(Colomina and Molina 2014; Pajares 2015; Singh and Frazier 2018; Shi et al. 2016)","plainTextFormattedCitation":"(Colomina and Molina 2014; Pajares 2015; Singh and Frazier 2018; Shi et al. 2016)","previouslyFormattedCitation":"(Colomina and Molina 2014; Pajares 2015; Singh and Frazier 2018; Shi et al. 2016)"},"properties":{"noteIndex":0},"schema":"https://github.com/citation-style-language/schema/raw/master/csl-citation.json"}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(Colomina and Molina 2014; Pajares 2015; Singh and Frazier 2018; Shi et al. 2016)</w:t>
      </w:r>
      <w:r w:rsidR="00CB3214" w:rsidRPr="00FB46A1">
        <w:rPr>
          <w:rStyle w:val="FootnoteReference"/>
          <w:noProof/>
          <w:lang w:val="en-GB"/>
        </w:rPr>
        <w:fldChar w:fldCharType="end"/>
      </w:r>
      <w:r w:rsidRPr="00FB46A1">
        <w:rPr>
          <w:noProof/>
          <w:lang w:val="en-GB"/>
        </w:rPr>
        <w:t xml:space="preserve">. Aerial imaging using thermal cameras from UAS has </w:t>
      </w:r>
      <w:r w:rsidRPr="00FB46A1">
        <w:rPr>
          <w:noProof/>
          <w:szCs w:val="24"/>
          <w:lang w:val="en-GB"/>
        </w:rPr>
        <w:t xml:space="preserve">excellent potential for close-range, high-resolution thermal remote sensing </w:t>
      </w:r>
      <w:r w:rsidR="00CB3214" w:rsidRPr="00FB46A1">
        <w:rPr>
          <w:rStyle w:val="FootnoteReference"/>
          <w:noProof/>
          <w:szCs w:val="24"/>
          <w:lang w:val="en-GB"/>
        </w:rPr>
        <w:fldChar w:fldCharType="begin" w:fldLock="1"/>
      </w:r>
      <w:r w:rsidR="00CB3214" w:rsidRPr="00FB46A1">
        <w:rPr>
          <w:noProof/>
          <w:szCs w:val="24"/>
          <w:lang w:val="en-GB"/>
        </w:rPr>
        <w:instrText>ADDIN CSL_CITATION {"citationItems":[{"id":"ITEM-1","itemData":{"DOI":"10.1016/j.renene.2015.09.042","ISSN":"09601481","author":[{"dropping-particle":"","family":"Nishar","given":"Abdul","non-dropping-particle":"","parse-names":false,"suffix":""},{"dropping-particle":"","family":"Richards","given":"Steve","non-dropping-particle":"","parse-names":false,"suffix":""},{"dropping-particle":"","family":"Breen","given":"Dan","non-dropping-particle":"","parse-names":false,"suffix":""},{"dropping-particle":"","family":"Robertson","given":"John","non-dropping-particle":"","parse-names":false,"suffix":""},{"dropping-particle":"","family":"Breen","given":"Barbara","non-dropping-particle":"","parse-names":false,"suffix":""}],"container-title":"Renewable Energy","id":"ITEM-1","issued":{"date-parts":[["2016","2"]]},"note":"cost effective techniques for the collection of TIR imagery using an unmanned aerial vehicle (UAV) and an efficient workflow to process and analyse the data collected \nemploying the UAV was to precisely map the geothermal heat signature of a geothermal feature found in the Wairakei e Tauhara geothermal field, Taupo, New Zealand \n  \nA Sony HDR-AS100V mounted below the quadcopter was used to capture colour (RGB) aerial images and a FLIR Tau 320 camera and sensor was used to capture thermal infrared videos \ngeo-reference UAV imagery using GCPs \nThe 700 m2 study area was flown separately with the colour camera and then later with the thermal infrared camera \n1700 optical images and about 10,000 thermal thermal grayscale captures \nThe infrared images were mosaicked and modelled in Pix4Dmapper by the cloud computer in a process similar to that used for the colour images except that camera specifications had to be manually calibrated and the resulting mosaic was not georeferenced. \n  \ninfrared orthomosaic was georeferenced in ArcGIS 10.2 using the GPS coordinates of the ground control points and then re-projected into same coordinate system \n  \nCons: \n·         Separate collection of optical and thermal \n·         Two flights required \n·         The flights for TIR was done at lower elevation to be able to cover \n·         GCPs are used later to geo-reference othroimage not in processing","page":"1256-1264","title":"Thermal infrared imaging of geothermal environments and by an unmanned aerial vehicle (UAV): A case study of the Wairakei – Tauhara geothermal field, Taupo, New Zealand","type":"article-journal","volume":"86"},"uris":["http://www.mendeley.com/documents/?uuid=111cb8a2-a395-4b3b-bfee-e70fc8c8c814"]}],"mendeley":{"formattedCitation":"(Nishar et al. 2016)","plainTextFormattedCitation":"(Nishar et al. 2016)","previouslyFormattedCitation":"(Nishar et al. 2016)"},"properties":{"noteIndex":0},"schema":"https://github.com/citation-style-language/schema/raw/master/csl-citation.json"}</w:instrText>
      </w:r>
      <w:r w:rsidR="00CB3214" w:rsidRPr="00FB46A1">
        <w:rPr>
          <w:rStyle w:val="FootnoteReference"/>
          <w:noProof/>
          <w:szCs w:val="24"/>
          <w:lang w:val="en-GB"/>
        </w:rPr>
        <w:fldChar w:fldCharType="separate"/>
      </w:r>
      <w:r w:rsidR="00CB3214" w:rsidRPr="00FB46A1">
        <w:rPr>
          <w:noProof/>
          <w:szCs w:val="24"/>
          <w:lang w:val="en-GB"/>
        </w:rPr>
        <w:t>(Nishar et al. 2016)</w:t>
      </w:r>
      <w:r w:rsidR="00CB3214" w:rsidRPr="00FB46A1">
        <w:rPr>
          <w:rStyle w:val="FootnoteReference"/>
          <w:noProof/>
          <w:szCs w:val="24"/>
          <w:lang w:val="en-GB"/>
        </w:rPr>
        <w:fldChar w:fldCharType="end"/>
      </w:r>
      <w:r w:rsidRPr="00FB46A1">
        <w:rPr>
          <w:noProof/>
          <w:szCs w:val="24"/>
          <w:lang w:val="en-GB"/>
        </w:rPr>
        <w:t>.</w:t>
      </w:r>
      <w:r w:rsidRPr="00FB46A1">
        <w:rPr>
          <w:noProof/>
          <w:lang w:val="en-GB"/>
        </w:rPr>
        <w:t xml:space="preserve"> </w:t>
      </w:r>
      <w:r w:rsidRPr="00FB46A1">
        <w:rPr>
          <w:noProof/>
          <w:szCs w:val="24"/>
          <w:lang w:val="en-GB"/>
        </w:rPr>
        <w:t>M</w:t>
      </w:r>
      <w:r w:rsidRPr="00FB46A1">
        <w:rPr>
          <w:noProof/>
          <w:lang w:val="en-GB"/>
        </w:rPr>
        <w:t xml:space="preserve">ulti-source data fusion including the TIR can supplement the information, visual content, and interpretation value of the remotely sensed data </w:t>
      </w:r>
      <w:r w:rsidR="00CB3214" w:rsidRPr="00FB46A1">
        <w:rPr>
          <w:rStyle w:val="FootnoteReference"/>
          <w:noProof/>
          <w:lang w:val="en-GB"/>
        </w:rPr>
        <w:fldChar w:fldCharType="begin" w:fldLock="1"/>
      </w:r>
      <w:r w:rsidR="00652D7B" w:rsidRPr="00FB46A1">
        <w:rPr>
          <w:noProof/>
          <w:lang w:val="en-GB"/>
        </w:rPr>
        <w:instrText>ADDIN CSL_CITATION {"citationItems":[{"id":"ITEM-1","itemData":{"DOI":"10.1080/19479830903561035","ISSN":"1947-9832","author":[{"dropping-particle":"","family":"Zhang","given":"Jixian","non-dropping-particle":"","parse-names":false,"suffix":""}],"container-title":"International Journal of Image and Data Fusion","id":"ITEM-1","issue":"1","issued":{"date-parts":[["2010","3"]]},"page":"5-24","title":"Multi-source remote sensing data fusion: status and trends","type":"article-journal","volume":"1"},"uris":["http://www.mendeley.com/documents/?uuid=5a5658ac-c78a-3768-a2ba-522fc1a91d98"]},{"id":"ITEM-2","itemData":{"DOI":"10.1109/TGRS.2002.802501","ISSN":"0196-2892","author":[{"dropping-particle":"","family":"Moigne","given":"J.","non-dropping-particle":"Le","parse-names":false,"suffix":""},{"dropping-particle":"","family":"Campbell","given":"W.J.","non-dropping-particle":"","parse-names":false,"suffix":""},{"dropping-particle":"","family":"Cromp","given":"R.F.","non-dropping-particle":"","parse-names":false,"suffix":""}],"container-title":"IEEE Transactions on Geoscience and Remote Sensing","id":"ITEM-2","issue":"8","issued":{"date-parts":[["2002","8"]]},"page":"1849-1864","publisher":"IEEE","title":"An automated parallel image registration technique based on the correlation of wavelet features","type":"article-journal","volume":"40"},"uris":["http://www.mendeley.com/documents/?uuid=ae2a0b13-b4c2-3b04-bfe8-5b52660d1c02"]},{"id":"ITEM-3","itemData":{"DOI":"10.5772/36066","author":[{"dropping-particle":"","family":"Brook","given":"Anna","non-dropping-particle":"","parse-names":false,"suffix":""},{"dropping-particle":"","family":"Vandewal","given":"Marijke","non-dropping-particle":"","parse-names":false,"suffix":""},{"dropping-particle":"","family":"Ben-Dor","given":"Eyal","non-dropping-particle":"","parse-names":false,"suffix":""}],"container-title":"Remote Sensing - Advanced Techniques and Platforms","id":"ITEM-3","issued":{"date-parts":[["2012","6","13"]]},"publisher":"InTech","title":"Fusion of Optical and Thermal Imagery and LiDAR Data for Application to 3-D Urban Environment and Structure Monitoring","type":"chapter"},"uris":["http://www.mendeley.com/documents/?uuid=1e16b53b-4daa-42bd-9560-fb98258f34af"]}],"mendeley":{"formattedCitation":"(Zhang 2010; Le Moigne, Campbell, and Cromp 2002; Brook, Vandewal, and Ben-Dor 2012)","plainTextFormattedCitation":"(Zhang 2010; Le Moigne, Campbell, and Cromp 2002; Brook, Vandewal, and Ben-Dor 2012)","previouslyFormattedCitation":"(Zhang 2010; Le Moigne, Campbell, and Cromp 2002; Brook, Vandewal, and Ben-Dor 2012)"},"properties":{"noteIndex":0},"schema":"https://github.com/citation-style-language/schema/raw/master/csl-citation.json"}</w:instrText>
      </w:r>
      <w:r w:rsidR="00CB3214" w:rsidRPr="00FB46A1">
        <w:rPr>
          <w:rStyle w:val="FootnoteReference"/>
          <w:noProof/>
          <w:lang w:val="en-GB"/>
        </w:rPr>
        <w:fldChar w:fldCharType="separate"/>
      </w:r>
      <w:r w:rsidR="001705D1" w:rsidRPr="00FB46A1">
        <w:rPr>
          <w:bCs/>
          <w:noProof/>
          <w:lang w:val="en-GB"/>
        </w:rPr>
        <w:t>(Zhang 2010; Le Moigne, Campbell, and Cromp 2002; Brook, Vandewal, and Ben-Dor 2012)</w:t>
      </w:r>
      <w:r w:rsidR="00CB3214" w:rsidRPr="00FB46A1">
        <w:rPr>
          <w:rStyle w:val="FootnoteReference"/>
          <w:noProof/>
          <w:lang w:val="en-GB"/>
        </w:rPr>
        <w:fldChar w:fldCharType="end"/>
      </w:r>
      <w:r w:rsidRPr="00FB46A1">
        <w:rPr>
          <w:noProof/>
          <w:lang w:val="en-GB"/>
        </w:rPr>
        <w:t>. Also, processing of UAS imagery using image-based reconstruction techniques</w:t>
      </w:r>
      <w:r w:rsidR="00245068" w:rsidRPr="00FB46A1">
        <w:rPr>
          <w:noProof/>
          <w:lang w:val="en-GB"/>
        </w:rPr>
        <w:t xml:space="preserve"> </w:t>
      </w:r>
      <w:r w:rsidR="00F871B7" w:rsidRPr="00FB46A1">
        <w:rPr>
          <w:noProof/>
          <w:lang w:val="en-GB"/>
        </w:rPr>
        <w:t>(</w:t>
      </w:r>
      <w:r w:rsidRPr="00FB46A1">
        <w:rPr>
          <w:noProof/>
          <w:lang w:val="en-GB"/>
        </w:rPr>
        <w:t>e.g., SfM</w:t>
      </w:r>
      <w:r w:rsidR="00F871B7" w:rsidRPr="00FB46A1">
        <w:rPr>
          <w:noProof/>
          <w:lang w:val="en-GB"/>
        </w:rPr>
        <w:t>)</w:t>
      </w:r>
      <w:r w:rsidRPr="00FB46A1">
        <w:rPr>
          <w:noProof/>
          <w:lang w:val="en-GB"/>
        </w:rPr>
        <w:t xml:space="preserve"> can produce high-resolution, three-dimensional (3D) models </w:t>
      </w:r>
      <w:r w:rsidR="009A6E15" w:rsidRPr="00FB46A1">
        <w:rPr>
          <w:rStyle w:val="FootnoteReference"/>
          <w:noProof/>
          <w:lang w:val="en-GB"/>
        </w:rPr>
        <w:fldChar w:fldCharType="begin" w:fldLock="1"/>
      </w:r>
      <w:r w:rsidR="009A6E15" w:rsidRPr="00FB46A1">
        <w:rPr>
          <w:noProof/>
          <w:lang w:val="en-GB"/>
        </w:rPr>
        <w:instrText>ADDIN CSL_CITATION {"citationItems":[{"id":"ITEM-1","itemData":{"abstract":"The M7.8 Gorkha earthquake that occurred in Nepal in April 2015 and its resulting aftershocks caused extensive widespread damage to numerous built-up urban centers. One example is Bungamati, a small village approximately 12 kilometers south of Kathmandu, Nepal, that overlooks the Bagmati River. This village dates back to the 6th century and contains the Temple of Macchindranath within its city limits. Within this village, numerous, tightly-spaced masonry and earthen style structures exists in a non-grid pattern with many streets only passable by pedestrian traffic. Such a village presents significant challenges for efficient damage assessment following an extreme event, where both narrow streets and urban canyons limit vehicular access for equipment and the clear sky required to collect global navigation satellite system (GNSS) data. In the aftermath of the earthquake series, two unmanned aerial system (UAS) platforms characterized the structural damage experienced by the village. A lightweight digital camera mounted on each platform collected visual images and both platforms flew on semi-autonomous paths. The applications of these UAS platforms permit damage assessment at a detailed level that is not achievable through satellite imagery, which has significantly less physical image resolution and at times has occlusions due to inclement weather. With these two platforms, 1300 high-definition, digital images were used to reconstruct the village into a 3D model via structure-from-motion, a computer vision technique. The resulting 3D point cloud and imagery allows for digital assessment of the structural performance. These remotely generated damage assessments were completed in a time-efficient, cost-effective, and safe manner with limited exposure to the damaged village.","author":[{"dropping-particle":"","family":"Wood","given":"R.L.","non-dropping-particle":"","parse-names":false,"suffix":""},{"dropping-particle":"","family":"Gillins","given":"Daniel T.","non-dropping-particle":"","parse-names":false,"suffix":""},{"dropping-particle":"","family":"Mohammadi","given":"M.E.","non-dropping-particle":"","parse-names":false,"suffix":""},{"dropping-particle":"","family":"Javadnejad","given":"Farid","non-dropping-particle":"","parse-names":false,"suffix":""},{"dropping-particle":"","family":"Tahami","given":"H.","non-dropping-particle":"","parse-names":false,"suffix":""},{"dropping-particle":"","family":"Gillins","given":"Matthew N.","non-dropping-particle":"","parse-names":false,"suffix":""},{"dropping-particle":"","family":"Liao","given":"Y.","non-dropping-particle":"","parse-names":false,"suffix":""}],"container-title":"16th World Conference on Earthquake (16WCEE)","id":"ITEM-1","issued":{"date-parts":[["2017"]]},"publisher":"International Association for Earthquake Engineering (IAEE)","title":"2015 Gorkha Post-Earthquake Reconnaissance of a Historic Village with Micro Unmanned Aerial Systems","type":"paper-conference"},"uris":["http://www.mendeley.com/documents/?uuid=7fb05f91-5805-4bc3-81b5-1750212a3ded"]},{"id":"ITEM-2","itemData":{"DOI":"10.1061/(ASCE)CP.1943-5487.0000710","ISSN":"0887-3801","abstract":"© 2017 American Society of Civil Engineers. Current bridge inspectors commonly collect high-definition digital photographs of bridge members and connections at different scales when performing inspections over multiple years. Metric images are advantageous for bridge condition evaluation, locating defects, and quantifying and documenting changes that occur over the time. To organize and leverage multiscale, multiyear imagery, an approach is proposed and a prototype web-based tool named BridgeDex is developed within a geographic information system (GIS) framework. Using the approach, the spatial and temporal information for each image are attributed and then linked with other bridge metadata, including inspection notes, design drawings, and possible destructive and nondestructive test results. Over the Internet, users can view the georeferenced imagery across various scales and across different inspection time intervals. The tool is designed to present high-resolution inspection imagery and metadata to users while only requiring a web browser and an internet connection. This tool synthesizes bridge inspection data in an intuitive way to enhance bridge management, and decision and policy making.","author":[{"dropping-particle":"","family":"Javadnejad","given":"Farid","non-dropping-particle":"","parse-names":false,"suffix":""},{"dropping-particle":"","family":"Gillins","given":"Daniel T.","non-dropping-particle":"","parse-names":false,"suffix":""},{"dropping-particle":"","family":"Higgins","given":"Christopher C.","non-dropping-particle":"","parse-names":false,"suffix":""},{"dropping-particle":"","family":"Gillins","given":"Matthew N.","non-dropping-particle":"","parse-names":false,"suffix":""}],"container-title":"Journal of Computing in Civil Engineering","id":"ITEM-2","issue":"6","issued":{"date-parts":[["2017","11"]]},"page":"04017061","title":"BridgeDex : Proposed Web GIS Platform for Managing and Interrogating Multiyear and Multiscale Bridge-Inspection Images","type":"article-journal","volume":"31"},"uris":["http://www.mendeley.com/documents/?uuid=d37072a9-88f1-45c3-9122-3adf5a13d7cf"]},{"id":"ITEM-3","itemData":{"DOI":"10.1061/9780784480885.012","ISBN":"9780784480885","abstract":"Civil integrated management (CIM) modeling, which is an extension of BIM, entails the creation of a geometric 3D model of a feature that is combined with its attributes. CIM is often started by fitting simple geometric shapes to a 3D point cloud. Terrestrial LiDAR is a proven surveying technique for generating accurate point clouds for CIM models. Employing photogrammetric principles, structure from motion (SfM) is able to produce 3D point clouds similar to LiDAR from a set of overlapping images, such as those collected by a UAS. This paper explores the use of the UAS-based photogrammetry and assesses the performance of consequent CIM models compared to LiDAR for surveying a construction site with numerous above ground pipes. Cylindrical shapes are automatically fit to the sections of point cloud with pipes in both the LiDAR and SfM, then the geometry of models are compared to tape measurements. The results show that pipe models extracted from SfM have less consistency in diameter and fit quality. This study indicates that the UAS-based SfM can be an alternative to extract pipeline models; however, special care should be given based on the application and the accuracy requirements of a project.","author":[{"dropping-particle":"","family":"Javadnejad","given":"Farid","non-dropping-particle":"","parse-names":false,"suffix":""},{"dropping-particle":"","family":"Simpson","given":"Chase H.","non-dropping-particle":"","parse-names":false,"suffix":""},{"dropping-particle":"","family":"Gillins","given":"Daniel T.","non-dropping-particle":"","parse-names":false,"suffix":""},{"dropping-particle":"","family":"Claxton","given":"Tyler","non-dropping-particle":"","parse-names":false,"suffix":""},{"dropping-particle":"","family":"Olsen","given":"Michael J.","non-dropping-particle":"","parse-names":false,"suffix":""}],"container-title":"Pipelines 2017","id":"ITEM-3","issued":{"date-parts":[["2017","8","3"]]},"page":"112-123","publisher":"American Society of Civil Engineers","publisher-place":"Reston, VA","title":"An Assessment of UAS-Based Photogrammetry for Civil Integrated Management (CIM) Modeling of Pipes","type":"paper-conference"},"uris":["http://www.mendeley.com/documents/?uuid=aafa994e-b503-42e0-93d8-b5756c5aeebe"]},{"id":"ITEM-4","itemData":{"DOI":"10.3390/rs9040396","ISSN":"2072-4292","author":[{"dropping-particle":"","family":"Slocum","given":"Richard K.","non-dropping-particle":"","parse-names":false,"suffix":""},{"dropping-particle":"","family":"Parrish","given":"Christopher E.","non-dropping-particle":"","parse-names":false,"suffix":""}],"container-title":"Remote Sensing","id":"ITEM-4","issue":"4","issued":{"date-parts":[["2017","4","22"]]},"page":"396","title":"Simulated Imagery Rendering Workflow for UAS-Based Photogrammetric 3D Reconstruction Accuracy Assessments","type":"article-journal","volume":"9"},"uris":["http://www.mendeley.com/documents/?uuid=a32fcc49-57db-48f4-b4b2-450724daa896"]},{"id":"ITEM-5","itemData":{"DOI":"10.1111/phor.12241","ISSN":"0031868X","author":[{"dropping-particle":"","family":"O'Banion","given":"Matt S.","non-dropping-particle":"","parse-names":false,"suffix":""},{"dropping-particle":"","family":"Olsen","given":"Michael J.","non-dropping-particle":"","parse-names":false,"suffix":""},{"dropping-particle":"","family":"Rault","given":"Claire","non-dropping-particle":"","parse-names":false,"suffix":""},{"dropping-particle":"","family":"Wartman","given":"Joseph","non-dropping-particle":"","parse-names":false,"suffix":""},{"dropping-particle":"","family":"Cunningham","given":"Keith","non-dropping-particle":"","parse-names":false,"suffix":""}],"container-title":"The Photogrammetric Record","id":"ITEM-5","issue":"162","issued":{"date-parts":[["2018","6"]]},"page":"217-242","title":"Suitability of structure from motion for rock-slope assessment","type":"article-journal","volume":"33"},"uris":["http://www.mendeley.com/documents/?uuid=858591b4-42ed-4a6f-a4cf-58aa1334ff54"]}],"mendeley":{"formattedCitation":"(Wood et al. 2017; Javadnejad, Gillins, et al. 2017; Javadnejad, Simpson, et al. 2017; Slocum and Parrish 2017; O’Banion et al. 2018)","plainTextFormattedCitation":"(Wood et al. 2017; Javadnejad, Gillins, et al. 2017; Javadnejad, Simpson, et al. 2017; Slocum and Parrish 2017; O’Banion et al. 2018)","previouslyFormattedCitation":"(Wood et al. 2017; Javadnejad, Gillins, et al. 2017; Javadnejad, Simpson, et al. 2017; Slocum and Parrish 2017; O’Banion et al. 2018)"},"properties":{"noteIndex":0},"schema":"https://github.com/citation-style-language/schema/raw/master/csl-citation.json"}</w:instrText>
      </w:r>
      <w:r w:rsidR="009A6E15" w:rsidRPr="00FB46A1">
        <w:rPr>
          <w:rStyle w:val="FootnoteReference"/>
          <w:noProof/>
          <w:lang w:val="en-GB"/>
        </w:rPr>
        <w:fldChar w:fldCharType="separate"/>
      </w:r>
      <w:r w:rsidR="009A6E15" w:rsidRPr="00FB46A1">
        <w:rPr>
          <w:bCs/>
          <w:noProof/>
          <w:lang w:val="en-GB"/>
        </w:rPr>
        <w:t>(Wood et al. 2017; Javadnejad, Gillins, et al. 2017; Javadnejad, Simpson, et al. 2017; Slocum and Parrish 2017; O’Banion et al. 2018)</w:t>
      </w:r>
      <w:r w:rsidR="009A6E15" w:rsidRPr="00FB46A1">
        <w:rPr>
          <w:rStyle w:val="FootnoteReference"/>
          <w:noProof/>
          <w:lang w:val="en-GB"/>
        </w:rPr>
        <w:fldChar w:fldCharType="end"/>
      </w:r>
      <w:r w:rsidR="009A6E15" w:rsidRPr="00FB46A1">
        <w:rPr>
          <w:noProof/>
          <w:lang w:val="en-GB"/>
        </w:rPr>
        <w:t xml:space="preserve">, </w:t>
      </w:r>
      <w:r w:rsidRPr="00FB46A1">
        <w:rPr>
          <w:noProof/>
          <w:lang w:val="en-GB"/>
        </w:rPr>
        <w:t xml:space="preserve">which enhance the visualization as opposed to planar, 2D images from a distant satellite </w:t>
      </w:r>
      <w:r w:rsidR="00CB3214" w:rsidRPr="00FB46A1">
        <w:rPr>
          <w:rStyle w:val="FootnoteReference"/>
          <w:noProof/>
          <w:lang w:val="en-GB"/>
        </w:rPr>
        <w:fldChar w:fldCharType="begin" w:fldLock="1"/>
      </w:r>
      <w:r w:rsidR="00E119D9" w:rsidRPr="00FB46A1">
        <w:rPr>
          <w:noProof/>
          <w:lang w:val="en-GB"/>
        </w:rPr>
        <w:instrText>ADDIN CSL_CITATION {"citationItems":[{"id":"ITEM-1","itemData":{"DOI":"10.1080/01431168908904002","ISSN":"0143-1161","author":[{"dropping-particle":"","family":"Roth","given":"M.","non-dropping-particle":"","parse-names":false,"suffix":""},{"dropping-particle":"","family":"Oke","given":"T. R.","non-dropping-particle":"","parse-names":false,"suffix":""},{"dropping-particle":"","family":"Emery","given":"W. J.","non-dropping-particle":"","parse-names":false,"suffix":""}],"container-title":"International Journal of Remote Sensing","id":"ITEM-1","issue":"11","issued":{"date-parts":[["1989","10"]]},"page":"1699-1720","title":"Satellite-derived urban heat islands from three coastal cities and the utilization of such data in urban climatology","type":"article-journal","volume":"10"},"uris":["http://www.mendeley.com/documents/?uuid=064473d1-6bea-3ca1-9747-c30c49265873"]}],"mendeley":{"formattedCitation":"(Roth, Oke, and Emery 1989)","plainTextFormattedCitation":"(Roth, Oke, and Emery 1989)","previouslyFormattedCitation":"(Roth, Oke, and Emery 1989)"},"properties":{"noteIndex":0},"schema":"https://github.com/citation-style-language/schema/raw/master/csl-citation.json"}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(Roth, Oke, and Emery 1989)</w:t>
      </w:r>
      <w:r w:rsidR="00CB3214" w:rsidRPr="00FB46A1">
        <w:rPr>
          <w:rStyle w:val="FootnoteReference"/>
          <w:noProof/>
          <w:lang w:val="en-GB"/>
        </w:rPr>
        <w:fldChar w:fldCharType="end"/>
      </w:r>
      <w:r w:rsidRPr="00FB46A1">
        <w:rPr>
          <w:noProof/>
          <w:lang w:val="en-GB"/>
        </w:rPr>
        <w:t xml:space="preserve">.  </w:t>
      </w:r>
    </w:p>
    <w:p w14:paraId="32F85F37" w14:textId="469E8658" w:rsidR="006F5F7F" w:rsidRPr="00FB46A1" w:rsidRDefault="006F5F7F" w:rsidP="00FB46A1">
      <w:pPr>
        <w:rPr>
          <w:noProof/>
          <w:lang w:val="en-GB"/>
        </w:rPr>
      </w:pPr>
      <w:bookmarkStart w:id="6" w:name="_Hlk506212682"/>
      <w:r w:rsidRPr="00FB46A1">
        <w:rPr>
          <w:noProof/>
          <w:lang w:val="en-GB"/>
        </w:rPr>
        <w:t xml:space="preserve">Consumer-grade thermal cameras are less expensive and have been utilized in many applications, such as </w:t>
      </w:r>
      <w:r w:rsidR="009A6E15" w:rsidRPr="00FB46A1">
        <w:rPr>
          <w:noProof/>
          <w:lang w:val="en-GB"/>
        </w:rPr>
        <w:t xml:space="preserve">buildings </w:t>
      </w:r>
      <w:r w:rsidRPr="00FB46A1">
        <w:rPr>
          <w:noProof/>
          <w:lang w:val="en-GB"/>
        </w:rPr>
        <w:t xml:space="preserve">heat efficiency, electrical inspection, non-destructive testing, </w:t>
      </w:r>
      <w:r w:rsidR="001E4DDA" w:rsidRPr="00FB46A1">
        <w:rPr>
          <w:noProof/>
          <w:lang w:val="en-GB"/>
        </w:rPr>
        <w:t xml:space="preserve">and </w:t>
      </w:r>
      <w:r w:rsidRPr="00FB46A1">
        <w:rPr>
          <w:noProof/>
          <w:lang w:val="en-GB"/>
        </w:rPr>
        <w:t xml:space="preserve">leak and fire detection, etc. </w:t>
      </w:r>
      <w:r w:rsidR="00CB3214" w:rsidRPr="00FB46A1">
        <w:rPr>
          <w:rStyle w:val="FootnoteReference"/>
          <w:noProof/>
          <w:lang w:val="en-GB"/>
        </w:rPr>
        <w:fldChar w:fldCharType="begin" w:fldLock="1"/>
      </w:r>
      <w:r w:rsidR="00E119D9" w:rsidRPr="00FB46A1">
        <w:rPr>
          <w:noProof/>
          <w:lang w:val="en-GB"/>
        </w:rPr>
        <w:instrText>ADDIN CSL_CITATION {"citationItems":[{"id":"ITEM-1","itemData":{"DOI":"10.1007/s00138-013-0570-5","ISSN":"0932-8092","abstract":"Thermal cameras are passive sensors that capture the infrared radiation emitted by all objects with a temperature above absolute zero. This type of camera was originally developed as a surveillance and night vision tool for the military, but recently the price has dropped, significantly opening up a broader field of applications. Deploying this type of sensor in vision systems eliminates the illumination problems of normal greyscale and RGB cameras. This survey provides an overview of the current applications of thermal cameras. Applications include animals, agriculture, buildings, gas detection, industrial, and military applications, as well as detection, tracking, and recognition of humans. Moreover, this survey describes the nature of thermal radiation and the technology of thermal cameras.","author":[{"dropping-particle":"","family":"Gade","given":"Rikke","non-dropping-particle":"","parse-names":false,"suffix":""},{"dropping-particle":"","family":"Moeslund","given":"Thomas B.","non-dropping-particle":"","parse-names":false,"suffix":""}],"container-title":"Machine Vision and Applications","id":"ITEM-1","issue":"1","issued":{"date-parts":[["2014","1","9"]]},"page":"245-262","title":"Thermal cameras and applications: a survey","type":"article-journal","volume":"25"},"uris":["http://www.mendeley.com/documents/?uuid=8fac502e-681b-4da2-a763-afa54511fa1f"]},{"id":"ITEM-2","itemData":{"DOI":"10.1201/b19024-8","abstract":"Infrared thermography is a technique based on the acquisition of the thermal radiation of the bodies using thermographic cameras, which produce an image of the radiation captured through the conversion of radiation values to temperature values. This ...","author":[{"dropping-particle":"","family":"Lagüela","given":"S.","non-dropping-particle":"","parse-names":false,"suffix":""},{"dropping-particle":"","family":"Díaz-Vilariño","given":"L.","non-dropping-particle":"","parse-names":false,"suffix":""},{"dropping-particle":"","family":"Roca","given":"D.","non-dropping-particle":"","parse-names":false,"suffix":""}],"chapter-number":"Infrared T","editor":[{"dropping-particle":"","family":"Riveiro","given":"B.","non-dropping-particle":"","parse-names":false,"suffix":""},{"dropping-particle":"","family":"Solla","given":"M.","non-dropping-particle":"","parse-names":false,"suffix":""}],"id":"ITEM-2","issued":{"date-parts":[["2016","4","6"]]},"page":"113-138","publisher":"CRC Press","title":"Infrared Thermography: Fundamentals and Applications","type":"chapter"},"uris":["http://www.mendeley.com/documents/?uuid=2a4287ec-91c8-4332-bd28-1188d02e3e07"]}],"mendeley":{"formattedCitation":"(Gade and Moeslund 2014; Lagüela, Díaz-Vilariño, and Roca 2016)","plainTextFormattedCitation":"(Gade and Moeslund 2014; Lagüela, Díaz-Vilariño, and Roca 2016)","previouslyFormattedCitation":"(Gade and Moeslund 2014; Lagüela, Díaz-Vilariño, and Roca 2016)"},"properties":{"noteIndex":0},"schema":"https://github.com/citation-style-language/schema/raw/master/csl-citation.json"}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(Gade and Moeslund 2014; Lagüela, Díaz-Vilariño, and Roca 2016)</w:t>
      </w:r>
      <w:r w:rsidR="00CB3214" w:rsidRPr="00FB46A1">
        <w:rPr>
          <w:rStyle w:val="FootnoteReference"/>
          <w:noProof/>
          <w:lang w:val="en-GB"/>
        </w:rPr>
        <w:fldChar w:fldCharType="end"/>
      </w:r>
      <w:r w:rsidRPr="00FB46A1">
        <w:rPr>
          <w:noProof/>
          <w:lang w:val="en-GB"/>
        </w:rPr>
        <w:t>. However, ther</w:t>
      </w:r>
      <w:r w:rsidR="00E929C9" w:rsidRPr="00FB46A1">
        <w:rPr>
          <w:noProof/>
          <w:lang w:val="en-GB"/>
        </w:rPr>
        <w:t>e</w:t>
      </w:r>
      <w:r w:rsidRPr="00FB46A1">
        <w:rPr>
          <w:noProof/>
          <w:lang w:val="en-GB"/>
        </w:rPr>
        <w:t xml:space="preserve"> are limitations for UAS-based </w:t>
      </w:r>
      <w:r w:rsidR="009A6E15" w:rsidRPr="00FB46A1">
        <w:rPr>
          <w:noProof/>
          <w:lang w:val="en-GB"/>
        </w:rPr>
        <w:t xml:space="preserve">TIR </w:t>
      </w:r>
      <w:r w:rsidRPr="00FB46A1">
        <w:rPr>
          <w:noProof/>
          <w:lang w:val="en-GB"/>
        </w:rPr>
        <w:t xml:space="preserve">mapping and remote sensing applications </w:t>
      </w:r>
      <w:r w:rsidR="00CB3214" w:rsidRPr="00FB46A1">
        <w:rPr>
          <w:rStyle w:val="FootnoteReference"/>
          <w:noProof/>
          <w:lang w:val="en-GB"/>
        </w:rPr>
        <w:fldChar w:fldCharType="begin" w:fldLock="1"/>
      </w:r>
      <w:r w:rsidR="0000667A" w:rsidRPr="00FB46A1">
        <w:rPr>
          <w:noProof/>
          <w:lang w:val="en-GB"/>
        </w:rPr>
        <w:instrText>ADDIN CSL_CITATION {"citationItems":[{"id":"ITEM-1","itemData":{"DOI":"10.1007/s00138-013-0570-5","ISSN":"0932-8092","abstract":"Thermal cameras are passive sensors that capture the infrared radiation emitted by all objects with a temperature above absolute zero. This type of camera was originally developed as a surveillance and night vision tool for the military, but recently the price has dropped, significantly opening up a broader field of applications. Deploying this type of sensor in vision systems eliminates the illumination problems of normal greyscale and RGB cameras. This survey provides an overview of the current applications of thermal cameras. Applications include animals, agriculture, buildings, gas detection, industrial, and military applications, as well as detection, tracking, and recognition of humans. Moreover, this survey describes the nature of thermal radiation and the technology of thermal cameras.","author":[{"dropping-particle":"","family":"Gade","given":"Rikke","non-dropping-particle":"","parse-names":false,"suffix":""},{"dropping-particle":"","family":"Moeslund","given":"Thomas B.","non-dropping-particle":"","parse-names":false,"suffix":""}],"container-title":"Machine Vision and Applications","id":"ITEM-1","issue":"1","issued":{"date-parts":[["2014","1","9"]]},"page":"245-262","title":"Thermal cameras and applications: a survey","type":"article-journal","volume":"25"},"uris":["http://www.mendeley.com/documents/?uuid=8fac502e-681b-4da2-a763-afa54511fa1f"]}],"mendeley":{"formattedCitation":"(Gade and Moeslund 2014)","plainTextFormattedCitation":"(Gade and Moeslund 2014)","previouslyFormattedCitation":"(Gade and Moeslund 2014)"},"properties":{"noteIndex":0},"schema":"https://github.com/citation-style-language/schema/raw/master/csl-citation.json"}</w:instrText>
      </w:r>
      <w:r w:rsidR="00CB3214" w:rsidRPr="00FB46A1">
        <w:rPr>
          <w:rStyle w:val="FootnoteReference"/>
          <w:noProof/>
          <w:lang w:val="en-GB"/>
        </w:rPr>
        <w:fldChar w:fldCharType="separate"/>
      </w:r>
      <w:r w:rsidR="0000667A" w:rsidRPr="00FB46A1">
        <w:rPr>
          <w:noProof/>
          <w:lang w:val="en-GB"/>
        </w:rPr>
        <w:t>(Gade and Moeslund 2014)</w:t>
      </w:r>
      <w:r w:rsidR="00CB3214" w:rsidRPr="00FB46A1">
        <w:rPr>
          <w:rStyle w:val="FootnoteReference"/>
          <w:noProof/>
          <w:lang w:val="en-GB"/>
        </w:rPr>
        <w:fldChar w:fldCharType="end"/>
      </w:r>
      <w:r w:rsidRPr="00FB46A1">
        <w:rPr>
          <w:noProof/>
          <w:lang w:val="en-GB"/>
        </w:rPr>
        <w:t>. It is challenging to process TIR images solely using SfM</w:t>
      </w:r>
      <w:r w:rsidR="00B3475E" w:rsidRPr="00FB46A1">
        <w:rPr>
          <w:noProof/>
          <w:lang w:val="en-GB"/>
        </w:rPr>
        <w:t xml:space="preserve">, largely </w:t>
      </w:r>
      <w:r w:rsidRPr="00FB46A1">
        <w:rPr>
          <w:noProof/>
          <w:lang w:val="en-GB"/>
        </w:rPr>
        <w:t>because the TIR image</w:t>
      </w:r>
      <w:r w:rsidR="00095160" w:rsidRPr="00FB46A1">
        <w:rPr>
          <w:noProof/>
          <w:lang w:val="en-GB"/>
        </w:rPr>
        <w:t>s</w:t>
      </w:r>
      <w:r w:rsidRPr="00FB46A1">
        <w:rPr>
          <w:noProof/>
          <w:lang w:val="en-GB"/>
        </w:rPr>
        <w:t xml:space="preserve"> are blurred and smoothed out, due to the thermal gradient </w:t>
      </w:r>
      <w:r w:rsidR="00144125" w:rsidRPr="00FB46A1">
        <w:rPr>
          <w:noProof/>
          <w:lang w:val="en-GB"/>
        </w:rPr>
        <w:t>colour</w:t>
      </w:r>
      <w:r w:rsidRPr="00FB46A1">
        <w:rPr>
          <w:noProof/>
          <w:lang w:val="en-GB"/>
        </w:rPr>
        <w:t xml:space="preserve"> coding that occurs in thermal </w:t>
      </w:r>
      <w:r w:rsidR="007828EA" w:rsidRPr="00FB46A1">
        <w:rPr>
          <w:noProof/>
          <w:lang w:val="en-GB"/>
        </w:rPr>
        <w:t xml:space="preserve"> focal plane arrays (FPAs) </w:t>
      </w:r>
      <w:r w:rsidRPr="00FB46A1">
        <w:rPr>
          <w:noProof/>
          <w:lang w:val="en-GB"/>
        </w:rPr>
        <w:t xml:space="preserve">during image capture </w:t>
      </w:r>
      <w:r w:rsidR="00CB3214" w:rsidRPr="00FB46A1">
        <w:rPr>
          <w:rStyle w:val="FootnoteReference"/>
          <w:noProof/>
          <w:lang w:val="en-GB"/>
        </w:rPr>
        <w:fldChar w:fldCharType="begin" w:fldLock="1"/>
      </w:r>
      <w:r w:rsidR="00E119D9" w:rsidRPr="00FB46A1">
        <w:rPr>
          <w:noProof/>
          <w:lang w:val="en-GB"/>
        </w:rPr>
        <w:instrText>ADDIN CSL_CITATION {"citationItems":[{"id":"ITEM-1","itemData":{"DOI":"10.1016/j.aei.2013.03.005","ISBN":"1474-0346","ISSN":"14740346","abstract":"Modeling the energy performance of existing buildings enables quick identification and reporting of potential areas for building retrofit. However, current modeling practices of using energy simulation tools do not model the energy performance of buildings at their element level. As a result, potential retrofit candidates caused by construction defects and degradations are not represented. Furthermore, due to manual modeling and calibration processes, their application is often time-consuming. Current application of 2D thermography for building diagnostics is also facing several challenges due to a large number of unordered and non-geo-tagged images. To address these limitations, this paper presents a new computer vision-based method for automated 3D energy performance modeling of existing buildings using thermal and digital imagery captured by a single thermal camera. First, using a new image-based 3D reconstruction pipeline which consists of Graphic Processing Unit (GPU)-based Structure-from-Motion (SfM) and Multi-View Stereo (MVS) algorithms, the geometrical conditions of an existing building is reconstructed in 3D. Next, a 3D thermal point cloud model of the building is generated by using a new 3D thermal modeling algorithm. This algorithm involves a one-time thermal camera calibration, deriving the relative transformation by forming the Epipolar geometry between thermal and digital images, and the MVS algorithm for dense reconstruction. By automatically superimposing the 3D building and thermal point cloud models, 3D spatio-thermal models are formed, which enable the users to visualize, query, and analyze temperatures at the level of 3D points. The underlying algorithms for generating and visualizing the 3D spatio-thermal models and the 3D-registered digital and thermal images are presented in detail. The proposed method is validated for several interior and exterior locations of a typical residential building and an instructional facility. The experimental results show that inexpensive digital and thermal imagery can be converted into ubiquitous reporters of the actual energy performance of existing buildings. The proposed method expedites the modeling process and has the potential to be used as a rapid and robust building diagnostic tool. ?? 2013 Elsevier Ltd. All rights reserved.","author":[{"dropping-particle":"","family":"Ham","given":"Youngjib","non-dropping-particle":"","parse-names":false,"suffix":""},{"dropping-particle":"","family":"Golparvar-Fard","given":"Mani","non-dropping-particle":"","parse-names":false,"suffix":""}],"container-title":"Advanced Engineering Informatics","id":"ITEM-1","issue":"3","issued":{"date-parts":[["2013","8"]]},"page":"395-409","publisher":"Elsevier Ltd","title":"An automated vision-based method for rapid 3D energy performance modeling of existing buildings using thermal and digital imagery","type":"article-journal","volume":"27"},"uris":["http://www.mendeley.com/documents/?uuid=4f65d630-2c02-4c16-99af-aa0002d98ac0"]},{"id":"ITEM-2","itemData":{"DOI":"10.5194/isprs-archives-XLII-1-413-2018","ISSN":"2194-9034","abstract":"Abstract. This paper deals with two aspects of photogrammetric processing of thermal images: image quality and 3D reconstruction quality. The first aspect of the paper relates to the influence of day light on Thermal InfraRed (TIR) images captured by an Unmanned Aerial Vehicle (UAV). Environmental factors such as ambient temperature and lack of sun light affect TIR image quality. We acquire image sequences of the same object during day and night and compare the generated orthophotos according to different metrics like contrast and signal-to-noise ratio (SNR). Our experiments show that performing TIR image acquisition during night time provides a better thermal contrast, regardless of whether we compute contrast over the whole image or over small patches. The second aspect investigated in this work is the potential of using TIR images for photogrammetric tasks such as the automatic generation of Digital Surface Models (DSM) and orthophotos. Due to the low geometrical resolution of a TIR camera and the low image quality in terms of contrast and noise compared to RGB images, the TIR DSM suffers from reconstruction errors and an orthophoto generated using the TIR DSM and TIR images is visibly influenced by those errors. We therefore include measurements of the UAVs positions during image capturing provided by a Global Navigation Satellite System (GNSS) receiver to retrieve position and orientation of TIR and RGB images in the same world coordinate system. To generate an orthophoto from TIR images, they are projected onto the DSM reconstructed from RGB images. This procedure leads to a TIR orthophoto of much higher quality in terms of geometrical correctness.","author":[{"dropping-particle":"","family":"Sledz","given":"A","non-dropping-particle":"","parse-names":false,"suffix":""},{"dropping-particle":"","family":"Unger","given":"J","non-dropping-particle":"","parse-names":false,"suffix":""},{"dropping-particle":"","family":"Heipke","given":"C","non-dropping-particle":"","parse-names":false,"suffix":""}],"container-title":"ISPRS - International Archives of the Photogrammetry, Remote Sensing and Spatial Information Sciences","id":"ITEM-2","issue":"October","issued":{"date-parts":[["2018","9","26"]]},"page":"413-420","title":"THERMAL IR IMAGING: IMAGE QUALITY AND ORTHOPHOTO GENERATION","type":"paper-conference","volume":"XLII-1"},"uris":["http://www.mendeley.com/documents/?uuid=da6f5da5-672b-4774-a2ab-79bdf4aaf406"]}],"mendeley":{"formattedCitation":"(Ham and Golparvar-Fard 2013; Sledz, Unger, and Heipke 2018)","plainTextFormattedCitation":"(Ham and Golparvar-Fard 2013; Sledz, Unger, and Heipke 2018)","previouslyFormattedCitation":"(Ham and Golparvar-Fard 2013; Sledz, Unger, and Heipke 2018)"},"properties":{"noteIndex":0},"schema":"https://github.com/citation-style-language/schema/raw/master/csl-citation.json"}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(Ham and Golparvar-Fard 2013; Sledz, Unger, and Heipke 2018)</w:t>
      </w:r>
      <w:r w:rsidR="00CB3214" w:rsidRPr="00FB46A1">
        <w:rPr>
          <w:rStyle w:val="FootnoteReference"/>
          <w:noProof/>
          <w:lang w:val="en-GB"/>
        </w:rPr>
        <w:fldChar w:fldCharType="end"/>
      </w:r>
      <w:r w:rsidRPr="00FB46A1">
        <w:rPr>
          <w:noProof/>
          <w:lang w:val="en-GB"/>
        </w:rPr>
        <w:t xml:space="preserve">. This adversely affects </w:t>
      </w:r>
      <w:r w:rsidR="001E4DDA" w:rsidRPr="00FB46A1">
        <w:rPr>
          <w:noProof/>
          <w:lang w:val="en-GB"/>
        </w:rPr>
        <w:t>keypoints</w:t>
      </w:r>
      <w:r w:rsidRPr="00FB46A1">
        <w:rPr>
          <w:noProof/>
          <w:lang w:val="en-GB"/>
        </w:rPr>
        <w:t xml:space="preserve"> detection</w:t>
      </w:r>
      <w:r w:rsidR="001E4DDA" w:rsidRPr="00FB46A1">
        <w:rPr>
          <w:noProof/>
          <w:lang w:val="en-GB"/>
        </w:rPr>
        <w:t xml:space="preserve"> in SfM</w:t>
      </w:r>
      <w:r w:rsidRPr="00FB46A1">
        <w:rPr>
          <w:noProof/>
          <w:lang w:val="en-GB"/>
        </w:rPr>
        <w:t xml:space="preserve"> </w:t>
      </w:r>
      <w:r w:rsidRPr="00FB46A1">
        <w:rPr>
          <w:noProof/>
          <w:lang w:val="en-GB"/>
        </w:rPr>
        <w:lastRenderedPageBreak/>
        <w:t>algorithms</w:t>
      </w:r>
      <w:r w:rsidR="009A6E15" w:rsidRPr="00FB46A1">
        <w:rPr>
          <w:noProof/>
          <w:lang w:val="en-GB"/>
        </w:rPr>
        <w:t xml:space="preserve"> </w:t>
      </w:r>
      <w:r w:rsidRPr="00FB46A1">
        <w:rPr>
          <w:noProof/>
          <w:lang w:val="en-GB"/>
        </w:rPr>
        <w:t xml:space="preserve">that utilize intensity gradients </w:t>
      </w:r>
      <w:r w:rsidR="00CB3214" w:rsidRPr="00FB46A1">
        <w:rPr>
          <w:rStyle w:val="FootnoteReference"/>
          <w:noProof/>
          <w:lang w:val="en-GB"/>
        </w:rPr>
        <w:fldChar w:fldCharType="begin" w:fldLock="1"/>
      </w:r>
      <w:r w:rsidR="00CB3214" w:rsidRPr="00FB46A1">
        <w:rPr>
          <w:noProof/>
          <w:lang w:val="en-GB"/>
        </w:rPr>
        <w:instrText>ADDIN CSL_CITATION {"citationItems":[{"id":"ITEM-1","itemData":{"abstract":"Consistency of image edge filtering is of prime importance for 3D interpretation of image sequences using feature tracking algorithms. To cater for image regions containing texture and isolated features, a combined corner and edge detector based on the local auto-correlation function is utilised, and it is shown to perform with good consistency on natural imagery.","author":[{"dropping-particle":"","family":"Harris","given":"Chris","non-dropping-particle":"","parse-names":false,"suffix":""},{"dropping-particle":"","family":"Stephens","given":"Mike","non-dropping-particle":"","parse-names":false,"suffix":""}],"container-title":"Alvey vision conference","id":"ITEM-1","issued":{"date-parts":[["1988"]]},"page":"50","title":"A COMBINED CORNER AND EDGE DETECTOR","type":"article-journal","volume":"15"},"uris":["http://www.mendeley.com/documents/?uuid=2a171bf4-b6a8-306c-80c2-387a92ef06c7"]},{"id":"ITEM-2","itemData":{"ISBN":"1848829345, 9781848829343","author":[{"dropping-particle":"","family":"Szeliski","given":"Richard","non-dropping-particle":"","parse-names":false,"suffix":""}],"edition":"1st","id":"ITEM-2","issued":{"date-parts":[["2010"]]},"publisher":"Springer-Verlag New York, Inc.","publisher-place":"New York, NY, USA","title":"Computer Vision: Algorithms and Applications","type":"book"},"uris":["http://www.mendeley.com/documents/?uuid=33a3244a-1e2c-45d4-845e-eab59764f1ba"]}],"mendeley":{"formattedCitation":"(Harris and Stephens 1988; Szeliski 2010)","plainTextFormattedCitation":"(Harris and Stephens 1988; Szeliski 2010)","previouslyFormattedCitation":"(Harris and Stephens 1988; Szeliski 2010)"},"properties":{"noteIndex":0},"schema":"https://github.com/citation-style-language/schema/raw/master/csl-citation.json"}</w:instrText>
      </w:r>
      <w:r w:rsidR="00CB3214" w:rsidRPr="00FB46A1">
        <w:rPr>
          <w:rStyle w:val="FootnoteReference"/>
          <w:noProof/>
          <w:lang w:val="en-GB"/>
        </w:rPr>
        <w:fldChar w:fldCharType="separate"/>
      </w:r>
      <w:r w:rsidR="00CB3214" w:rsidRPr="00FB46A1">
        <w:rPr>
          <w:bCs/>
          <w:noProof/>
          <w:lang w:val="en-GB"/>
        </w:rPr>
        <w:t>(Harris and Stephens 1988; Szeliski 2010)</w:t>
      </w:r>
      <w:r w:rsidR="00CB3214" w:rsidRPr="00FB46A1">
        <w:rPr>
          <w:rStyle w:val="FootnoteReference"/>
          <w:noProof/>
          <w:lang w:val="en-GB"/>
        </w:rPr>
        <w:fldChar w:fldCharType="end"/>
      </w:r>
      <w:r w:rsidRPr="00FB46A1">
        <w:rPr>
          <w:noProof/>
          <w:lang w:val="en-GB"/>
        </w:rPr>
        <w:t xml:space="preserve">. Application of mobile-lidar plus TIR sensors </w:t>
      </w:r>
      <w:r w:rsidR="007828EA" w:rsidRPr="00FB46A1">
        <w:rPr>
          <w:noProof/>
          <w:lang w:val="en-GB"/>
        </w:rPr>
        <w:t xml:space="preserve">is </w:t>
      </w:r>
      <w:r w:rsidRPr="00FB46A1">
        <w:rPr>
          <w:noProof/>
          <w:lang w:val="en-GB"/>
        </w:rPr>
        <w:t xml:space="preserve">not typical in UAS-based remote sensing because these systems rely </w:t>
      </w:r>
      <w:r w:rsidR="00B3475E" w:rsidRPr="00FB46A1">
        <w:rPr>
          <w:noProof/>
          <w:lang w:val="en-GB"/>
        </w:rPr>
        <w:t>on the use of</w:t>
      </w:r>
      <w:r w:rsidRPr="00FB46A1">
        <w:rPr>
          <w:noProof/>
          <w:lang w:val="en-GB"/>
        </w:rPr>
        <w:t xml:space="preserve"> </w:t>
      </w:r>
      <w:r w:rsidR="00047EFA" w:rsidRPr="00FB46A1">
        <w:rPr>
          <w:noProof/>
          <w:lang w:val="en-GB"/>
        </w:rPr>
        <w:t>global navigation satellite system (</w:t>
      </w:r>
      <w:r w:rsidRPr="00FB46A1">
        <w:rPr>
          <w:noProof/>
          <w:lang w:val="en-GB"/>
        </w:rPr>
        <w:t>GNSS</w:t>
      </w:r>
      <w:r w:rsidR="00047EFA" w:rsidRPr="00FB46A1">
        <w:rPr>
          <w:noProof/>
          <w:lang w:val="en-GB"/>
        </w:rPr>
        <w:t>)</w:t>
      </w:r>
      <w:r w:rsidRPr="00FB46A1">
        <w:rPr>
          <w:noProof/>
          <w:lang w:val="en-GB"/>
        </w:rPr>
        <w:t xml:space="preserve">-aided </w:t>
      </w:r>
      <w:r w:rsidR="00047EFA" w:rsidRPr="00FB46A1">
        <w:rPr>
          <w:noProof/>
          <w:lang w:val="en-GB"/>
        </w:rPr>
        <w:t>inertial navigation system (</w:t>
      </w:r>
      <w:r w:rsidRPr="00FB46A1">
        <w:rPr>
          <w:noProof/>
          <w:lang w:val="en-GB"/>
        </w:rPr>
        <w:t>INS</w:t>
      </w:r>
      <w:r w:rsidR="00047EFA" w:rsidRPr="00FB46A1">
        <w:rPr>
          <w:noProof/>
          <w:lang w:val="en-GB"/>
        </w:rPr>
        <w:t>)</w:t>
      </w:r>
      <w:r w:rsidR="00B3475E" w:rsidRPr="00FB46A1">
        <w:rPr>
          <w:noProof/>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{"citationItems":[{"id":"ITEM-1","itemData":{"DOI":"10.1016/j.isprsjprs.2014.02.013","ISSN":"09242716","abstract":"We discuss the evolution and state-of-the-art of the use of Unmanned Aerial Systems (UAS) in the field of Photogrammetry and Remote Sensing (PaRS). UAS, Remotely-Piloted Aerial Systems, Unmanned Aerial Vehicles or simply, drones are a hot topic comprising a diverse array of aspects including technology, privacy rights, safety and regulations, and even war and peace. Modern photogrammetry and remote sensing identified the potential of UAS-sourced imagery more than thirty years ago. In the last five years, these two sister disciplines have developed technology and methods that challenge the current aeronautical regulatory framework and their own traditional acquisition and processing methods. Navety and ingenuity have combined off-the-shelf, low-cost equipment with sophisticated computer vision, robotics and geomatic engineering. The results are cm-level resolution and accuracy products that can be generated even with cameras costing a few-hundred euros. In this review article, following a brief historic background and regulatory status analysis, we review the recent unmanned aircraft, sensing, navigation, orientation and general data processing developments for UAS photogrammetry and remote sensing with emphasis on the nano-micro-mini UAS segment.","author":[{"dropping-particle":"","family":"Colomina","given":"I.","non-dropping-particle":"","parse-names":false,"suffix":""},{"dropping-particle":"","family":"Molina","given":"P.","non-dropping-particle":"","parse-names":false,"suffix":""}],"container-title":"ISPRS Journal of Photogrammetry and Remote Sensing","id":"ITEM-1","issued":{"date-parts":[["2014","6"]]},"page":"79-97","title":"Unmanned aerial systems for photogrammetry and remote sensing: A review","type":"article-journal","volume":"92"},"uris":["http://www.mendeley.com/documents/?uuid=41dfc56b-9cff-37b2-a2b0-0cc99d3b8365"]}],"mendeley":{"formattedCitation":"(Colomina and Molina 2014)","plainTextFormattedCitation":"(Colomina and Molina 2014)","previouslyFormattedCitation":"(Colomina and Molina 2014)"},"properties":{"noteIndex":0},"schema":"https://github.com/citation-style-language/schema/raw/master/csl-citation.json"}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(Colomina and Molina 2014)</w:t>
      </w:r>
      <w:r w:rsidR="00CB3214" w:rsidRPr="00FB46A1">
        <w:rPr>
          <w:rStyle w:val="FootnoteReference"/>
          <w:noProof/>
          <w:lang w:val="en-GB"/>
        </w:rPr>
        <w:fldChar w:fldCharType="end"/>
      </w:r>
      <w:r w:rsidR="00B3475E" w:rsidRPr="00FB46A1">
        <w:rPr>
          <w:noProof/>
          <w:lang w:val="en-GB"/>
        </w:rPr>
        <w:t>,</w:t>
      </w:r>
      <w:r w:rsidRPr="00FB46A1">
        <w:rPr>
          <w:noProof/>
          <w:lang w:val="en-GB"/>
        </w:rPr>
        <w:t xml:space="preserve"> which </w:t>
      </w:r>
      <w:r w:rsidR="00B3475E" w:rsidRPr="00FB46A1">
        <w:rPr>
          <w:noProof/>
          <w:lang w:val="en-GB"/>
        </w:rPr>
        <w:t>can greatly increase cost, weight, and post-processing complexity</w:t>
      </w:r>
      <w:r w:rsidRPr="00FB46A1">
        <w:rPr>
          <w:noProof/>
          <w:lang w:val="en-GB"/>
        </w:rPr>
        <w:t xml:space="preserve">. </w:t>
      </w:r>
      <w:r w:rsidR="00F704B5" w:rsidRPr="00FB46A1">
        <w:rPr>
          <w:noProof/>
          <w:lang w:val="en-GB"/>
        </w:rPr>
        <w:t>F</w:t>
      </w:r>
      <w:r w:rsidRPr="00FB46A1">
        <w:rPr>
          <w:noProof/>
          <w:lang w:val="en-GB"/>
        </w:rPr>
        <w:t>or separate</w:t>
      </w:r>
      <w:r w:rsidR="00F704B5" w:rsidRPr="00FB46A1">
        <w:rPr>
          <w:noProof/>
          <w:lang w:val="en-GB"/>
        </w:rPr>
        <w:t xml:space="preserve"> data</w:t>
      </w:r>
      <w:r w:rsidRPr="00FB46A1">
        <w:rPr>
          <w:noProof/>
          <w:lang w:val="en-GB"/>
        </w:rPr>
        <w:t xml:space="preserve"> acquisition</w:t>
      </w:r>
      <w:r w:rsidR="00F704B5" w:rsidRPr="00FB46A1">
        <w:rPr>
          <w:noProof/>
          <w:lang w:val="en-GB"/>
        </w:rPr>
        <w:t xml:space="preserve">, the establishment of </w:t>
      </w:r>
      <w:r w:rsidR="00E25DBE" w:rsidRPr="00FB46A1">
        <w:rPr>
          <w:noProof/>
          <w:lang w:val="en-GB"/>
        </w:rPr>
        <w:t>ground control points (</w:t>
      </w:r>
      <w:r w:rsidR="00F704B5" w:rsidRPr="00FB46A1">
        <w:rPr>
          <w:noProof/>
          <w:lang w:val="en-GB"/>
        </w:rPr>
        <w:t>GCPs</w:t>
      </w:r>
      <w:r w:rsidR="00E25DBE" w:rsidRPr="00FB46A1">
        <w:rPr>
          <w:noProof/>
          <w:lang w:val="en-GB"/>
        </w:rPr>
        <w:t>)</w:t>
      </w:r>
      <w:r w:rsidR="00F704B5" w:rsidRPr="00FB46A1">
        <w:rPr>
          <w:noProof/>
          <w:lang w:val="en-GB"/>
        </w:rPr>
        <w:t xml:space="preserve"> is challenging because</w:t>
      </w:r>
      <w:r w:rsidRPr="00FB46A1">
        <w:rPr>
          <w:noProof/>
          <w:lang w:val="en-GB"/>
        </w:rPr>
        <w:t xml:space="preserve"> GCPs must be clearly detectable in </w:t>
      </w:r>
      <w:r w:rsidR="009A6E15" w:rsidRPr="00FB46A1">
        <w:rPr>
          <w:noProof/>
          <w:lang w:val="en-GB"/>
        </w:rPr>
        <w:t>all</w:t>
      </w:r>
      <w:r w:rsidRPr="00FB46A1">
        <w:rPr>
          <w:noProof/>
          <w:lang w:val="en-GB"/>
        </w:rPr>
        <w:t xml:space="preserve"> data sources </w:t>
      </w:r>
      <w:r w:rsidR="00CB3214" w:rsidRPr="00FB46A1">
        <w:rPr>
          <w:rStyle w:val="FootnoteReference"/>
          <w:noProof/>
          <w:lang w:val="en-GB"/>
        </w:rPr>
        <w:fldChar w:fldCharType="begin" w:fldLock="1"/>
      </w:r>
      <w:r w:rsidR="00E119D9" w:rsidRPr="00FB46A1">
        <w:rPr>
          <w:noProof/>
          <w:lang w:val="en-GB"/>
        </w:rPr>
        <w:instrText>ADDIN CSL_CITATION {"citationItems":[{"id":"ITEM-1","itemData":{"DOI":"10.5772/36066","author":[{"dropping-particle":"","family":"Brook","given":"Anna","non-dropping-particle":"","parse-names":false,"suffix":""},{"dropping-particle":"","family":"Vandewal","given":"Marijke","non-dropping-particle":"","parse-names":false,"suffix":""},{"dropping-particle":"","family":"Ben-Dor","given":"Eyal","non-dropping-particle":"","parse-names":false,"suffix":""}],"container-title":"Remote Sensing - Advanced Techniques and Platforms","id":"ITEM-1","issued":{"date-parts":[["2012","6","13"]]},"publisher":"InTech","title":"Fusion of Optical and Thermal Imagery and LiDAR Data for Application to 3-D Urban Environment and Structure Monitoring","type":"chapter"},"uris":["http://www.mendeley.com/documents/?uuid=1e16b53b-4daa-42bd-9560-fb98258f34af"]},{"id":"ITEM-2","itemData":{"DOI":"10.1016/j.enbuild.2012.07.023","ISSN":"03787788","abstract":"This paper describes a new approach to multi-sensor registration of infrared images and 3D-laser scanner models, based on the extraction of common features in the IR image and the range image obtained from a laser-scanner 3D-point cloud. The workflow developed in this paper allows the automatic registration of two different sensors with completely different characteristics, including fields of view, spatial resolution and spatial position. As a result of the workflow, thermographic and geometric data are combined in a thermographic 3D-model and its projection as an orthothermogram, where thermal defects can be visually detected and precisely located, and heat losses can be quantified given the availability of surface measurements. This approach is applied to different types of constructions and building materials, showing its efficiency and appropriateness for building inspection and energy studies.","author":[{"dropping-particle":"","family":"González-Aguilera","given":"D.","non-dropping-particle":"","parse-names":false,"suffix":""},{"dropping-particle":"","family":"Rodriguez-Gonzalvez","given":"P.","non-dropping-particle":"","parse-names":false,"suffix":""},{"dropping-particle":"","family":"Armesto","given":"J.","non-dropping-particle":"","parse-names":false,"suffix":""},{"dropping-particle":"","family":"Lagüela","given":"S.","non-dropping-particle":"","parse-names":false,"suffix":""}],"container-title":"Energy and Buildings","id":"ITEM-2","issued":{"date-parts":[["2012","11"]]},"page":"436-443","title":"Novel approach to 3D thermography and energy efficiency evaluation","type":"article-journal","volume":"54"},"uris":["http://www.mendeley.com/documents/?uuid=0e1eced1-0d89-3a9a-9d2a-ffcd8021abce"]},{"id":"ITEM-3","itemData":{"DOI":"10.1002/rob.21508","ISBN":"1556-4959","ISSN":"15564959","abstract":"One of the key advantages of a low-flying unmanned aircraft system (UAS) is its ability to acquire digital images at an ultrahigh spatial resolution of a few centimeters. Remote sensing of quantitative biochemical and biophysical characteristics of small-sized spatially fragmented vegetation canopies requires, however, not only high spatial, but also high spectral (i.e., hyperspectral) resolution. In this paper, we describe the design, development, airborne operations, calibration, processing, and interpretation of image data collected with a new hyperspectral unmanned aircraft system (HyperUAS). HyperUAS is a remotely controlled multirotor prototype carrying onboard a lightweight pushbroom spectroradiometer coupled with a dual frequency GPS and an inertial movement unit. The prototype was built to remotely acquire imaging spectroscopy data of 324 spectral bands (162 bands in a spectrally binned mode) with bandwidths between 4 and 5 nm at an ultrahigh spatial resolution of 2-5 cm. Three field airborne experiments, conducted over agricultural crops and over natural ecosystems of Antarctic mosses, proved operability of the system in standard field conditions, but also in a remote and harsh, low-temperature environment of East Antarctica. Experimental results demonstrate that HyperUAS is capable of delivering georeferenced maps of quantitative biochemical and biophysical variables of vegetation and of actual vegetation health state at an unprecedented spatial resolution of 5 cm. © 2014 Wiley Periodicals, Inc.","author":[{"dropping-particle":"","family":"Lucieer","given":"Arko","non-dropping-particle":"","parse-names":false,"suffix":""},{"dropping-particle":"","family":"Malenovský","given":"Zbyněk","non-dropping-particle":"","parse-names":false,"suffix":""},{"dropping-particle":"","family":"Veness","given":"Tony","non-dropping-particle":"","parse-names":false,"suffix":""},{"dropping-particle":"","family":"Wallace","given":"Luke","non-dropping-particle":"","parse-names":false,"suffix":""}],"container-title":"Journal of Field Robotics","id":"ITEM-3","issue":"4","issued":{"date-parts":[["2014","7"]]},"page":"571-590","title":"HyperUAS-Imaging Spectroscopy from a Multirotor Unmanned Aircraft System","type":"article-journal","volume":"31"},"uris":["http://www.mendeley.com/documents/?uuid=d443bd5f-7f3a-44ee-83e5-e8c62bc7e1aa"]}],"mendeley":{"formattedCitation":"(Brook, Vandewal, and Ben-Dor 2012; González-Aguilera et al. 2012; Lucieer et al. 2014)","plainTextFormattedCitation":"(Brook, Vandewal, and Ben-Dor 2012; González-Aguilera et al. 2012; Lucieer et al. 2014)","previouslyFormattedCitation":"(Brook, Vandewal, and Ben-Dor 2012; González-Aguilera et al. 2012; Lucieer et al. 2014)"},"properties":{"noteIndex":0},"schema":"https://github.com/citation-style-language/schema/raw/master/csl-citation.json"}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(Brook, Vandewal, and Ben-Dor 2012; González-Aguilera et al. 2012; Lucieer et al. 2014)</w:t>
      </w:r>
      <w:r w:rsidR="00CB3214" w:rsidRPr="00FB46A1">
        <w:rPr>
          <w:rStyle w:val="FootnoteReference"/>
          <w:noProof/>
          <w:lang w:val="en-GB"/>
        </w:rPr>
        <w:fldChar w:fldCharType="end"/>
      </w:r>
      <w:r w:rsidRPr="00FB46A1">
        <w:rPr>
          <w:noProof/>
          <w:lang w:val="en-GB"/>
        </w:rPr>
        <w:t xml:space="preserve">. </w:t>
      </w:r>
      <w:r w:rsidR="00F704B5" w:rsidRPr="00FB46A1">
        <w:rPr>
          <w:noProof/>
          <w:lang w:val="en-GB"/>
        </w:rPr>
        <w:t>Moreover, t</w:t>
      </w:r>
      <w:r w:rsidR="00095160" w:rsidRPr="00FB46A1">
        <w:rPr>
          <w:noProof/>
          <w:lang w:val="en-GB"/>
        </w:rPr>
        <w:t>he lower resolution</w:t>
      </w:r>
      <w:r w:rsidR="001E4DDA" w:rsidRPr="00FB46A1">
        <w:rPr>
          <w:noProof/>
          <w:lang w:val="en-GB"/>
        </w:rPr>
        <w:t xml:space="preserve"> of</w:t>
      </w:r>
      <w:r w:rsidR="00095160" w:rsidRPr="00FB46A1">
        <w:rPr>
          <w:noProof/>
          <w:lang w:val="en-GB"/>
        </w:rPr>
        <w:t xml:space="preserve"> TIR camera will produce imagery with a coarser ground sampling distance (GSD) that reduces detail and may impact the accuracy of the 3D </w:t>
      </w:r>
      <w:r w:rsidR="001E4DDA" w:rsidRPr="00FB46A1">
        <w:rPr>
          <w:noProof/>
          <w:lang w:val="en-GB"/>
        </w:rPr>
        <w:t xml:space="preserve">models </w:t>
      </w:r>
      <w:r w:rsidR="00CB3214" w:rsidRPr="00FB46A1">
        <w:rPr>
          <w:rStyle w:val="FootnoteReference"/>
          <w:noProof/>
          <w:lang w:val="en-GB"/>
        </w:rPr>
        <w:fldChar w:fldCharType="begin" w:fldLock="1"/>
      </w:r>
      <w:r w:rsidR="00E119D9" w:rsidRPr="00FB46A1">
        <w:rPr>
          <w:noProof/>
          <w:lang w:val="en-GB"/>
        </w:rPr>
        <w:instrText>ADDIN CSL_CITATION {"citationItems":[{"id":"ITEM-1","itemData":{"author":[{"dropping-particle":"","family":"Javadnejad","given":"Farid","non-dropping-particle":"","parse-names":false,"suffix":""},{"dropping-particle":"","family":"Gillins","given":"Matthew N.","non-dropping-particle":"","parse-names":false,"suffix":""},{"dropping-particle":"","family":"Gillins","given":"Daniel T.","non-dropping-particle":"","parse-names":false,"suffix":""}],"container-title":"ASPRS Annual Conference, Imaging &amp; Geospatial Technology Forum (IGTF) 2016","id":"ITEM-1","issued":{"date-parts":[["2016"]]},"publisher":"ASPRS","publisher-place":"Fort Worth, TX","title":"Vertical accuracy assessment of image-based reconstructed 3D point clouds with respect to horizontal ground sampling distance","type":"paper-conference"},"uris":["http://www.mendeley.com/documents/?uuid=5a5c4d4d-d391-451f-8095-071d503bb098"]}],"mendeley":{"formattedCitation":"(Javadnejad, Gillins, and Gillins 2016)","plainTextFormattedCitation":"(Javadnejad, Gillins, and Gillins 2016)","previouslyFormattedCitation":"(Javadnejad, Gillins, and Gillins 2016)"},"properties":{"noteIndex":0},"schema":"https://github.com/citation-style-language/schema/raw/master/csl-citation.json"}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(Javadnejad, Gillins, and Gillins 2016)</w:t>
      </w:r>
      <w:r w:rsidR="00CB3214" w:rsidRPr="00FB46A1">
        <w:rPr>
          <w:rStyle w:val="FootnoteReference"/>
          <w:noProof/>
          <w:lang w:val="en-GB"/>
        </w:rPr>
        <w:fldChar w:fldCharType="end"/>
      </w:r>
      <w:r w:rsidR="00095160" w:rsidRPr="00FB46A1">
        <w:rPr>
          <w:noProof/>
          <w:lang w:val="en-GB"/>
        </w:rPr>
        <w:t xml:space="preserve">. </w:t>
      </w:r>
      <w:r w:rsidRPr="00FB46A1">
        <w:rPr>
          <w:noProof/>
          <w:lang w:val="en-GB"/>
        </w:rPr>
        <w:t xml:space="preserve">The narrow FOV requires shorter </w:t>
      </w:r>
      <w:r w:rsidR="007828EA" w:rsidRPr="00FB46A1">
        <w:rPr>
          <w:noProof/>
          <w:lang w:val="en-GB"/>
        </w:rPr>
        <w:t>baseline</w:t>
      </w:r>
      <w:r w:rsidR="009A6E15" w:rsidRPr="00FB46A1">
        <w:rPr>
          <w:noProof/>
          <w:lang w:val="en-GB"/>
        </w:rPr>
        <w:t>s</w:t>
      </w:r>
      <w:r w:rsidRPr="00FB46A1">
        <w:rPr>
          <w:noProof/>
          <w:lang w:val="en-GB"/>
        </w:rPr>
        <w:t xml:space="preserve"> </w:t>
      </w:r>
      <w:r w:rsidR="007828EA" w:rsidRPr="00FB46A1">
        <w:rPr>
          <w:noProof/>
          <w:lang w:val="en-GB"/>
        </w:rPr>
        <w:t xml:space="preserve">and </w:t>
      </w:r>
      <w:r w:rsidRPr="00FB46A1">
        <w:rPr>
          <w:noProof/>
          <w:lang w:val="en-GB"/>
        </w:rPr>
        <w:t xml:space="preserve">flight lines to collect </w:t>
      </w:r>
      <w:r w:rsidR="009A6E15" w:rsidRPr="00FB46A1">
        <w:rPr>
          <w:noProof/>
          <w:lang w:val="en-GB"/>
        </w:rPr>
        <w:t xml:space="preserve">UAS </w:t>
      </w:r>
      <w:r w:rsidRPr="00FB46A1">
        <w:rPr>
          <w:noProof/>
          <w:lang w:val="en-GB"/>
        </w:rPr>
        <w:t>imagery of the desired area with sufficient overlap</w:t>
      </w:r>
      <w:r w:rsidR="002D5C30" w:rsidRPr="00FB46A1">
        <w:rPr>
          <w:noProof/>
          <w:lang w:val="en-GB"/>
        </w:rPr>
        <w:t>, e.g.,</w:t>
      </w:r>
      <w:r w:rsidRPr="00FB46A1">
        <w:rPr>
          <w:noProof/>
          <w:lang w:val="en-GB"/>
        </w:rPr>
        <w:t xml:space="preserve"> 10,000 TIR images compared to 1700 RGB images </w:t>
      </w:r>
      <w:r w:rsidR="00F704B5" w:rsidRPr="00FB46A1">
        <w:rPr>
          <w:noProof/>
          <w:lang w:val="en-GB"/>
        </w:rPr>
        <w:t xml:space="preserve">in the study by </w:t>
      </w:r>
      <w:r w:rsidR="00CB3214" w:rsidRPr="00FB46A1">
        <w:rPr>
          <w:rStyle w:val="FootnoteReference"/>
          <w:noProof/>
          <w:lang w:val="en-GB"/>
        </w:rPr>
        <w:fldChar w:fldCharType="begin" w:fldLock="1"/>
      </w:r>
      <w:r w:rsidR="00CB3214" w:rsidRPr="00FB46A1">
        <w:rPr>
          <w:noProof/>
          <w:lang w:val="en-GB"/>
        </w:rPr>
        <w:instrText>ADDIN CSL_CITATION {"citationItems":[{"id":"ITEM-1","itemData":{"DOI":"10.1016/j.renene.2015.09.042","ISSN":"09601481","author":[{"dropping-particle":"","family":"Nishar","given":"Abdul","non-dropping-particle":"","parse-names":false,"suffix":""},{"dropping-particle":"","family":"Richards","given":"Steve","non-dropping-particle":"","parse-names":false,"suffix":""},{"dropping-particle":"","family":"Breen","given":"Dan","non-dropping-particle":"","parse-names":false,"suffix":""},{"dropping-particle":"","family":"Robertson","given":"John","non-dropping-particle":"","parse-names":false,"suffix":""},{"dropping-particle":"","family":"Breen","given":"Barbara","non-dropping-particle":"","parse-names":false,"suffix":""}],"container-title":"Renewable Energy","id":"ITEM-1","issued":{"date-parts":[["2016","2"]]},"note":"cost effective techniques for the collection of TIR imagery using an unmanned aerial vehicle (UAV) and an efficient workflow to process and analyse the data collected \nemploying the UAV was to precisely map the geothermal heat signature of a geothermal feature found in the Wairakei e Tauhara geothermal field, Taupo, New Zealand \n  \nA Sony HDR-AS100V mounted below the quadcopter was used to capture colour (RGB) aerial images and a FLIR Tau 320 camera and sensor was used to capture thermal infrared videos \ngeo-reference UAV imagery using GCPs \nThe 700 m2 study area was flown separately with the colour camera and then later with the thermal infrared camera \n1700 optical images and about 10,000 thermal thermal grayscale captures \nThe infrared images were mosaicked and modelled in Pix4Dmapper by the cloud computer in a process similar to that used for the colour images except that camera specifications had to be manually calibrated and the resulting mosaic was not georeferenced. \n  \ninfrared orthomosaic was georeferenced in ArcGIS 10.2 using the GPS coordinates of the ground control points and then re-projected into same coordinate system \n  \nCons: \n·         Separate collection of optical and thermal \n·         Two flights required \n·         The flights for TIR was done at lower elevation to be able to cover \n·         GCPs are used later to geo-reference othroimage not in processing","page":"1256-1264","title":"Thermal infrared imaging of geothermal environments and by an unmanned aerial vehicle (UAV): A case study of the Wairakei – Tauhara geothermal field, Taupo, New Zealand","type":"article-journal","volume":"86"},"uris":["http://www.mendeley.com/documents/?uuid=111cb8a2-a395-4b3b-bfee-e70fc8c8c814"]}],"mendeley":{"formattedCitation":"(Nishar et al. 2016)","manualFormatting":"Nishar et al. (2016)","plainTextFormattedCitation":"(Nishar et al. 2016)","previouslyFormattedCitation":"(Nishar et al. 2016)"},"properties":{"noteIndex":0},"schema":"https://github.com/citation-style-language/schema/raw/master/csl-citation.json"}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Nishar et al. (2016)</w:t>
      </w:r>
      <w:r w:rsidR="00CB3214" w:rsidRPr="00FB46A1">
        <w:rPr>
          <w:rStyle w:val="FootnoteReference"/>
          <w:noProof/>
          <w:lang w:val="en-GB"/>
        </w:rPr>
        <w:fldChar w:fldCharType="end"/>
      </w:r>
      <w:r w:rsidRPr="00FB46A1">
        <w:rPr>
          <w:noProof/>
          <w:lang w:val="en-GB"/>
        </w:rPr>
        <w:t>. Therefore, mission planning is limited by the requirements of the lower resolution TIR camera, which can significantly add to the cost of data collection and processing.</w:t>
      </w:r>
    </w:p>
    <w:bookmarkEnd w:id="5"/>
    <w:bookmarkEnd w:id="6"/>
    <w:p w14:paraId="3761FF95" w14:textId="77E54272" w:rsidR="005E380E" w:rsidRPr="00FB46A1" w:rsidRDefault="00EF36A4" w:rsidP="00FB46A1">
      <w:pPr>
        <w:rPr>
          <w:noProof/>
          <w:lang w:val="en-GB"/>
        </w:rPr>
      </w:pPr>
      <w:r w:rsidRPr="00FB46A1">
        <w:rPr>
          <w:noProof/>
          <w:lang w:val="en-GB"/>
        </w:rPr>
        <w:t xml:space="preserve">The objective of this </w:t>
      </w:r>
      <w:r w:rsidR="00EA48CE" w:rsidRPr="00FB46A1">
        <w:rPr>
          <w:noProof/>
          <w:lang w:val="en-GB"/>
        </w:rPr>
        <w:t>study</w:t>
      </w:r>
      <w:r w:rsidRPr="00FB46A1">
        <w:rPr>
          <w:noProof/>
          <w:lang w:val="en-GB"/>
        </w:rPr>
        <w:t xml:space="preserve"> is to</w:t>
      </w:r>
      <w:r w:rsidR="001E3E5C" w:rsidRPr="00FB46A1">
        <w:rPr>
          <w:noProof/>
          <w:lang w:val="en-GB"/>
        </w:rPr>
        <w:t xml:space="preserve"> overcome some of </w:t>
      </w:r>
      <w:r w:rsidR="00F40563" w:rsidRPr="00FB46A1">
        <w:rPr>
          <w:noProof/>
          <w:lang w:val="en-GB"/>
        </w:rPr>
        <w:t xml:space="preserve">the </w:t>
      </w:r>
      <w:r w:rsidR="0085301C" w:rsidRPr="00FB46A1">
        <w:rPr>
          <w:noProof/>
          <w:lang w:val="en-GB"/>
        </w:rPr>
        <w:t xml:space="preserve">aformentioned </w:t>
      </w:r>
      <w:r w:rsidR="001E3E5C" w:rsidRPr="00FB46A1">
        <w:rPr>
          <w:noProof/>
          <w:lang w:val="en-GB"/>
        </w:rPr>
        <w:t>challenges</w:t>
      </w:r>
      <w:r w:rsidRPr="00FB46A1">
        <w:rPr>
          <w:noProof/>
          <w:lang w:val="en-GB"/>
        </w:rPr>
        <w:t xml:space="preserve"> by introducing and evaluating an</w:t>
      </w:r>
      <w:r w:rsidR="001E3E5C" w:rsidRPr="00FB46A1">
        <w:rPr>
          <w:noProof/>
          <w:lang w:val="en-GB"/>
        </w:rPr>
        <w:t xml:space="preserve"> approach for fusing TIR and RGB</w:t>
      </w:r>
      <w:r w:rsidR="00CB15D6" w:rsidRPr="00FB46A1">
        <w:rPr>
          <w:noProof/>
          <w:lang w:val="en-GB"/>
        </w:rPr>
        <w:t xml:space="preserve"> </w:t>
      </w:r>
      <w:r w:rsidR="001E3E5C" w:rsidRPr="00FB46A1">
        <w:rPr>
          <w:noProof/>
          <w:lang w:val="en-GB"/>
        </w:rPr>
        <w:t xml:space="preserve">images collected from </w:t>
      </w:r>
      <w:r w:rsidR="0000667A" w:rsidRPr="00FB46A1">
        <w:rPr>
          <w:noProof/>
          <w:lang w:val="en-GB"/>
        </w:rPr>
        <w:t>a dual</w:t>
      </w:r>
      <w:r w:rsidR="009A6E15" w:rsidRPr="00FB46A1">
        <w:rPr>
          <w:noProof/>
          <w:lang w:val="en-GB"/>
        </w:rPr>
        <w:t>-</w:t>
      </w:r>
      <w:r w:rsidR="0000667A" w:rsidRPr="00FB46A1">
        <w:rPr>
          <w:noProof/>
          <w:lang w:val="en-GB"/>
        </w:rPr>
        <w:t xml:space="preserve">head </w:t>
      </w:r>
      <w:r w:rsidR="001E3E5C" w:rsidRPr="00FB46A1">
        <w:rPr>
          <w:noProof/>
          <w:lang w:val="en-GB"/>
        </w:rPr>
        <w:t xml:space="preserve">camera </w:t>
      </w:r>
      <w:r w:rsidR="004561E4" w:rsidRPr="00FB46A1">
        <w:rPr>
          <w:noProof/>
          <w:lang w:val="en-GB"/>
        </w:rPr>
        <w:t xml:space="preserve">system </w:t>
      </w:r>
      <w:r w:rsidR="001E3E5C" w:rsidRPr="00FB46A1">
        <w:rPr>
          <w:noProof/>
          <w:lang w:val="en-GB"/>
        </w:rPr>
        <w:t xml:space="preserve">mounted on a UAS to generate a 3D point cloud with RGB and TIR attributes. In this approach, the 3D model is first generated using only the RGB imagery. The </w:t>
      </w:r>
      <w:r w:rsidR="00D03EC7" w:rsidRPr="00FB46A1">
        <w:rPr>
          <w:noProof/>
          <w:lang w:val="en-GB"/>
        </w:rPr>
        <w:t xml:space="preserve">dual-head offset </w:t>
      </w:r>
      <w:r w:rsidR="001E3E5C" w:rsidRPr="00FB46A1">
        <w:rPr>
          <w:noProof/>
          <w:lang w:val="en-GB"/>
        </w:rPr>
        <w:t xml:space="preserve">between the TIR and RGB cameras </w:t>
      </w:r>
      <w:r w:rsidR="007828EA" w:rsidRPr="00FB46A1">
        <w:rPr>
          <w:noProof/>
          <w:lang w:val="en-GB"/>
        </w:rPr>
        <w:t xml:space="preserve">implies </w:t>
      </w:r>
      <w:r w:rsidR="00D03EC7" w:rsidRPr="00FB46A1">
        <w:rPr>
          <w:noProof/>
          <w:lang w:val="en-GB"/>
        </w:rPr>
        <w:t xml:space="preserve">a </w:t>
      </w:r>
      <w:r w:rsidR="0000667A" w:rsidRPr="00FB46A1">
        <w:rPr>
          <w:noProof/>
          <w:lang w:val="en-GB"/>
        </w:rPr>
        <w:t xml:space="preserve">transformation </w:t>
      </w:r>
      <w:r w:rsidR="001E3E5C" w:rsidRPr="00FB46A1">
        <w:rPr>
          <w:noProof/>
          <w:lang w:val="en-GB"/>
        </w:rPr>
        <w:t>and</w:t>
      </w:r>
      <w:r w:rsidR="00110676" w:rsidRPr="00FB46A1">
        <w:rPr>
          <w:noProof/>
          <w:lang w:val="en-GB"/>
        </w:rPr>
        <w:t xml:space="preserve"> is</w:t>
      </w:r>
      <w:r w:rsidR="001E3E5C" w:rsidRPr="00FB46A1">
        <w:rPr>
          <w:noProof/>
          <w:lang w:val="en-GB"/>
        </w:rPr>
        <w:t xml:space="preserve"> used to establish a mathematical relationship for projecting points from </w:t>
      </w:r>
      <w:r w:rsidR="00D03EC7" w:rsidRPr="00FB46A1">
        <w:rPr>
          <w:noProof/>
          <w:lang w:val="en-GB"/>
        </w:rPr>
        <w:t xml:space="preserve">TIR image to </w:t>
      </w:r>
      <w:r w:rsidR="001E3E5C" w:rsidRPr="00FB46A1">
        <w:rPr>
          <w:noProof/>
          <w:lang w:val="en-GB"/>
        </w:rPr>
        <w:t xml:space="preserve">3D </w:t>
      </w:r>
      <w:r w:rsidR="00D03EC7" w:rsidRPr="00FB46A1">
        <w:rPr>
          <w:noProof/>
          <w:lang w:val="en-GB"/>
        </w:rPr>
        <w:t>space</w:t>
      </w:r>
      <w:r w:rsidR="001E3E5C" w:rsidRPr="00FB46A1">
        <w:rPr>
          <w:noProof/>
          <w:lang w:val="en-GB"/>
        </w:rPr>
        <w:t xml:space="preserve">. This approach enables efficient generation of photogrammetrically-accurate TIR-RGB point clouds without the need for depth or </w:t>
      </w:r>
      <w:r w:rsidR="00606EF9" w:rsidRPr="00FB46A1">
        <w:rPr>
          <w:noProof/>
          <w:lang w:val="en-GB"/>
        </w:rPr>
        <w:t xml:space="preserve">INS </w:t>
      </w:r>
      <w:r w:rsidR="001E3E5C" w:rsidRPr="00FB46A1">
        <w:rPr>
          <w:noProof/>
          <w:lang w:val="en-GB"/>
        </w:rPr>
        <w:t>sensors on the unmanned aircraft. This method is advantageous</w:t>
      </w:r>
      <w:r w:rsidR="00936CD4" w:rsidRPr="00FB46A1">
        <w:rPr>
          <w:noProof/>
          <w:lang w:val="en-GB"/>
        </w:rPr>
        <w:t>,</w:t>
      </w:r>
      <w:r w:rsidR="001E3E5C" w:rsidRPr="00FB46A1">
        <w:rPr>
          <w:noProof/>
          <w:lang w:val="en-GB"/>
        </w:rPr>
        <w:t xml:space="preserve"> because the RGB camera</w:t>
      </w:r>
      <w:r w:rsidR="00D03EC7" w:rsidRPr="00FB46A1">
        <w:rPr>
          <w:noProof/>
          <w:lang w:val="en-GB"/>
        </w:rPr>
        <w:t>s</w:t>
      </w:r>
      <w:r w:rsidR="001E3E5C" w:rsidRPr="00FB46A1">
        <w:rPr>
          <w:noProof/>
          <w:lang w:val="en-GB"/>
        </w:rPr>
        <w:t xml:space="preserve"> </w:t>
      </w:r>
      <w:r w:rsidR="00D03EC7" w:rsidRPr="00FB46A1">
        <w:rPr>
          <w:noProof/>
          <w:lang w:val="en-GB"/>
        </w:rPr>
        <w:t xml:space="preserve">have </w:t>
      </w:r>
      <w:r w:rsidR="001E3E5C" w:rsidRPr="00FB46A1">
        <w:rPr>
          <w:noProof/>
          <w:lang w:val="en-GB"/>
        </w:rPr>
        <w:t xml:space="preserve">a significantly higher resolution than the thermal </w:t>
      </w:r>
      <w:r w:rsidR="001E3E5C" w:rsidRPr="00FB46A1">
        <w:rPr>
          <w:noProof/>
          <w:lang w:val="en-GB"/>
        </w:rPr>
        <w:lastRenderedPageBreak/>
        <w:t xml:space="preserve">camera, </w:t>
      </w:r>
      <w:r w:rsidR="00D03EC7" w:rsidRPr="00FB46A1">
        <w:rPr>
          <w:noProof/>
          <w:lang w:val="en-GB"/>
        </w:rPr>
        <w:t>they are</w:t>
      </w:r>
      <w:r w:rsidR="001E3E5C" w:rsidRPr="00FB46A1">
        <w:rPr>
          <w:noProof/>
          <w:lang w:val="en-GB"/>
        </w:rPr>
        <w:t xml:space="preserve"> commonly used in SfM software to generate 3D models.</w:t>
      </w:r>
      <w:r w:rsidR="005E380E" w:rsidRPr="00FB46A1">
        <w:rPr>
          <w:noProof/>
          <w:lang w:val="en-GB"/>
        </w:rPr>
        <w:t xml:space="preserve"> The approach also eliminates the need to establish distinct thermal GCPs.</w:t>
      </w:r>
    </w:p>
    <w:p w14:paraId="3A67CFF8" w14:textId="3E2A29DA" w:rsidR="001E3E5C" w:rsidRPr="00FB46A1" w:rsidRDefault="005E380E" w:rsidP="00FB46A1">
      <w:pPr>
        <w:rPr>
          <w:noProof/>
          <w:lang w:val="en-GB"/>
        </w:rPr>
      </w:pPr>
      <w:r w:rsidRPr="00FB46A1">
        <w:rPr>
          <w:noProof/>
          <w:lang w:val="en-GB"/>
        </w:rPr>
        <w:t xml:space="preserve">For evaluation and as examples of implementation, </w:t>
      </w:r>
      <w:r w:rsidR="006D3BC6" w:rsidRPr="00FB46A1">
        <w:rPr>
          <w:noProof/>
          <w:lang w:val="en-GB"/>
        </w:rPr>
        <w:t>coacquir</w:t>
      </w:r>
      <w:r w:rsidRPr="00FB46A1">
        <w:rPr>
          <w:noProof/>
          <w:lang w:val="en-GB"/>
        </w:rPr>
        <w:t xml:space="preserve">ed TIR and RGB images from a UAS </w:t>
      </w:r>
      <w:r w:rsidR="002F549D" w:rsidRPr="00FB46A1">
        <w:rPr>
          <w:noProof/>
          <w:lang w:val="en-GB"/>
        </w:rPr>
        <w:t xml:space="preserve">and </w:t>
      </w:r>
      <w:r w:rsidRPr="00FB46A1">
        <w:rPr>
          <w:noProof/>
          <w:lang w:val="en-GB"/>
        </w:rPr>
        <w:t xml:space="preserve">a handheld device were processed to generate fused TIR-RGB point clouds and orthoimages.  During this processing, </w:t>
      </w:r>
      <w:r w:rsidR="007828EA" w:rsidRPr="00FB46A1">
        <w:rPr>
          <w:noProof/>
          <w:lang w:val="en-GB"/>
        </w:rPr>
        <w:t>both</w:t>
      </w:r>
      <w:r w:rsidRPr="00FB46A1">
        <w:rPr>
          <w:noProof/>
          <w:lang w:val="en-GB"/>
        </w:rPr>
        <w:t xml:space="preserve"> 3D </w:t>
      </w:r>
      <w:r w:rsidR="00FC4672" w:rsidRPr="00FB46A1">
        <w:rPr>
          <w:noProof/>
          <w:lang w:val="en-GB"/>
        </w:rPr>
        <w:t>a</w:t>
      </w:r>
      <w:r w:rsidRPr="00FB46A1">
        <w:rPr>
          <w:noProof/>
          <w:lang w:val="en-GB"/>
        </w:rPr>
        <w:t xml:space="preserve">nd 2D </w:t>
      </w:r>
      <w:r w:rsidR="00517500" w:rsidRPr="00FB46A1">
        <w:rPr>
          <w:noProof/>
          <w:lang w:val="en-GB"/>
        </w:rPr>
        <w:t>dual-head calibration approaches</w:t>
      </w:r>
      <w:r w:rsidRPr="00FB46A1">
        <w:rPr>
          <w:noProof/>
          <w:lang w:val="en-GB"/>
        </w:rPr>
        <w:t xml:space="preserve"> were examined </w:t>
      </w:r>
      <w:r w:rsidR="00517500" w:rsidRPr="00FB46A1">
        <w:rPr>
          <w:noProof/>
          <w:lang w:val="en-GB"/>
        </w:rPr>
        <w:t>to co</w:t>
      </w:r>
      <w:r w:rsidR="007B5905" w:rsidRPr="00FB46A1">
        <w:rPr>
          <w:noProof/>
          <w:lang w:val="en-GB"/>
        </w:rPr>
        <w:t>-</w:t>
      </w:r>
      <w:r w:rsidR="00517500" w:rsidRPr="00FB46A1">
        <w:rPr>
          <w:noProof/>
          <w:lang w:val="en-GB"/>
        </w:rPr>
        <w:t>register</w:t>
      </w:r>
      <w:r w:rsidR="002F549D" w:rsidRPr="00FB46A1">
        <w:rPr>
          <w:noProof/>
          <w:lang w:val="en-GB"/>
        </w:rPr>
        <w:t xml:space="preserve"> </w:t>
      </w:r>
      <w:r w:rsidR="005D1DBC" w:rsidRPr="00FB46A1">
        <w:rPr>
          <w:noProof/>
          <w:lang w:val="en-GB"/>
        </w:rPr>
        <w:t>RGB</w:t>
      </w:r>
      <w:r w:rsidRPr="00FB46A1">
        <w:rPr>
          <w:noProof/>
          <w:lang w:val="en-GB"/>
        </w:rPr>
        <w:t xml:space="preserve"> </w:t>
      </w:r>
      <w:r w:rsidR="00517500" w:rsidRPr="00FB46A1">
        <w:rPr>
          <w:noProof/>
          <w:lang w:val="en-GB"/>
        </w:rPr>
        <w:t xml:space="preserve">and </w:t>
      </w:r>
      <w:r w:rsidR="005D1DBC" w:rsidRPr="00FB46A1">
        <w:rPr>
          <w:noProof/>
          <w:lang w:val="en-GB"/>
        </w:rPr>
        <w:t xml:space="preserve">TIR </w:t>
      </w:r>
      <w:r w:rsidR="002F549D" w:rsidRPr="00FB46A1">
        <w:rPr>
          <w:noProof/>
          <w:lang w:val="en-GB"/>
        </w:rPr>
        <w:t>data</w:t>
      </w:r>
      <w:r w:rsidRPr="00FB46A1">
        <w:rPr>
          <w:noProof/>
          <w:lang w:val="en-GB"/>
        </w:rPr>
        <w:t xml:space="preserve">.  In addition, for </w:t>
      </w:r>
      <w:r w:rsidR="00517500" w:rsidRPr="00FB46A1">
        <w:rPr>
          <w:noProof/>
          <w:lang w:val="en-GB"/>
        </w:rPr>
        <w:t xml:space="preserve">a </w:t>
      </w:r>
      <w:r w:rsidRPr="00FB46A1">
        <w:rPr>
          <w:noProof/>
          <w:lang w:val="en-GB"/>
        </w:rPr>
        <w:t xml:space="preserve">comparison, </w:t>
      </w:r>
      <w:r w:rsidR="00EE3E92" w:rsidRPr="00FB46A1">
        <w:rPr>
          <w:noProof/>
          <w:lang w:val="en-GB"/>
        </w:rPr>
        <w:t xml:space="preserve">the </w:t>
      </w:r>
      <w:r w:rsidRPr="00FB46A1">
        <w:rPr>
          <w:noProof/>
          <w:lang w:val="en-GB"/>
        </w:rPr>
        <w:t>conventional approaches were followed to process the TIR and RGB images separately using SfM softwa</w:t>
      </w:r>
      <w:r w:rsidR="00F07530" w:rsidRPr="00FB46A1">
        <w:rPr>
          <w:noProof/>
          <w:lang w:val="en-GB"/>
        </w:rPr>
        <w:t xml:space="preserve">re. The proposed approach </w:t>
      </w:r>
      <w:r w:rsidR="00936CD4" w:rsidRPr="00FB46A1">
        <w:rPr>
          <w:noProof/>
          <w:lang w:val="en-GB"/>
        </w:rPr>
        <w:t>was</w:t>
      </w:r>
      <w:r w:rsidR="00F07530" w:rsidRPr="00FB46A1">
        <w:rPr>
          <w:noProof/>
          <w:lang w:val="en-GB"/>
        </w:rPr>
        <w:t xml:space="preserve"> </w:t>
      </w:r>
      <w:r w:rsidR="00EA48CE" w:rsidRPr="00FB46A1">
        <w:rPr>
          <w:noProof/>
          <w:lang w:val="en-GB"/>
        </w:rPr>
        <w:t>found</w:t>
      </w:r>
      <w:r w:rsidR="00F07530" w:rsidRPr="00FB46A1">
        <w:rPr>
          <w:noProof/>
          <w:lang w:val="en-GB"/>
        </w:rPr>
        <w:t xml:space="preserve"> to greatly enhance </w:t>
      </w:r>
      <w:r w:rsidR="001E3E5C" w:rsidRPr="00FB46A1">
        <w:rPr>
          <w:noProof/>
          <w:lang w:val="en-GB"/>
        </w:rPr>
        <w:t xml:space="preserve">the 3D accuracy, point density, and reliability </w:t>
      </w:r>
      <w:r w:rsidR="00F07530" w:rsidRPr="00FB46A1">
        <w:rPr>
          <w:noProof/>
          <w:lang w:val="en-GB"/>
        </w:rPr>
        <w:t>of the 3D TIR point clouds.</w:t>
      </w:r>
    </w:p>
    <w:p w14:paraId="3BA21F7B" w14:textId="5F4DD735" w:rsidR="001E3E5C" w:rsidRPr="00FB46A1" w:rsidRDefault="001E3E5C" w:rsidP="00FB46A1">
      <w:pPr>
        <w:rPr>
          <w:noProof/>
          <w:lang w:val="en-GB"/>
        </w:rPr>
      </w:pPr>
    </w:p>
    <w:p w14:paraId="3DF9A9C0" w14:textId="33232714" w:rsidR="001D089C" w:rsidRPr="00FB46A1" w:rsidRDefault="00936CD4" w:rsidP="00FB46A1">
      <w:pPr>
        <w:pStyle w:val="Heading1"/>
        <w:rPr>
          <w:noProof/>
          <w:lang w:val="en-GB"/>
        </w:rPr>
      </w:pPr>
      <w:bookmarkStart w:id="7" w:name="_Toc502846350"/>
      <w:r w:rsidRPr="00FB46A1">
        <w:rPr>
          <w:noProof/>
          <w:lang w:val="en-GB"/>
        </w:rPr>
        <w:t xml:space="preserve">Current </w:t>
      </w:r>
      <w:r w:rsidR="00AE79FA" w:rsidRPr="00FB46A1">
        <w:rPr>
          <w:noProof/>
          <w:lang w:val="en-GB"/>
        </w:rPr>
        <w:t>State-</w:t>
      </w:r>
      <w:r w:rsidR="001E3E5C" w:rsidRPr="00FB46A1">
        <w:rPr>
          <w:noProof/>
          <w:lang w:val="en-GB"/>
        </w:rPr>
        <w:t>of</w:t>
      </w:r>
      <w:r w:rsidR="00AE79FA" w:rsidRPr="00FB46A1">
        <w:rPr>
          <w:noProof/>
          <w:lang w:val="en-GB"/>
        </w:rPr>
        <w:t>-</w:t>
      </w:r>
      <w:r w:rsidR="001E3E5C" w:rsidRPr="00FB46A1">
        <w:rPr>
          <w:noProof/>
          <w:lang w:val="en-GB"/>
        </w:rPr>
        <w:t>the</w:t>
      </w:r>
      <w:r w:rsidR="00AE79FA" w:rsidRPr="00FB46A1">
        <w:rPr>
          <w:noProof/>
          <w:lang w:val="en-GB"/>
        </w:rPr>
        <w:t>-</w:t>
      </w:r>
      <w:r w:rsidR="001E3E5C" w:rsidRPr="00FB46A1">
        <w:rPr>
          <w:noProof/>
          <w:lang w:val="en-GB"/>
        </w:rPr>
        <w:t>art</w:t>
      </w:r>
      <w:bookmarkEnd w:id="7"/>
    </w:p>
    <w:p w14:paraId="669EF425" w14:textId="77777777" w:rsidR="006A23C2" w:rsidRPr="00FB46A1" w:rsidRDefault="006A23C2" w:rsidP="00FB46A1">
      <w:pPr>
        <w:rPr>
          <w:lang w:val="en-GB"/>
        </w:rPr>
      </w:pPr>
    </w:p>
    <w:p w14:paraId="2DF1F6CE" w14:textId="75B0DB2D" w:rsidR="001E3E5C" w:rsidRPr="00FB46A1" w:rsidRDefault="001E3E5C" w:rsidP="00FB46A1">
      <w:pPr>
        <w:pStyle w:val="Heading2"/>
        <w:rPr>
          <w:noProof/>
          <w:lang w:val="en-GB"/>
        </w:rPr>
      </w:pPr>
      <w:bookmarkStart w:id="8" w:name="_Toc497499515"/>
      <w:bookmarkStart w:id="9" w:name="_Toc502846352"/>
      <w:r w:rsidRPr="00FB46A1">
        <w:rPr>
          <w:noProof/>
          <w:lang w:val="en-GB"/>
        </w:rPr>
        <w:t>SfM Photogrammetry</w:t>
      </w:r>
      <w:bookmarkEnd w:id="8"/>
      <w:bookmarkEnd w:id="9"/>
    </w:p>
    <w:p w14:paraId="07B86AE5" w14:textId="70BAFFC2" w:rsidR="00FC171F" w:rsidRPr="00FB46A1" w:rsidRDefault="001E3E5C" w:rsidP="00FB46A1">
      <w:pPr>
        <w:rPr>
          <w:noProof/>
          <w:lang w:val="en-GB"/>
        </w:rPr>
      </w:pPr>
      <w:r w:rsidRPr="00FB46A1">
        <w:rPr>
          <w:noProof/>
          <w:lang w:val="en-GB"/>
        </w:rPr>
        <w:t>SfM is a relatively new photogrammetric approach that is gaining widespread use for generation of high-resolution mapping products (</w:t>
      </w:r>
      <w:r w:rsidR="007828EA" w:rsidRPr="00FB46A1">
        <w:rPr>
          <w:noProof/>
          <w:lang w:val="en-GB"/>
        </w:rPr>
        <w:t>e</w:t>
      </w:r>
      <w:r w:rsidRPr="00FB46A1">
        <w:rPr>
          <w:noProof/>
          <w:lang w:val="en-GB"/>
        </w:rPr>
        <w:t>.</w:t>
      </w:r>
      <w:r w:rsidR="007828EA" w:rsidRPr="00FB46A1">
        <w:rPr>
          <w:noProof/>
          <w:lang w:val="en-GB"/>
        </w:rPr>
        <w:t>g</w:t>
      </w:r>
      <w:r w:rsidRPr="00FB46A1">
        <w:rPr>
          <w:noProof/>
          <w:lang w:val="en-GB"/>
        </w:rPr>
        <w:t xml:space="preserve">., point clouds and orthoimages) from </w:t>
      </w:r>
      <w:r w:rsidR="00816821" w:rsidRPr="00FB46A1">
        <w:rPr>
          <w:noProof/>
          <w:lang w:val="en-GB"/>
        </w:rPr>
        <w:t xml:space="preserve">overlapping </w:t>
      </w:r>
      <w:r w:rsidRPr="00FB46A1">
        <w:rPr>
          <w:noProof/>
          <w:lang w:val="en-GB"/>
        </w:rPr>
        <w:t xml:space="preserve">imagery acquired with </w:t>
      </w:r>
      <w:r w:rsidR="00816821" w:rsidRPr="00FB46A1">
        <w:rPr>
          <w:noProof/>
          <w:lang w:val="en-GB"/>
        </w:rPr>
        <w:t xml:space="preserve">nonmetric, </w:t>
      </w:r>
      <w:r w:rsidRPr="00FB46A1">
        <w:rPr>
          <w:noProof/>
          <w:lang w:val="en-GB"/>
        </w:rPr>
        <w:t xml:space="preserve">consumer-grade cameras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{"citationItems":[{"id":"ITEM-1","itemData":{"author":[{"dropping-particle":"","family":"Javadnejad","given":"Farid","non-dropping-particle":"","parse-names":false,"suffix":""}],"id":"ITEM-1","issued":{"date-parts":[["2018"]]},"number-of-pages":"150","publisher":"Oregon State University","title":"Small Unmanned Aircraft Systems (UAS) for Engineering Inspections and Geospatial Mapping","type":"thesis"},"uris":["http://www.mendeley.com/documents/?uuid=85392bb1-928f-4539-bee6-615e47bf8287"]}],"mendeley":{"formattedCitation":"(Javadnejad 2018)","plainTextFormattedCitation":"(Javadnejad 2018)","previouslyFormattedCitation":"(Javadnejad 2018)"},"properties":{"noteIndex":0},"schema":"https://github.com/citation-style-language/schema/raw/master/csl-citation.json"}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(Javadnejad 2018)</w:t>
      </w:r>
      <w:r w:rsidR="00CB3214" w:rsidRPr="00FB46A1">
        <w:rPr>
          <w:rStyle w:val="FootnoteReference"/>
          <w:noProof/>
          <w:lang w:val="en-GB"/>
        </w:rPr>
        <w:fldChar w:fldCharType="end"/>
      </w:r>
      <w:r w:rsidRPr="00FB46A1">
        <w:rPr>
          <w:noProof/>
          <w:lang w:val="en-GB"/>
        </w:rPr>
        <w:t xml:space="preserve">. The general steps for SfM are shown in </w:t>
      </w:r>
      <w:r w:rsidR="00736E9C" w:rsidRPr="00FB46A1">
        <w:rPr>
          <w:noProof/>
          <w:lang w:val="en-GB"/>
        </w:rPr>
        <w:t xml:space="preserve">Figure </w:t>
      </w:r>
      <w:r w:rsidRPr="00FB46A1">
        <w:rPr>
          <w:noProof/>
          <w:lang w:val="en-GB"/>
        </w:rPr>
        <w:t xml:space="preserve">1. The process starts with automatic extraction of </w:t>
      </w:r>
      <w:r w:rsidR="006F14F3" w:rsidRPr="00FB46A1">
        <w:rPr>
          <w:noProof/>
          <w:lang w:val="en-GB"/>
        </w:rPr>
        <w:t>keypoints</w:t>
      </w:r>
      <w:r w:rsidRPr="00FB46A1">
        <w:rPr>
          <w:noProof/>
          <w:lang w:val="en-GB"/>
        </w:rPr>
        <w:t xml:space="preserve"> </w:t>
      </w:r>
      <w:r w:rsidR="002F549D" w:rsidRPr="00FB46A1">
        <w:rPr>
          <w:noProof/>
          <w:lang w:val="en-GB"/>
        </w:rPr>
        <w:t xml:space="preserve">in the </w:t>
      </w:r>
      <w:r w:rsidRPr="00FB46A1">
        <w:rPr>
          <w:noProof/>
          <w:lang w:val="en-GB"/>
        </w:rPr>
        <w:t xml:space="preserve">imagery. The extracted </w:t>
      </w:r>
      <w:r w:rsidR="002F549D" w:rsidRPr="00FB46A1">
        <w:rPr>
          <w:noProof/>
          <w:lang w:val="en-GB"/>
        </w:rPr>
        <w:t xml:space="preserve">keypoints </w:t>
      </w:r>
      <w:r w:rsidRPr="00FB46A1">
        <w:rPr>
          <w:noProof/>
          <w:lang w:val="en-GB"/>
        </w:rPr>
        <w:t>are described in descriptors (e.g., SIFT)</w:t>
      </w:r>
      <w:r w:rsidR="00816821" w:rsidRPr="00FB46A1">
        <w:rPr>
          <w:noProof/>
          <w:lang w:val="en-GB"/>
        </w:rPr>
        <w:t>, which are</w:t>
      </w:r>
      <w:bookmarkStart w:id="10" w:name="_Hlk533520383"/>
      <w:r w:rsidR="006F14F3" w:rsidRPr="00FB46A1">
        <w:rPr>
          <w:noProof/>
          <w:lang w:val="en-GB"/>
        </w:rPr>
        <w:t xml:space="preserve"> matched </w:t>
      </w:r>
      <w:bookmarkEnd w:id="10"/>
      <w:r w:rsidRPr="00FB46A1">
        <w:rPr>
          <w:noProof/>
          <w:lang w:val="en-GB"/>
        </w:rPr>
        <w:t xml:space="preserve">based on the maximum likelihood of </w:t>
      </w:r>
      <w:r w:rsidR="001C1FF4" w:rsidRPr="00FB46A1">
        <w:rPr>
          <w:noProof/>
          <w:lang w:val="en-GB"/>
        </w:rPr>
        <w:t>their</w:t>
      </w:r>
      <w:r w:rsidR="006F14F3" w:rsidRPr="00FB46A1">
        <w:rPr>
          <w:noProof/>
          <w:lang w:val="en-GB"/>
        </w:rPr>
        <w:t xml:space="preserve"> </w:t>
      </w:r>
      <w:r w:rsidR="00816821" w:rsidRPr="00FB46A1">
        <w:rPr>
          <w:noProof/>
          <w:lang w:val="en-GB"/>
        </w:rPr>
        <w:t xml:space="preserve">multidimensional </w:t>
      </w:r>
      <w:r w:rsidRPr="00FB46A1">
        <w:rPr>
          <w:noProof/>
          <w:lang w:val="en-GB"/>
        </w:rPr>
        <w:t>descriptors</w:t>
      </w:r>
      <w:r w:rsidR="0047008E" w:rsidRPr="00FB46A1">
        <w:rPr>
          <w:noProof/>
          <w:lang w:val="en-GB"/>
        </w:rPr>
        <w:t xml:space="preserve">. </w:t>
      </w:r>
      <w:r w:rsidR="00A8750C" w:rsidRPr="00FB46A1">
        <w:rPr>
          <w:noProof/>
          <w:lang w:val="en-GB"/>
        </w:rPr>
        <w:t>A</w:t>
      </w:r>
      <w:r w:rsidR="00C81D4F" w:rsidRPr="00FB46A1">
        <w:rPr>
          <w:noProof/>
          <w:lang w:val="en-GB"/>
        </w:rPr>
        <w:t xml:space="preserve"> sparse point cloud </w:t>
      </w:r>
      <w:r w:rsidR="00882E16" w:rsidRPr="00FB46A1">
        <w:rPr>
          <w:noProof/>
          <w:lang w:val="en-GB"/>
        </w:rPr>
        <w:t>is generated</w:t>
      </w:r>
      <w:r w:rsidR="00A8750C" w:rsidRPr="00FB46A1">
        <w:rPr>
          <w:noProof/>
          <w:lang w:val="en-GB"/>
        </w:rPr>
        <w:t xml:space="preserve"> by simultaneously solving for t</w:t>
      </w:r>
      <w:r w:rsidR="00882E16" w:rsidRPr="00FB46A1">
        <w:rPr>
          <w:noProof/>
          <w:lang w:val="en-GB"/>
        </w:rPr>
        <w:t xml:space="preserve">he 3D location of the </w:t>
      </w:r>
      <w:r w:rsidR="002F549D" w:rsidRPr="00FB46A1">
        <w:rPr>
          <w:noProof/>
          <w:lang w:val="en-GB"/>
        </w:rPr>
        <w:t>keypoints</w:t>
      </w:r>
      <w:r w:rsidR="00882E16" w:rsidRPr="00FB46A1">
        <w:rPr>
          <w:noProof/>
          <w:lang w:val="en-GB"/>
        </w:rPr>
        <w:t xml:space="preserve">, as well as </w:t>
      </w:r>
      <w:r w:rsidR="00A8750C" w:rsidRPr="00FB46A1">
        <w:rPr>
          <w:noProof/>
          <w:lang w:val="en-GB"/>
        </w:rPr>
        <w:t>extrinsic orientation (EO) and intrinsic orientation (IO) parameters of the camera through bundle adjustment procedures</w:t>
      </w:r>
      <w:r w:rsidR="002F549D" w:rsidRPr="00FB46A1">
        <w:rPr>
          <w:noProof/>
          <w:lang w:val="en-GB"/>
        </w:rPr>
        <w:t xml:space="preserve"> </w:t>
      </w:r>
      <w:r w:rsidR="00CB3214" w:rsidRPr="00FB46A1">
        <w:rPr>
          <w:rStyle w:val="FootnoteReference"/>
          <w:noProof/>
          <w:lang w:val="en-GB"/>
        </w:rPr>
        <w:fldChar w:fldCharType="begin" w:fldLock="1"/>
      </w:r>
      <w:r w:rsidR="00E119D9" w:rsidRPr="00FB46A1">
        <w:rPr>
          <w:noProof/>
          <w:lang w:val="en-GB"/>
        </w:rPr>
        <w:instrText>ADDIN CSL_CITATION {"citationItems":[{"id":"ITEM-1","itemData":{"DOI":"10.1023/B:VISI.0000029664.99615.94","ISSN":"0920-5691","author":[{"dropping-particle":"","family":"Lowe","given":"David G.","non-dropping-particle":"","parse-names":false,"suffix":""}],"container-title":"International Journal of Computer Vision","id":"ITEM-1","issue":"2","issued":{"date-parts":[["2004","11"]]},"page":"91-110","title":"Distinctive Image Features from Scale-Invariant Keypoints","type":"article-journal","volume":"60"},"uris":["http://www.mendeley.com/documents/?uuid=7327000d-3484-4eab-bed1-d6729275529c"]},{"id":"ITEM-2","itemData":{"DOI":"10.1145/1179352.1141964","ISBN":"1595933646","author":[{"dropping-particle":"","family":"Snavely","given":"Noah","non-dropping-particle":"","parse-names":false,"suffix":""},{"dropping-particle":"","family":"Seitz","given":"Steven M.","non-dropping-particle":"","parse-names":false,"suffix":""},{"dropping-particle":"","family":"Szeliski","given":"Richard","non-dropping-particle":"","parse-names":false,"suffix":""}],"container-title":"ACM SIGGRAPH 2006 Papers on - SIGGRAPH '06","id":"ITEM-2","issue":"3","issued":{"date-parts":[["2006"]]},"page":"835","publisher":"ACM Press","publisher-place":"New York, New York, USA","title":"Photo tourism","type":"paper-conference","volume":"25"},"uris":["http://www.mendeley.com/documents/?uuid=40b34ffc-0d67-3ec4-9b13-92bb81b2b007"]},{"id":"ITEM-3","itemData":{"DOI":"10.1007/s11263-007-0107-3","ISSN":"0920-5691","author":[{"dropping-particle":"","family":"Snavely","given":"Noah","non-dropping-particle":"","parse-names":false,"suffix":""},{"dropping-particle":"","family":"Seitz","given":"Steven M.","non-dropping-particle":"","parse-names":false,"suffix":""},{"dropping-particle":"","family":"Szeliski","given":"Richard","non-dropping-particle":"","parse-names":false,"suffix":""}],"container-title":"International Journal of Computer Vision","id":"ITEM-3","issue":"2","issued":{"date-parts":[["2008","11","11"]]},"page":"189-210","title":"Modeling the World from Internet Photo Collections","type":"article-journal","volume":"80"},"uris":["http://www.mendeley.com/documents/?uuid=8bfaf303-44ae-48f7-9e4f-193c55209c88"]},{"id":"ITEM-4","itemData":{"author":[{"dropping-particle":"","family":"Triggs","given":"Bill","non-dropping-particle":"","parse-names":false,"suffix":""},{"dropping-particle":"","family":"McLauchlan","given":"Philip F","non-dropping-particle":"","parse-names":false,"suffix":""},{"dropping-particle":"","family":"Hartley","given":"Richard I","non-dropping-particle":"","parse-names":false,"suffix":""},{"dropping-particle":"","family":"Fitzgibbon","given":"Andrew W","non-dropping-particle":"","parse-names":false,"suffix":""}],"container-title":"International workshop on vision algorithms","id":"ITEM-4","issued":{"date-parts":[["1999"]]},"page":"298-372","title":"Bundle adjustment—a modern synthesis","type":"paper-conference"},"uris":["http://www.mendeley.com/documents/?uuid=cb0da135-bad6-4709-b7c6-0bb966b7b621"]}],"mendeley":{"formattedCitation":"(Lowe 2004; Snavely, Seitz, and Szeliski 2006; Snavely, Seitz, and Szeliski 2008; Triggs et al. 1999)","plainTextFormattedCitation":"(Lowe 2004; Snavely, Seitz, and Szeliski 2006; Snavely, Seitz, and Szeliski 2008; Triggs et al. 1999)","previouslyFormattedCitation":"(Lowe 2004; Snavely, Seitz, and Szeliski 2006; Snavely, Seitz, and Szeliski 2008; Triggs et al. 1999)"},"properties":{"noteIndex":0},"schema":"https://github.com/citation-style-language/schema/raw/master/csl-citation.json"}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 xml:space="preserve">(Lowe 2004; Snavely, Seitz, and Szeliski 2006; Snavely, Seitz, </w:t>
      </w:r>
      <w:r w:rsidR="00F86991" w:rsidRPr="00FB46A1">
        <w:rPr>
          <w:bCs/>
          <w:noProof/>
          <w:lang w:val="en-GB"/>
        </w:rPr>
        <w:lastRenderedPageBreak/>
        <w:t>and Szeliski 2008; Triggs et al. 1999)</w:t>
      </w:r>
      <w:r w:rsidR="00CB3214" w:rsidRPr="00FB46A1">
        <w:rPr>
          <w:rStyle w:val="FootnoteReference"/>
          <w:noProof/>
          <w:lang w:val="en-GB"/>
        </w:rPr>
        <w:fldChar w:fldCharType="end"/>
      </w:r>
      <w:r w:rsidR="00A8750C" w:rsidRPr="00FB46A1">
        <w:rPr>
          <w:noProof/>
          <w:lang w:val="en-GB"/>
        </w:rPr>
        <w:t xml:space="preserve">. </w:t>
      </w:r>
      <w:r w:rsidR="00106543" w:rsidRPr="00FB46A1">
        <w:rPr>
          <w:noProof/>
          <w:lang w:val="en-GB"/>
        </w:rPr>
        <w:t xml:space="preserve">The </w:t>
      </w:r>
      <w:r w:rsidR="00C81D4F" w:rsidRPr="00FB46A1">
        <w:rPr>
          <w:noProof/>
          <w:lang w:val="en-GB"/>
        </w:rPr>
        <w:t xml:space="preserve">IO describe the optical characteristics of the camera, such as its focal length, principal point,  </w:t>
      </w:r>
      <w:r w:rsidR="002F549D" w:rsidRPr="00FB46A1">
        <w:rPr>
          <w:noProof/>
          <w:lang w:val="en-GB"/>
        </w:rPr>
        <w:t xml:space="preserve">and </w:t>
      </w:r>
      <w:r w:rsidR="00C81D4F" w:rsidRPr="00FB46A1">
        <w:rPr>
          <w:noProof/>
          <w:lang w:val="en-GB"/>
        </w:rPr>
        <w:t xml:space="preserve">lens distortion </w:t>
      </w:r>
      <w:r w:rsidR="00794039" w:rsidRPr="00FB46A1">
        <w:rPr>
          <w:noProof/>
          <w:lang w:val="en-GB"/>
        </w:rPr>
        <w:t xml:space="preserve">coefficients, </w:t>
      </w:r>
      <w:r w:rsidR="00A8750C" w:rsidRPr="00FB46A1">
        <w:rPr>
          <w:noProof/>
          <w:lang w:val="en-GB"/>
        </w:rPr>
        <w:t xml:space="preserve">and </w:t>
      </w:r>
      <w:r w:rsidR="00106543" w:rsidRPr="00FB46A1">
        <w:rPr>
          <w:noProof/>
          <w:lang w:val="en-GB"/>
        </w:rPr>
        <w:t xml:space="preserve">the </w:t>
      </w:r>
      <w:r w:rsidR="00C81D4F" w:rsidRPr="00FB46A1">
        <w:rPr>
          <w:noProof/>
          <w:lang w:val="en-GB"/>
        </w:rPr>
        <w:t>EO</w:t>
      </w:r>
      <w:r w:rsidR="00A8750C" w:rsidRPr="00FB46A1">
        <w:rPr>
          <w:noProof/>
          <w:lang w:val="en-GB"/>
        </w:rPr>
        <w:t xml:space="preserve"> </w:t>
      </w:r>
      <w:r w:rsidR="00106543" w:rsidRPr="00FB46A1">
        <w:rPr>
          <w:noProof/>
          <w:lang w:val="en-GB"/>
        </w:rPr>
        <w:t xml:space="preserve">includes </w:t>
      </w:r>
      <w:r w:rsidR="00C81D4F" w:rsidRPr="00FB46A1">
        <w:rPr>
          <w:noProof/>
          <w:lang w:val="en-GB"/>
        </w:rPr>
        <w:t xml:space="preserve">the 3D position and orientation of the camera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Heikkila","given":"Janne","non-dropping-particle":"","parse-names":false,"suffix":""},{"dropping-particle":"","family":"Silven","given":"Olli","non-dropping-particle":"","parse-names":false,"suffix":""}],"container-title":"Computer Vision and Pattern Recognition, 1997. Proceedings., 1997 IEEE Computer Society Conference on","id":"ITEM-1","issued":{"date-parts":[["1997"]]},"page":"1106-1112","title":"A four-step camera calibration procedure with implicit image correction","type":"paper-conference"},"uris":["http://www.mendeley.com/documents/?uuid=c1641a77-9eb7-4e45-bec7-8a977db8dc4c"]}],"mendeley":{"formattedCitation":"(Heikkila and Silven 1997)","plainTextFormattedCitation":"(Heikkila and Silven 1997)","previouslyFormattedCitation":"(Heikkila and Silven 1997)"},"properties":{"noteIndex":0},"schema":"https://github.com/citation-style-language/schema/raw/master/csl-citation.json"}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(Heikkila and Silven 1997)</w:t>
      </w:r>
      <w:r w:rsidR="00CB3214" w:rsidRPr="00FB46A1">
        <w:rPr>
          <w:rStyle w:val="FootnoteReference"/>
          <w:noProof/>
          <w:lang w:val="en-GB"/>
        </w:rPr>
        <w:fldChar w:fldCharType="end"/>
      </w:r>
      <w:r w:rsidR="0007399F" w:rsidRPr="00FB46A1">
        <w:rPr>
          <w:noProof/>
          <w:lang w:val="en-GB"/>
        </w:rPr>
        <w:t xml:space="preserve">. </w:t>
      </w:r>
      <w:r w:rsidR="002F549D" w:rsidRPr="00FB46A1">
        <w:rPr>
          <w:noProof/>
          <w:lang w:val="en-GB"/>
        </w:rPr>
        <w:t>Usually, t</w:t>
      </w:r>
      <w:r w:rsidR="00C81D4F" w:rsidRPr="00FB46A1">
        <w:rPr>
          <w:noProof/>
          <w:lang w:val="en-GB"/>
        </w:rPr>
        <w:t xml:space="preserve">he reconstructed model is </w:t>
      </w:r>
      <w:r w:rsidR="002F549D" w:rsidRPr="00FB46A1">
        <w:rPr>
          <w:noProof/>
          <w:lang w:val="en-GB"/>
        </w:rPr>
        <w:t xml:space="preserve">georeferenced </w:t>
      </w:r>
      <w:r w:rsidR="00C81D4F" w:rsidRPr="00FB46A1">
        <w:rPr>
          <w:noProof/>
          <w:lang w:val="en-GB"/>
        </w:rPr>
        <w:t xml:space="preserve">to a real-world coordinate system using either GCPs or via GNSS-aided INS </w:t>
      </w:r>
      <w:r w:rsidR="00022EE2" w:rsidRPr="00FB46A1">
        <w:rPr>
          <w:noProof/>
          <w:lang w:val="en-GB"/>
        </w:rPr>
        <w:t>on-board</w:t>
      </w:r>
      <w:r w:rsidR="002F549D" w:rsidRPr="00FB46A1">
        <w:rPr>
          <w:noProof/>
          <w:lang w:val="en-GB"/>
        </w:rPr>
        <w:t>. I</w:t>
      </w:r>
      <w:r w:rsidR="0047008E" w:rsidRPr="00FB46A1">
        <w:rPr>
          <w:noProof/>
          <w:lang w:val="en-GB"/>
        </w:rPr>
        <w:t>n conventional bundle adjustment both the coordinates of the GCPs and the measured EO can be used as weighted constraints or observations.</w:t>
      </w:r>
      <w:r w:rsidR="00C81D4F" w:rsidRPr="00FB46A1">
        <w:rPr>
          <w:noProof/>
          <w:lang w:val="en-GB"/>
        </w:rPr>
        <w:t xml:space="preserve"> </w:t>
      </w:r>
      <w:r w:rsidR="00022EE2" w:rsidRPr="00FB46A1">
        <w:rPr>
          <w:noProof/>
          <w:lang w:val="en-GB"/>
        </w:rPr>
        <w:t>Georeferencing is</w:t>
      </w:r>
      <w:r w:rsidR="00C81D4F" w:rsidRPr="00FB46A1">
        <w:rPr>
          <w:noProof/>
          <w:lang w:val="en-GB"/>
        </w:rPr>
        <w:t xml:space="preserve"> typically followe</w:t>
      </w:r>
      <w:r w:rsidR="00B64831" w:rsidRPr="00FB46A1">
        <w:rPr>
          <w:noProof/>
          <w:lang w:val="en-GB"/>
        </w:rPr>
        <w:t xml:space="preserve">d by a second-step </w:t>
      </w:r>
      <w:r w:rsidR="0007399F" w:rsidRPr="00FB46A1">
        <w:rPr>
          <w:noProof/>
          <w:lang w:val="en-GB"/>
        </w:rPr>
        <w:t>bundle adjustment</w:t>
      </w:r>
      <w:r w:rsidR="00327C1C" w:rsidRPr="00FB46A1">
        <w:rPr>
          <w:noProof/>
          <w:lang w:val="en-GB"/>
        </w:rPr>
        <w:t xml:space="preserve"> to</w:t>
      </w:r>
      <w:r w:rsidR="0007399F" w:rsidRPr="00FB46A1">
        <w:rPr>
          <w:noProof/>
          <w:lang w:val="en-GB"/>
        </w:rPr>
        <w:t xml:space="preserve"> </w:t>
      </w:r>
      <w:r w:rsidR="00022EE2" w:rsidRPr="00FB46A1">
        <w:rPr>
          <w:noProof/>
          <w:lang w:val="en-GB"/>
        </w:rPr>
        <w:t>optimize</w:t>
      </w:r>
      <w:r w:rsidR="0007399F" w:rsidRPr="00FB46A1">
        <w:rPr>
          <w:noProof/>
          <w:lang w:val="en-GB"/>
        </w:rPr>
        <w:t xml:space="preserve"> the sparse point cloud, </w:t>
      </w:r>
      <w:r w:rsidR="00327C1C" w:rsidRPr="00FB46A1">
        <w:rPr>
          <w:noProof/>
          <w:lang w:val="en-GB"/>
        </w:rPr>
        <w:t xml:space="preserve">and </w:t>
      </w:r>
      <w:r w:rsidR="0007399F" w:rsidRPr="00FB46A1">
        <w:rPr>
          <w:noProof/>
          <w:lang w:val="en-GB"/>
        </w:rPr>
        <w:t xml:space="preserve">IO and EO </w:t>
      </w:r>
      <w:r w:rsidR="00B64831" w:rsidRPr="00FB46A1">
        <w:rPr>
          <w:noProof/>
          <w:lang w:val="en-GB"/>
        </w:rPr>
        <w:t>estimations</w:t>
      </w:r>
      <w:r w:rsidR="0007399F" w:rsidRPr="00FB46A1">
        <w:rPr>
          <w:noProof/>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{"citationItems":[{"id":"ITEM-1","itemData":{"DOI":"10.5194/esurf-4-359-2016","ISSN":"2196-632X","abstract":"Photogrammetry and geosciences have been closely linked since the late 19th century due to the acquisition of high-quality 3-D data sets of the environment, but it has so far been restricted to a limited range of remote sensing specialists because of the considerable cost of metric systems for the acquisition and treatment of airborne imagery. Today, a wide range of commercial and open-source software tools enable the generation of 3-D and 4-D models of complex geomorphological features by geoscientists and other non-experts users. In addition, very recent rapid developments in unmanned aerial vehicle (UAV) technology allow for the flexible generation of high-quality aerial surveying and ortho-photography at a relatively low cost.The increasing computing capabilities during the last decade, together with the development of high-performance digital sensors and the important software innovations developed by computer-based vision and visual perception research fields, have extended the rigorous processing of stereoscopic image data to a 3-D point cloud generation from a series of non-calibrated images. Structure-from-motion (SfM) workflows are based upon algorithms for efficient and automatic orientation of large image sets without further data acquisition information, examples including robust feature detectors like the scale-invariant feature transform for 2-D imagery. Nevertheless, the importance of carrying out well-established fieldwork strategies, using proper camera settings, ground control points and ground truth for understanding the different sources of errors, still needs to be adapted in the common scientific practice.This review intends not only to summarise the current state of the art on using SfM workflows in geomorphometry but also to give an overview of terms and fields of application. Furthermore, this article aims to quantify already achieved accuracies and used scales, using different strategies in order to evaluate possible stagnations of current developments and to identify key future challenges. It is our belief that some lessons learned from former articles, scientific reports and book chapters concerning the identification of common errors or \"bad practices\" and some other valuable information may help in guiding the future use of SfM photogrammetry in geosciences.","author":[{"dropping-particle":"","family":"Eltner","given":"Anette","non-dropping-particle":"","parse-names":false,"suffix":""},{"dropping-particle":"","family":"Kaiser","given":"Andreas","non-dropping-particle":"","parse-names":false,"suffix":""},{"dropping-particle":"","family":"Castillo","given":"Carlos","non-dropping-particle":"","parse-names":false,"suffix":""},{"dropping-particle":"","family":"Rock","given":"Gilles","non-dropping-particle":"","parse-names":false,"suffix":""},{"dropping-particle":"","family":"Neugirg","given":"Fabian","non-dropping-particle":"","parse-names":false,"suffix":""},{"dropping-particle":"","family":"Abellán","given":"Antonio","non-dropping-particle":"","parse-names":false,"suffix":""}],"container-title":"Earth Surface Dynamics","id":"ITEM-1","issue":"2","issued":{"date-parts":[["2016","5","19"]]},"page":"359-389","title":"Image-based surface reconstruction in geomorphometry – merits, limits and developments","type":"article-journal","volume":"4"},"uris":["http://www.mendeley.com/documents/?uuid=3ae8d008-8340-3415-a7f2-b3a590e58d47"]}],"mendeley":{"formattedCitation":"(Eltner et al. 2016)","plainTextFormattedCitation":"(Eltner et al. 2016)","previouslyFormattedCitation":"(Eltner et al. 2016)"},"properties":{"noteIndex":0},"schema":"https://github.com/citation-style-language/schema/raw/master/csl-citation.json"}</w:instrText>
      </w:r>
      <w:r w:rsidR="00CB3214" w:rsidRPr="00FB46A1">
        <w:rPr>
          <w:rStyle w:val="FootnoteReference"/>
          <w:noProof/>
          <w:lang w:val="en-GB"/>
        </w:rPr>
        <w:fldChar w:fldCharType="separate"/>
      </w:r>
      <w:r w:rsidR="00CB3214" w:rsidRPr="00FB46A1">
        <w:rPr>
          <w:bCs/>
          <w:noProof/>
          <w:lang w:val="en-GB"/>
        </w:rPr>
        <w:t>(Eltner et al. 2016)</w:t>
      </w:r>
      <w:r w:rsidR="00CB3214" w:rsidRPr="00FB46A1">
        <w:rPr>
          <w:rStyle w:val="FootnoteReference"/>
          <w:noProof/>
          <w:lang w:val="en-GB"/>
        </w:rPr>
        <w:fldChar w:fldCharType="end"/>
      </w:r>
      <w:r w:rsidR="00C81D4F" w:rsidRPr="00FB46A1">
        <w:rPr>
          <w:noProof/>
          <w:lang w:val="en-GB"/>
        </w:rPr>
        <w:t xml:space="preserve">. To complement the sparse point cloud, </w:t>
      </w:r>
      <w:r w:rsidR="00022EE2" w:rsidRPr="00FB46A1">
        <w:rPr>
          <w:noProof/>
          <w:lang w:val="en-GB"/>
        </w:rPr>
        <w:t xml:space="preserve">the </w:t>
      </w:r>
      <w:r w:rsidR="00C81D4F" w:rsidRPr="00FB46A1">
        <w:rPr>
          <w:noProof/>
          <w:lang w:val="en-GB"/>
        </w:rPr>
        <w:t>multi-view stereopsis (MVS)</w:t>
      </w:r>
      <w:r w:rsidR="00022EE2" w:rsidRPr="00FB46A1">
        <w:rPr>
          <w:noProof/>
          <w:lang w:val="en-GB"/>
        </w:rPr>
        <w:t xml:space="preserve"> algorithm </w:t>
      </w:r>
      <w:r w:rsidR="00B64831" w:rsidRPr="00FB46A1">
        <w:rPr>
          <w:noProof/>
          <w:lang w:val="en-GB"/>
        </w:rPr>
        <w:t>is</w:t>
      </w:r>
      <w:r w:rsidR="00022EE2" w:rsidRPr="00FB46A1">
        <w:rPr>
          <w:noProof/>
          <w:lang w:val="en-GB"/>
        </w:rPr>
        <w:t xml:space="preserve"> used to generate dense</w:t>
      </w:r>
      <w:r w:rsidR="00B64831" w:rsidRPr="00FB46A1">
        <w:rPr>
          <w:noProof/>
          <w:lang w:val="en-GB"/>
        </w:rPr>
        <w:t xml:space="preserve"> vi</w:t>
      </w:r>
      <w:r w:rsidR="003A40C3" w:rsidRPr="00FB46A1">
        <w:rPr>
          <w:noProof/>
          <w:lang w:val="en-GB"/>
        </w:rPr>
        <w:t>s</w:t>
      </w:r>
      <w:r w:rsidR="00B64831" w:rsidRPr="00FB46A1">
        <w:rPr>
          <w:noProof/>
          <w:lang w:val="en-GB"/>
        </w:rPr>
        <w:t xml:space="preserve">ualization </w:t>
      </w:r>
      <w:r w:rsidR="00882E16" w:rsidRPr="00FB46A1">
        <w:rPr>
          <w:noProof/>
          <w:lang w:val="en-GB"/>
        </w:rPr>
        <w:t>c</w:t>
      </w:r>
      <w:r w:rsidR="00B64831" w:rsidRPr="00FB46A1">
        <w:rPr>
          <w:noProof/>
          <w:lang w:val="en-GB"/>
        </w:rPr>
        <w:t xml:space="preserve">omparable to lidar </w:t>
      </w:r>
      <w:r w:rsidR="00CB3214" w:rsidRPr="00FB46A1">
        <w:rPr>
          <w:rStyle w:val="FootnoteReference"/>
          <w:noProof/>
          <w:lang w:val="en-GB"/>
        </w:rPr>
        <w:fldChar w:fldCharType="begin" w:fldLock="1"/>
      </w:r>
      <w:r w:rsidR="00E119D9" w:rsidRPr="00FB46A1">
        <w:rPr>
          <w:noProof/>
          <w:lang w:val="en-GB"/>
        </w:rPr>
        <w:instrText>ADDIN CSL_CITATION {"citationItems":[{"id":"ITEM-1","itemData":{"DOI":"10.1109/TPAMI.2009.161","ISSN":"0162-8828","author":[{"dropping-particle":"","family":"Furukawa","given":"Yasutaka","non-dropping-particle":"","parse-names":false,"suffix":""},{"dropping-particle":"","family":"Ponce","given":"Jean","non-dropping-particle":"","parse-names":false,"suffix":""}],"container-title":"IEEE Transactions on Pattern Analysis and Machine Intelligence","id":"ITEM-1","issue":"8","issued":{"date-parts":[["2010","8"]]},"page":"1362-1376","publisher":"IEEE","title":"Accurate, Dense, and Robust Multiview Stereopsis","type":"article-journal","volume":"32"},"uris":["http://www.mendeley.com/documents/?uuid=49730eed-7ec3-3386-adcb-199cfa1884e8"]},{"id":"ITEM-2","itemData":{"DOI":"10.1007/s11263-007-0107-3","ISSN":"0920-5691","author":[{"dropping-particle":"","family":"Snavely","given":"Noah","non-dropping-particle":"","parse-names":false,"suffix":""},{"dropping-particle":"","family":"Seitz","given":"Steven M.","non-dropping-particle":"","parse-names":false,"suffix":""},{"dropping-particle":"","family":"Szeliski","given":"Richard","non-dropping-particle":"","parse-names":false,"suffix":""}],"container-title":"International Journal of Computer Vision","id":"ITEM-2","issue":"2","issued":{"date-parts":[["2008","11","11"]]},"page":"189-210","title":"Modeling the World from Internet Photo Collections","type":"article-journal","volume":"80"},"uris":["http://www.mendeley.com/documents/?uuid=8bfaf303-44ae-48f7-9e4f-193c55209c88"]},{"id":"ITEM-3","itemData":{"DOI":"10.3390/rs8050381","ISSN":"2072-4292","author":[{"dropping-particle":"","family":"Shao","given":"Zhenfeng","non-dropping-particle":"","parse-names":false,"suffix":""},{"dropping-particle":"","family":"Yang","given":"Nan","non-dropping-particle":"","parse-names":false,"suffix":""},{"dropping-particle":"","family":"Xiao","given":"Xiongwu","non-dropping-particle":"","parse-names":false,"suffix":""},{"dropping-particle":"","family":"Zhang","given":"Lei","non-dropping-particle":"","parse-names":false,"suffix":""},{"dropping-particle":"","family":"Peng","given":"Zhe","non-dropping-particle":"","parse-names":false,"suffix":""}],"container-title":"Remote Sensing","id":"ITEM-3","issue":"5","issued":{"date-parts":[["2016","5","4"]]},"page":"381","title":"A Multi-View Dense Point Cloud Generation Algorithm Based on Low-Altitude Remote Sensing Images","type":"article-journal","volume":"8"},"uris":["http://www.mendeley.com/documents/?uuid=d4f256c0-a0d4-4df9-aaf4-6d8ed21d24f6"]}],"mendeley":{"formattedCitation":"(Furukawa and Ponce 2010; Snavely, Seitz, and Szeliski 2008; Shao et al. 2016)","plainTextFormattedCitation":"(Furukawa and Ponce 2010; Snavely, Seitz, and Szeliski 2008; Shao et al. 2016)","previouslyFormattedCitation":"(Furukawa and Ponce 2010; Snavely, Seitz, and Szeliski 2008; Shao et al. 2016)"},"properties":{"noteIndex":0},"schema":"https://github.com/citation-style-language/schema/raw/master/csl-citation.json"}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(Furukawa and Ponce 2010; Snavely, Seitz, and Szeliski 2008; Shao et al. 2016)</w:t>
      </w:r>
      <w:r w:rsidR="00CB3214" w:rsidRPr="00FB46A1">
        <w:rPr>
          <w:rStyle w:val="FootnoteReference"/>
          <w:noProof/>
          <w:lang w:val="en-GB"/>
        </w:rPr>
        <w:fldChar w:fldCharType="end"/>
      </w:r>
      <w:r w:rsidR="00C81D4F" w:rsidRPr="00FB46A1">
        <w:rPr>
          <w:noProof/>
          <w:lang w:val="en-GB"/>
        </w:rPr>
        <w:t xml:space="preserve">. </w:t>
      </w:r>
      <w:r w:rsidR="006B09CB" w:rsidRPr="00FB46A1">
        <w:rPr>
          <w:noProof/>
          <w:lang w:val="en-GB"/>
        </w:rPr>
        <w:t>Mapping</w:t>
      </w:r>
      <w:r w:rsidR="00C81D4F" w:rsidRPr="00FB46A1">
        <w:rPr>
          <w:noProof/>
          <w:lang w:val="en-GB"/>
        </w:rPr>
        <w:t xml:space="preserve"> products such as mesh surfaces, digital terrain models (DTMs), and orthorectified imagery </w:t>
      </w:r>
      <w:r w:rsidR="00327C1C" w:rsidRPr="00FB46A1">
        <w:rPr>
          <w:noProof/>
          <w:lang w:val="en-GB"/>
        </w:rPr>
        <w:t>is</w:t>
      </w:r>
      <w:r w:rsidR="00C81D4F" w:rsidRPr="00FB46A1">
        <w:rPr>
          <w:noProof/>
          <w:lang w:val="en-GB"/>
        </w:rPr>
        <w:t xml:space="preserve"> generated</w:t>
      </w:r>
      <w:r w:rsidR="00B64831" w:rsidRPr="00FB46A1">
        <w:rPr>
          <w:noProof/>
          <w:lang w:val="en-GB"/>
        </w:rPr>
        <w:t xml:space="preserve"> from sparse </w:t>
      </w:r>
      <w:r w:rsidR="00327C1C" w:rsidRPr="00FB46A1">
        <w:rPr>
          <w:noProof/>
          <w:lang w:val="en-GB"/>
        </w:rPr>
        <w:t xml:space="preserve">or </w:t>
      </w:r>
      <w:r w:rsidR="00B64831" w:rsidRPr="00FB46A1">
        <w:rPr>
          <w:noProof/>
          <w:lang w:val="en-GB"/>
        </w:rPr>
        <w:t xml:space="preserve">dense point clouds. </w:t>
      </w:r>
      <w:r w:rsidR="001A2727" w:rsidRPr="00FB46A1">
        <w:rPr>
          <w:noProof/>
          <w:lang w:val="en-GB"/>
        </w:rPr>
        <w:t>Some n</w:t>
      </w:r>
      <w:r w:rsidR="006E251A" w:rsidRPr="00FB46A1">
        <w:rPr>
          <w:noProof/>
          <w:lang w:val="en-GB"/>
        </w:rPr>
        <w:t>otable</w:t>
      </w:r>
      <w:r w:rsidR="00FC171F" w:rsidRPr="00FB46A1">
        <w:rPr>
          <w:noProof/>
          <w:lang w:val="en-GB"/>
        </w:rPr>
        <w:t xml:space="preserve"> commercial SfM software </w:t>
      </w:r>
      <w:r w:rsidR="005F2E86" w:rsidRPr="00FB46A1">
        <w:rPr>
          <w:noProof/>
          <w:lang w:val="en-GB"/>
        </w:rPr>
        <w:t xml:space="preserve">inlcude </w:t>
      </w:r>
      <w:r w:rsidR="00652D7B" w:rsidRPr="00FB46A1">
        <w:rPr>
          <w:i/>
          <w:iCs/>
          <w:noProof/>
          <w:lang w:val="en-GB"/>
        </w:rPr>
        <w:t>PhotoScan</w:t>
      </w:r>
      <w:r w:rsidR="00876A51" w:rsidRPr="00FB46A1">
        <w:rPr>
          <w:noProof/>
          <w:lang w:val="en-GB"/>
        </w:rPr>
        <w:t xml:space="preserve"> </w:t>
      </w:r>
      <w:r w:rsidR="00652D7B" w:rsidRPr="00FB46A1">
        <w:rPr>
          <w:noProof/>
          <w:lang w:val="en-GB"/>
        </w:rPr>
        <w:t xml:space="preserve">that has been renamed </w:t>
      </w:r>
      <w:r w:rsidR="00876A51" w:rsidRPr="00FB46A1">
        <w:rPr>
          <w:noProof/>
          <w:lang w:val="en-GB"/>
        </w:rPr>
        <w:t xml:space="preserve">as </w:t>
      </w:r>
      <w:r w:rsidR="00652D7B" w:rsidRPr="00FB46A1">
        <w:rPr>
          <w:i/>
          <w:iCs/>
          <w:noProof/>
          <w:lang w:val="en-GB"/>
        </w:rPr>
        <w:t>Metashape</w:t>
      </w:r>
      <w:r w:rsidR="00FC171F" w:rsidRPr="00FB46A1">
        <w:rPr>
          <w:noProof/>
          <w:lang w:val="en-GB"/>
        </w:rPr>
        <w:t xml:space="preserve"> </w:t>
      </w:r>
      <w:r w:rsidR="00FC171F" w:rsidRPr="00FB46A1">
        <w:rPr>
          <w:noProof/>
          <w:lang w:val="en-GB"/>
        </w:rPr>
        <w:fldChar w:fldCharType="begin" w:fldLock="1"/>
      </w:r>
      <w:r w:rsidR="00652D7B" w:rsidRPr="00FB46A1">
        <w:rPr>
          <w:noProof/>
          <w:lang w:val="en-GB"/>
        </w:rPr>
        <w:instrText>ADDIN CSL_CITATION {"citationItems":[{"id":"ITEM-1","itemData":{"author":[{"dropping-particle":"","family":"Agisoft","given":"","non-dropping-particle":"","parse-names":false,"suffix":""}],"id":"ITEM-1","issued":{"date-parts":[["2018"]]},"number":"1.4","publisher":"Agisoft LLC","publisher-place":"St. Petersburg, Russia","title":"PhotoScan Professional v1.4","type":"article"},"uris":["http://www.mendeley.com/documents/?uuid=9954ddf2-1b41-40f9-b699-91875100af02"]}],"mendeley":{"formattedCitation":"(Agisoft 2018)","plainTextFormattedCitation":"(Agisoft 2018)","previouslyFormattedCitation":"(Agisoft 2018)"},"properties":{"noteIndex":0},"schema":"https://github.com/citation-style-language/schema/raw/master/csl-citation.json"}</w:instrText>
      </w:r>
      <w:r w:rsidR="00FC171F" w:rsidRPr="00FB46A1">
        <w:rPr>
          <w:noProof/>
          <w:lang w:val="en-GB"/>
        </w:rPr>
        <w:fldChar w:fldCharType="separate"/>
      </w:r>
      <w:r w:rsidR="001705D1" w:rsidRPr="00FB46A1">
        <w:rPr>
          <w:noProof/>
          <w:lang w:val="en-GB"/>
        </w:rPr>
        <w:t>(Agisoft 2018)</w:t>
      </w:r>
      <w:r w:rsidR="00FC171F" w:rsidRPr="00FB46A1">
        <w:rPr>
          <w:noProof/>
          <w:lang w:val="en-GB"/>
        </w:rPr>
        <w:fldChar w:fldCharType="end"/>
      </w:r>
      <w:r w:rsidR="00FC171F" w:rsidRPr="00FB46A1">
        <w:rPr>
          <w:noProof/>
          <w:lang w:val="en-GB"/>
        </w:rPr>
        <w:t xml:space="preserve"> and </w:t>
      </w:r>
      <w:r w:rsidR="00FC171F" w:rsidRPr="00FB46A1">
        <w:rPr>
          <w:i/>
          <w:iCs/>
          <w:noProof/>
          <w:lang w:val="en-GB"/>
        </w:rPr>
        <w:t>Pix4DMapper</w:t>
      </w:r>
      <w:r w:rsidR="00FC171F" w:rsidRPr="00FB46A1">
        <w:rPr>
          <w:noProof/>
          <w:lang w:val="en-GB"/>
        </w:rPr>
        <w:t xml:space="preserve"> </w:t>
      </w:r>
      <w:r w:rsidR="00FC171F" w:rsidRPr="00FB46A1">
        <w:rPr>
          <w:noProof/>
          <w:lang w:val="en-GB"/>
        </w:rPr>
        <w:fldChar w:fldCharType="begin" w:fldLock="1"/>
      </w:r>
      <w:r w:rsidR="00652D7B" w:rsidRPr="00FB46A1">
        <w:rPr>
          <w:noProof/>
          <w:lang w:val="en-GB"/>
        </w:rPr>
        <w:instrText>ADDIN CSL_CITATION {"citationItems":[{"id":"ITEM-1","itemData":{"author":[{"dropping-particle":"","family":"Pix4D","given":"","non-dropping-particle":"","parse-names":false,"suffix":""}],"id":"ITEM-1","issued":{"date-parts":[["2018"]]},"number":"4.1","publisher":"Pix4D","publisher-place":"Lausanne, Switzerland","title":"Pix4Dmapper Pro v4.0","type":"article"},"uris":["http://www.mendeley.com/documents/?uuid=0a29cb79-2dba-4113-879b-1f9bb3045a88"]}],"mendeley":{"formattedCitation":"(Pix4D 2018)","plainTextFormattedCitation":"(Pix4D 2018)","previouslyFormattedCitation":"(Pix4D 2018)"},"properties":{"noteIndex":0},"schema":"https://github.com/citation-style-language/schema/raw/master/csl-citation.json"}</w:instrText>
      </w:r>
      <w:r w:rsidR="00FC171F" w:rsidRPr="00FB46A1">
        <w:rPr>
          <w:noProof/>
          <w:lang w:val="en-GB"/>
        </w:rPr>
        <w:fldChar w:fldCharType="separate"/>
      </w:r>
      <w:r w:rsidR="001705D1" w:rsidRPr="00FB46A1">
        <w:rPr>
          <w:noProof/>
          <w:lang w:val="en-GB"/>
        </w:rPr>
        <w:t>(Pix4D 2018)</w:t>
      </w:r>
      <w:r w:rsidR="00FC171F" w:rsidRPr="00FB46A1">
        <w:rPr>
          <w:noProof/>
          <w:lang w:val="en-GB"/>
        </w:rPr>
        <w:fldChar w:fldCharType="end"/>
      </w:r>
      <w:r w:rsidR="00705917" w:rsidRPr="00FB46A1">
        <w:rPr>
          <w:noProof/>
          <w:lang w:val="en-GB"/>
        </w:rPr>
        <w:t xml:space="preserve">, </w:t>
      </w:r>
      <w:r w:rsidR="00FC171F" w:rsidRPr="00FB46A1">
        <w:rPr>
          <w:noProof/>
          <w:lang w:val="en-GB"/>
        </w:rPr>
        <w:t xml:space="preserve">and </w:t>
      </w:r>
      <w:r w:rsidR="001A2727" w:rsidRPr="00FB46A1">
        <w:rPr>
          <w:noProof/>
          <w:lang w:val="en-GB"/>
        </w:rPr>
        <w:t xml:space="preserve">some </w:t>
      </w:r>
      <w:r w:rsidR="00FC171F" w:rsidRPr="00FB46A1">
        <w:rPr>
          <w:noProof/>
          <w:lang w:val="en-GB"/>
        </w:rPr>
        <w:t>open source programs</w:t>
      </w:r>
      <w:r w:rsidR="00705917" w:rsidRPr="00FB46A1">
        <w:rPr>
          <w:noProof/>
          <w:lang w:val="en-GB"/>
        </w:rPr>
        <w:t xml:space="preserve"> are</w:t>
      </w:r>
      <w:r w:rsidR="00FC171F" w:rsidRPr="00FB46A1">
        <w:rPr>
          <w:noProof/>
          <w:lang w:val="en-GB"/>
        </w:rPr>
        <w:t xml:space="preserve"> </w:t>
      </w:r>
      <w:r w:rsidR="00FC171F" w:rsidRPr="00FB46A1">
        <w:rPr>
          <w:i/>
          <w:iCs/>
          <w:noProof/>
          <w:lang w:val="en-GB"/>
        </w:rPr>
        <w:t>VisualSfM</w:t>
      </w:r>
      <w:r w:rsidR="00FC171F" w:rsidRPr="00FB46A1">
        <w:rPr>
          <w:noProof/>
          <w:lang w:val="en-GB"/>
        </w:rPr>
        <w:t xml:space="preserve"> </w:t>
      </w:r>
      <w:r w:rsidR="00FC171F" w:rsidRPr="00FB46A1">
        <w:rPr>
          <w:noProof/>
          <w:lang w:val="en-GB"/>
        </w:rPr>
        <w:fldChar w:fldCharType="begin" w:fldLock="1"/>
      </w:r>
      <w:r w:rsidR="00FC171F" w:rsidRPr="00FB46A1">
        <w:rPr>
          <w:noProof/>
          <w:lang w:val="en-GB"/>
        </w:rPr>
        <w:instrText>ADDIN CSL_CITATION {"citationItems":[{"id":"ITEM-1","itemData":{"author":[{"dropping-particle":"","family":"Wu","given":"Changchang","non-dropping-particle":"","parse-names":false,"suffix":""}],"id":"ITEM-1","issued":{"date-parts":[["2011"]]},"title":"VisualSFM: A Visual Structure from Motion System","type":"article"},"uris":["http://www.mendeley.com/documents/?uuid=48d9b87b-7a64-4b13-854e-12eac32ffacf"]}],"mendeley":{"formattedCitation":"(Wu 2011)","plainTextFormattedCitation":"(Wu 2011)","previouslyFormattedCitation":"(Wu 2011)"},"properties":{"noteIndex":0},"schema":"https://github.com/citation-style-language/schema/raw/master/csl-citation.json"}</w:instrText>
      </w:r>
      <w:r w:rsidR="00FC171F" w:rsidRPr="00FB46A1">
        <w:rPr>
          <w:noProof/>
          <w:lang w:val="en-GB"/>
        </w:rPr>
        <w:fldChar w:fldCharType="separate"/>
      </w:r>
      <w:r w:rsidR="00FC171F" w:rsidRPr="00FB46A1">
        <w:rPr>
          <w:noProof/>
          <w:lang w:val="en-GB"/>
        </w:rPr>
        <w:t>(Wu 2011)</w:t>
      </w:r>
      <w:r w:rsidR="00FC171F" w:rsidRPr="00FB46A1">
        <w:rPr>
          <w:noProof/>
          <w:lang w:val="en-GB"/>
        </w:rPr>
        <w:fldChar w:fldCharType="end"/>
      </w:r>
      <w:r w:rsidR="00FC171F" w:rsidRPr="00FB46A1">
        <w:rPr>
          <w:noProof/>
          <w:lang w:val="en-GB"/>
        </w:rPr>
        <w:t xml:space="preserve"> and </w:t>
      </w:r>
      <w:r w:rsidR="00FC171F" w:rsidRPr="00FB46A1">
        <w:rPr>
          <w:i/>
          <w:iCs/>
          <w:noProof/>
          <w:lang w:val="en-GB"/>
        </w:rPr>
        <w:t>Bundler</w:t>
      </w:r>
      <w:r w:rsidR="00FC171F" w:rsidRPr="00FB46A1">
        <w:rPr>
          <w:noProof/>
          <w:lang w:val="en-GB"/>
        </w:rPr>
        <w:t xml:space="preserve"> </w:t>
      </w:r>
      <w:r w:rsidR="00FC171F" w:rsidRPr="00FB46A1">
        <w:rPr>
          <w:noProof/>
          <w:lang w:val="en-GB"/>
        </w:rPr>
        <w:fldChar w:fldCharType="begin" w:fldLock="1"/>
      </w:r>
      <w:r w:rsidR="00FC171F" w:rsidRPr="00FB46A1">
        <w:rPr>
          <w:noProof/>
          <w:lang w:val="en-GB"/>
        </w:rPr>
        <w:instrText>ADDIN CSL_CITATION {"citationItems":[{"id":"ITEM-1","itemData":{"DOI":"10.1145/1179352.1141964","ISBN":"1595933646","author":[{"dropping-particle":"","family":"Snavely","given":"Noah","non-dropping-particle":"","parse-names":false,"suffix":""},{"dropping-particle":"","family":"Seitz","given":"Steven M.","non-dropping-particle":"","parse-names":false,"suffix":""},{"dropping-particle":"","family":"Szeliski","given":"Richard","non-dropping-particle":"","parse-names":false,"suffix":""}],"container-title":"ACM SIGGRAPH 2006 Papers on - SIGGRAPH '06","id":"ITEM-1","issue":"3","issued":{"date-parts":[["2006"]]},"page":"835","publisher":"ACM Press","publisher-place":"New York, New York, USA","title":"Photo tourism","type":"paper-conference","volume":"25"},"uris":["http://www.mendeley.com/documents/?uuid=40b34ffc-0d67-3ec4-9b13-92bb81b2b007"]}],"mendeley":{"formattedCitation":"(Snavely, Seitz, and Szeliski 2006)","plainTextFormattedCitation":"(Snavely, Seitz, and Szeliski 2006)","previouslyFormattedCitation":"(Snavely, Seitz, and Szeliski 2006)"},"properties":{"noteIndex":0},"schema":"https://github.com/citation-style-language/schema/raw/master/csl-citation.json"}</w:instrText>
      </w:r>
      <w:r w:rsidR="00FC171F" w:rsidRPr="00FB46A1">
        <w:rPr>
          <w:noProof/>
          <w:lang w:val="en-GB"/>
        </w:rPr>
        <w:fldChar w:fldCharType="separate"/>
      </w:r>
      <w:r w:rsidR="00FC171F" w:rsidRPr="00FB46A1">
        <w:rPr>
          <w:noProof/>
          <w:lang w:val="en-GB"/>
        </w:rPr>
        <w:t>(Snavely, Seitz, and Szeliski 2006)</w:t>
      </w:r>
      <w:r w:rsidR="00FC171F" w:rsidRPr="00FB46A1">
        <w:rPr>
          <w:noProof/>
          <w:lang w:val="en-GB"/>
        </w:rPr>
        <w:fldChar w:fldCharType="end"/>
      </w:r>
      <w:r w:rsidR="00FC171F" w:rsidRPr="00FB46A1">
        <w:rPr>
          <w:noProof/>
          <w:lang w:val="en-GB"/>
        </w:rPr>
        <w:t>.</w:t>
      </w:r>
    </w:p>
    <w:p w14:paraId="43D905B7" w14:textId="77777777" w:rsidR="00C81D4F" w:rsidRPr="00FB46A1" w:rsidRDefault="00C81D4F" w:rsidP="00FB46A1">
      <w:pPr>
        <w:pStyle w:val="Figure"/>
        <w:rPr>
          <w:noProof/>
        </w:rPr>
      </w:pPr>
    </w:p>
    <w:p w14:paraId="65D8E496" w14:textId="75DF9BD7" w:rsidR="001E3E5C" w:rsidRPr="00FB46A1" w:rsidRDefault="001E3E5C" w:rsidP="00FB46A1">
      <w:pPr>
        <w:pStyle w:val="Heading2"/>
        <w:rPr>
          <w:noProof/>
          <w:lang w:val="en-GB"/>
        </w:rPr>
      </w:pPr>
      <w:bookmarkStart w:id="11" w:name="_Toc497499516"/>
      <w:bookmarkStart w:id="12" w:name="_Toc502846353"/>
      <w:r w:rsidRPr="00FB46A1">
        <w:rPr>
          <w:noProof/>
          <w:lang w:val="en-GB"/>
        </w:rPr>
        <w:t>Multi-sensor data fusion</w:t>
      </w:r>
      <w:bookmarkEnd w:id="11"/>
      <w:bookmarkEnd w:id="12"/>
    </w:p>
    <w:p w14:paraId="30578EAD" w14:textId="1B46D7B2" w:rsidR="001A2727" w:rsidRPr="00FB46A1" w:rsidRDefault="00690BA3" w:rsidP="00FB46A1">
      <w:pPr>
        <w:rPr>
          <w:noProof/>
          <w:lang w:val="en-GB"/>
        </w:rPr>
      </w:pPr>
      <w:r w:rsidRPr="00FB46A1">
        <w:rPr>
          <w:noProof/>
          <w:lang w:val="en-GB"/>
        </w:rPr>
        <w:t>The i</w:t>
      </w:r>
      <w:r w:rsidR="00315A3C" w:rsidRPr="00FB46A1">
        <w:rPr>
          <w:noProof/>
          <w:lang w:val="en-GB"/>
        </w:rPr>
        <w:t xml:space="preserve">ntegration of infrared thermography </w:t>
      </w:r>
      <w:r w:rsidRPr="00FB46A1">
        <w:rPr>
          <w:noProof/>
          <w:lang w:val="en-GB"/>
        </w:rPr>
        <w:t xml:space="preserve">with lidar or natural </w:t>
      </w:r>
      <w:r w:rsidR="00144125" w:rsidRPr="00FB46A1">
        <w:rPr>
          <w:noProof/>
          <w:lang w:val="en-GB"/>
        </w:rPr>
        <w:t>colour</w:t>
      </w:r>
      <w:r w:rsidRPr="00FB46A1">
        <w:rPr>
          <w:noProof/>
          <w:lang w:val="en-GB"/>
        </w:rPr>
        <w:t xml:space="preserve"> imagery </w:t>
      </w:r>
      <w:r w:rsidR="00315A3C" w:rsidRPr="00FB46A1">
        <w:rPr>
          <w:noProof/>
          <w:lang w:val="en-GB"/>
        </w:rPr>
        <w:t xml:space="preserve">is </w:t>
      </w:r>
      <w:r w:rsidR="001F75AD" w:rsidRPr="00FB46A1">
        <w:rPr>
          <w:noProof/>
          <w:lang w:val="en-GB"/>
        </w:rPr>
        <w:t>more common in</w:t>
      </w:r>
      <w:r w:rsidR="00315A3C" w:rsidRPr="00FB46A1">
        <w:rPr>
          <w:noProof/>
          <w:lang w:val="en-GB"/>
        </w:rPr>
        <w:t xml:space="preserve"> building energy analysis </w:t>
      </w:r>
      <w:r w:rsidR="00CB3214" w:rsidRPr="00FB46A1">
        <w:rPr>
          <w:rStyle w:val="FootnoteReference"/>
          <w:noProof/>
          <w:lang w:val="en-GB"/>
        </w:rPr>
        <w:fldChar w:fldCharType="begin" w:fldLock="1"/>
      </w:r>
      <w:r w:rsidR="00CB3214" w:rsidRPr="00FB46A1">
        <w:rPr>
          <w:noProof/>
          <w:lang w:val="en-GB"/>
        </w:rPr>
        <w:instrText>ADDIN CSL_CITATION {"citationItems":[{"id":"ITEM-1","itemData":{"DOI":"10.1016/j.apenergy.2014.08.005","ISSN":"03062619","abstract":"Infrared thermography (IRT) has met an extensive popularity among the non-destructive technologies for building diagnostics, especially with the increasing concerns of energy minimisation and low energy consumption of the building sector. Its popularity for a broad range of applications can be attributed to its non-contact safe nature, its usefulness and effectiveness, as well as the energy and cost savings it can achieve. This paper reviews the state-of-the-art literature and research regarding the passive and active infrared thermography. The fundamentals of IRT are thoroughly explained and the thermographic process for building diagnostics is presented. This work also presents the fields of applicability of IRT with a focus on the building sector, as well as the advantages, limitations and potential sources of errors of IRT employment. Additionally previous non-destructive testing (NDT) studies that employed passive, active pulsed, and active lock-in thermographies for building diagnostics are presented. A review of the thermal image analysis methods and the future trends of thermal imaging are also included in this work. It can be concluded that while IRT is a useful tool for the characterisation of defects in the building sector, there is great prospect for the development of more advanced, effective and accurate approaches that will employ a combination of thermography approaches.","author":[{"dropping-particle":"","family":"Kylili","given":"Angeliki","non-dropping-particle":"","parse-names":false,"suffix":""},{"dropping-particle":"","family":"Fokaides","given":"Paris A.","non-dropping-particle":"","parse-names":false,"suffix":""},{"dropping-particle":"","family":"Christou","given":"Petros","non-dropping-particle":"","parse-names":false,"suffix":""},{"dropping-particle":"","family":"Kalogirou","given":"Soteris A.","non-dropping-particle":"","parse-names":false,"suffix":""}],"container-title":"Applied Energy","id":"ITEM-1","issued":{"date-parts":[["2014"]]},"page":"531-549","title":"Infrared thermography (IRT) applications for building diagnostics: A review","type":"article-journal","volume":"134"},"uris":["http://www.mendeley.com/documents/?uuid=c55ec59a-73d9-3c1b-9cd5-e9685fedc604"]}],"mendeley":{"formattedCitation":"(Kylili et al. 2014)","plainTextFormattedCitation":"(Kylili et al. 2014)","previouslyFormattedCitation":"(Kylili et al. 2014)"},"properties":{"noteIndex":0},"schema":"https://github.com/citation-style-language/schema/raw/master/csl-citation.json"}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(Kylili et al. 2014)</w:t>
      </w:r>
      <w:r w:rsidR="00CB3214" w:rsidRPr="00FB46A1">
        <w:rPr>
          <w:rStyle w:val="FootnoteReference"/>
          <w:noProof/>
          <w:lang w:val="en-GB"/>
        </w:rPr>
        <w:fldChar w:fldCharType="end"/>
      </w:r>
      <w:r w:rsidR="00315A3C" w:rsidRPr="00FB46A1">
        <w:rPr>
          <w:noProof/>
          <w:lang w:val="en-GB"/>
        </w:rPr>
        <w:t xml:space="preserve">. </w:t>
      </w:r>
      <w:r w:rsidR="001F75AD" w:rsidRPr="00FB46A1">
        <w:rPr>
          <w:noProof/>
          <w:lang w:val="en-GB"/>
        </w:rPr>
        <w:t xml:space="preserve">For example, </w:t>
      </w:r>
      <w:r w:rsidR="00CB3214" w:rsidRPr="00FB46A1">
        <w:rPr>
          <w:rStyle w:val="FootnoteReference"/>
          <w:noProof/>
          <w:lang w:val="en-GB"/>
        </w:rPr>
        <w:fldChar w:fldCharType="begin" w:fldLock="1"/>
      </w:r>
      <w:r w:rsidR="00CB3214" w:rsidRPr="00FB46A1">
        <w:rPr>
          <w:noProof/>
          <w:lang w:val="en-GB"/>
        </w:rPr>
        <w:instrText>ADDIN CSL_CITATION {"citationItems":[{"id":"ITEM-1","itemData":{"DOI":"10.1016/j.aei.2013.03.005","ISBN":"1474-0346","ISSN":"14740346","abstract":"Modeling the energy performance of existing buildings enables quick identification and reporting of potential areas for building retrofit. However, current modeling practices of using energy simulation tools do not model the energy performance of buildings at their element level. As a result, potential retrofit candidates caused by construction defects and degradations are not represented. Furthermore, due to manual modeling and calibration processes, their application is often time-consuming. Current application of 2D thermography for building diagnostics is also facing several challenges due to a large number of unordered and non-geo-tagged images. To address these limitations, this paper presents a new computer vision-based method for automated 3D energy performance modeling of existing buildings using thermal and digital imagery captured by a single thermal camera. First, using a new image-based 3D reconstruction pipeline which consists of Graphic Processing Unit (GPU)-based Structure-from-Motion (SfM) and Multi-View Stereo (MVS) algorithms, the geometrical conditions of an existing building is reconstructed in 3D. Next, a 3D thermal point cloud model of the building is generated by using a new 3D thermal modeling algorithm. This algorithm involves a one-time thermal camera calibration, deriving the relative transformation by forming the Epipolar geometry between thermal and digital images, and the MVS algorithm for dense reconstruction. By automatically superimposing the 3D building and thermal point cloud models, 3D spatio-thermal models are formed, which enable the users to visualize, query, and analyze temperatures at the level of 3D points. The underlying algorithms for generating and visualizing the 3D spatio-thermal models and the 3D-registered digital and thermal images are presented in detail. The proposed method is validated for several interior and exterior locations of a typical residential building and an instructional facility. The experimental results show that inexpensive digital and thermal imagery can be converted into ubiquitous reporters of the actual energy performance of existing buildings. The proposed method expedites the modeling process and has the potential to be used as a rapid and robust building diagnostic tool. ?? 2013 Elsevier Ltd. All rights reserved.","author":[{"dropping-particle":"","family":"Ham","given":"Youngjib","non-dropping-particle":"","parse-names":false,"suffix":""},{"dropping-particle":"","family":"Golparvar-Fard","given":"Mani","non-dropping-particle":"","parse-names":false,"suffix":""}],"container-title":"Advanced Engineering Informatics","id":"ITEM-1","issue":"3","issued":{"date-parts":[["2013","8"]]},"page":"395-409","publisher":"Elsevier Ltd","title":"An automated vision-based method for rapid 3D energy performance modeling of existing buildings using thermal and digital imagery","type":"article-journal","volume":"27"},"uris":["http://www.mendeley.com/documents/?uuid=4f65d630-2c02-4c16-99af-aa0002d98ac0"]}],"mendeley":{"formattedCitation":"(Ham and Golparvar-Fard 2013)","manualFormatting":"Ham and Golparvar-Fard (2013)","plainTextFormattedCitation":"(Ham and Golparvar-Fard 2013)","previouslyFormattedCitation":"(Ham and Golparvar-Fard 2013)"},"properties":{"noteIndex":0},"schema":"https://github.com/citation-style-language/schema/raw/master/csl-citation.json"}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Ham and Golparvar-Fard (2013)</w:t>
      </w:r>
      <w:r w:rsidR="00CB3214" w:rsidRPr="00FB46A1">
        <w:rPr>
          <w:rStyle w:val="FootnoteReference"/>
          <w:noProof/>
          <w:lang w:val="en-GB"/>
        </w:rPr>
        <w:fldChar w:fldCharType="end"/>
      </w:r>
      <w:r w:rsidR="00315A3C" w:rsidRPr="00FB46A1">
        <w:rPr>
          <w:noProof/>
          <w:lang w:val="en-GB"/>
        </w:rPr>
        <w:t xml:space="preserve"> proposed an approach for </w:t>
      </w:r>
      <w:r w:rsidR="00CB3214" w:rsidRPr="00FB46A1">
        <w:rPr>
          <w:noProof/>
          <w:lang w:val="en-GB"/>
        </w:rPr>
        <w:t xml:space="preserve">a </w:t>
      </w:r>
      <w:r w:rsidR="00315A3C" w:rsidRPr="00FB46A1">
        <w:rPr>
          <w:noProof/>
          <w:lang w:val="en-GB"/>
        </w:rPr>
        <w:t xml:space="preserve">3D thermal reconstruction of buildings from simultaneously captured RGB and TIR using SfM, where the EO parameters of TIR camera are obtained from </w:t>
      </w:r>
      <w:r w:rsidR="006D3BC6" w:rsidRPr="00FB46A1">
        <w:rPr>
          <w:noProof/>
          <w:lang w:val="en-GB"/>
        </w:rPr>
        <w:t>coacquir</w:t>
      </w:r>
      <w:r w:rsidR="00315A3C" w:rsidRPr="00FB46A1">
        <w:rPr>
          <w:noProof/>
          <w:lang w:val="en-GB"/>
        </w:rPr>
        <w:t xml:space="preserve">ed RGB </w:t>
      </w:r>
      <w:r w:rsidR="001B72DE" w:rsidRPr="00FB46A1">
        <w:rPr>
          <w:noProof/>
          <w:lang w:val="en-GB"/>
        </w:rPr>
        <w:t>images</w:t>
      </w:r>
      <w:r w:rsidR="00315A3C" w:rsidRPr="00FB46A1">
        <w:rPr>
          <w:noProof/>
          <w:lang w:val="en-GB"/>
        </w:rPr>
        <w:t>. The MVS</w:t>
      </w:r>
      <w:r w:rsidR="001B72DE" w:rsidRPr="00FB46A1">
        <w:rPr>
          <w:noProof/>
          <w:lang w:val="en-GB"/>
        </w:rPr>
        <w:t xml:space="preserve"> </w:t>
      </w:r>
      <w:r w:rsidR="00315A3C" w:rsidRPr="00FB46A1">
        <w:rPr>
          <w:noProof/>
          <w:lang w:val="en-GB"/>
        </w:rPr>
        <w:t xml:space="preserve">densification </w:t>
      </w:r>
      <w:r w:rsidR="001B72DE" w:rsidRPr="00FB46A1">
        <w:rPr>
          <w:noProof/>
          <w:lang w:val="en-GB"/>
        </w:rPr>
        <w:t>of</w:t>
      </w:r>
      <w:r w:rsidR="00315A3C" w:rsidRPr="00FB46A1">
        <w:rPr>
          <w:noProof/>
          <w:lang w:val="en-GB"/>
        </w:rPr>
        <w:t xml:space="preserve"> TIR and RGB images </w:t>
      </w:r>
      <w:r w:rsidR="001B72DE" w:rsidRPr="00FB46A1">
        <w:rPr>
          <w:noProof/>
          <w:lang w:val="en-GB"/>
        </w:rPr>
        <w:t xml:space="preserve">were processed </w:t>
      </w:r>
      <w:r w:rsidR="00315A3C" w:rsidRPr="00FB46A1">
        <w:rPr>
          <w:noProof/>
          <w:lang w:val="en-GB"/>
        </w:rPr>
        <w:t xml:space="preserve">separately to build a 3D spatio-thermal dense point cloud. </w:t>
      </w:r>
      <w:r w:rsidR="00CB3214" w:rsidRPr="00FB46A1">
        <w:rPr>
          <w:rStyle w:val="FootnoteReference"/>
          <w:noProof/>
          <w:lang w:val="en-GB"/>
        </w:rPr>
        <w:fldChar w:fldCharType="begin" w:fldLock="1"/>
      </w:r>
      <w:r w:rsidR="00E119D9" w:rsidRPr="00FB46A1">
        <w:rPr>
          <w:noProof/>
          <w:lang w:val="en-GB"/>
        </w:rPr>
        <w:instrText>ADDIN CSL_CITATION {"citationItems":[{"id":"ITEM-1","itemData":{"DOI":"10.1109/ICRA.2013.6630890","ISBN":"9781467356411","ISSN":"10504729","abstract":"The building sector is the dominant consumer of energy and therefore a major contributor to anthropomorphic climate change. The rapid generation of photorealistic, 3D environment models with incorporated surface temperature data has the potential to improve thermographic monitoring of building energy efficiency. In pursuit of this goal, we propose a system which combines a range sensor with a thermal? infrared camera. Our proposed system can generate dense 3D models of environments with both appearance and temperature information, and is the first such system to be developed using a low-cost RGB-D camera. The proposed pipeline processes depth maps successively, forming an ongoing pose estimate of the depth camera and optimizing a voxel occupancy map. Voxels are assigned 4 channels representing estimates of their true RGB and thermal-infrared intensity values. Poses corresponding to each RGB and thermal-infrared image are estimated through a combination of timestamp-based interpolation and a pre? determined knowledge of the extrinsic calibration of the system. Raycasting is then used to color the voxels to represent both visual appearance using RGB, and an estimate of the surface temperature. The output of the system is a dense 3D model which can simultaneously represent both RGB and thermal? infrared data using one of two alternative representation schemes. Experimental results demonstrate that the system is capable of accurately mapping difficult environments, even in complete darkness.","author":[{"dropping-particle":"","family":"Vidas","given":"Stephen","non-dropping-particle":"","parse-names":false,"suffix":""},{"dropping-particle":"","family":"Moghadam","given":"Peyman","non-dropping-particle":"","parse-names":false,"suffix":""},{"dropping-particle":"","family":"Bosse","given":"Michael","non-dropping-particle":"","parse-names":false,"suffix":""}],"container-title":"Proceedings - IEEE International Conference on Robotics and Automation","id":"ITEM-1","issued":{"date-parts":[["2013"]]},"page":"2311-2318","title":"3D thermal mapping of building interiors using an RGB-D and thermal camera","type":"article-journal"},"uris":["http://www.mendeley.com/documents/?uuid=55c25ca8-a72c-4145-849d-9f0db083c449"]}],"mendeley":{"formattedCitation":"(Vidas, Moghadam, and Bosse 2013)","manualFormatting":"Vidas et al. (2013)","plainTextFormattedCitation":"(Vidas, Moghadam, and Bosse 2013)","previouslyFormattedCitation":"(Vidas, Moghadam, and Bosse 2013)"},"properties":{"noteIndex":0},"schema":"https://github.com/citation-style-language/schema/raw/master/csl-citation.json"}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Vidas et al. (2013)</w:t>
      </w:r>
      <w:r w:rsidR="00CB3214" w:rsidRPr="00FB46A1">
        <w:rPr>
          <w:rStyle w:val="FootnoteReference"/>
          <w:noProof/>
          <w:lang w:val="en-GB"/>
        </w:rPr>
        <w:fldChar w:fldCharType="end"/>
      </w:r>
      <w:r w:rsidR="00315A3C" w:rsidRPr="00FB46A1">
        <w:rPr>
          <w:noProof/>
          <w:lang w:val="en-GB"/>
        </w:rPr>
        <w:t xml:space="preserve"> and </w:t>
      </w:r>
      <w:r w:rsidR="00CB3214" w:rsidRPr="00FB46A1">
        <w:rPr>
          <w:rStyle w:val="FootnoteReference"/>
          <w:noProof/>
          <w:lang w:val="en-GB"/>
        </w:rPr>
        <w:fldChar w:fldCharType="begin" w:fldLock="1"/>
      </w:r>
      <w:r w:rsidR="00E119D9" w:rsidRPr="00FB46A1">
        <w:rPr>
          <w:noProof/>
          <w:lang w:val="en-GB"/>
        </w:rPr>
        <w:instrText>ADDIN CSL_CITATION {"citationItems":[{"id":"ITEM-1","itemData":{"DOI":"10.1109/JSEN.2014.2360709","ISSN":"1530437X","abstract":"The ability to measure surface temperature and represent it on a metrically accurate 3D model has proven applications in many areas, such as medical imaging, building energy auditing, and search and rescue. A system is proposed that enables this task to be performed with a handheld sensor, and for the first time with results able to be visualized and analyzed in real time. A device comprising a thermal-infrared camera and range sensor is calibrated geometrically and used for data capture. The device is localized using a combination of iterative closest point and video-based pose estimation from the thermal-infrared video footage, which is shown to reduce the occurrence of failure modes. Furthermore, the problem of misregistration, which can introduce severe distortions in assigned surface temperatures is avoided through the use of a risk-averse neighborhood weighting mechanism. Results demonstrate that the system is more stable and accurate than previous approaches, and can be used to accurately model complex objects and environments for practical tasks. © 2001-2012 IEEE.","author":[{"dropping-particle":"","family":"Vidas","given":"Stephen","non-dropping-particle":"","parse-names":false,"suffix":""},{"dropping-particle":"","family":"Moghadam","given":"Peyman","non-dropping-particle":"","parse-names":false,"suffix":""},{"dropping-particle":"","family":"Sridharan","given":"Sridha","non-dropping-particle":"","parse-names":false,"suffix":""}],"container-title":"IEEE Sensors Journal","id":"ITEM-1","issue":"2","issued":{"date-parts":[["2015"]]},"page":"1145-1152","title":"Real-time mobile 3D Temperature Mapping","type":"article-journal","volume":"15"},"uris":["http://www.mendeley.com/documents/?uuid=66666864-0202-4c2f-b7b2-285220f00278"]}],"mendeley":{"formattedCitation":"(Vidas, Moghadam, and Sridharan 2015)","manualFormatting":"Vidas et al. (2015)","plainTextFormattedCitation":"(Vidas, Moghadam, and Sridharan 2015)","previouslyFormattedCitation":"(Vidas, Moghadam, and Sridharan 2015)"},"properties":{"noteIndex":0},"schema":"https://github.com/citation-style-language/schema/raw/master/csl-citation.json"}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Vidas et al. (2015)</w:t>
      </w:r>
      <w:r w:rsidR="00CB3214" w:rsidRPr="00FB46A1">
        <w:rPr>
          <w:rStyle w:val="FootnoteReference"/>
          <w:noProof/>
          <w:lang w:val="en-GB"/>
        </w:rPr>
        <w:fldChar w:fldCharType="end"/>
      </w:r>
      <w:r w:rsidR="00315A3C" w:rsidRPr="00FB46A1">
        <w:rPr>
          <w:noProof/>
          <w:lang w:val="en-GB"/>
        </w:rPr>
        <w:t xml:space="preserve"> designed </w:t>
      </w:r>
      <w:r w:rsidR="001F75AD" w:rsidRPr="00FB46A1">
        <w:rPr>
          <w:noProof/>
          <w:lang w:val="en-GB"/>
        </w:rPr>
        <w:t xml:space="preserve">robot </w:t>
      </w:r>
      <w:r w:rsidR="00315A3C" w:rsidRPr="00FB46A1">
        <w:rPr>
          <w:noProof/>
          <w:lang w:val="en-GB"/>
        </w:rPr>
        <w:t>prototypes that utilize range sensors of Microsoft Kinect</w:t>
      </w:r>
      <w:r w:rsidR="00315A3C" w:rsidRPr="00FB46A1">
        <w:rPr>
          <w:noProof/>
          <w:lang w:val="en-GB" w:bidi="fa-IR"/>
        </w:rPr>
        <w:t xml:space="preserve"> and </w:t>
      </w:r>
      <w:r w:rsidR="00315A3C" w:rsidRPr="00FB46A1">
        <w:rPr>
          <w:i/>
          <w:iCs/>
          <w:noProof/>
          <w:lang w:val="en-GB" w:bidi="fa-IR"/>
        </w:rPr>
        <w:t>ASUS Xtion</w:t>
      </w:r>
      <w:r w:rsidR="00315A3C" w:rsidRPr="00FB46A1">
        <w:rPr>
          <w:noProof/>
          <w:lang w:val="en-GB" w:bidi="fa-IR"/>
        </w:rPr>
        <w:t xml:space="preserve"> </w:t>
      </w:r>
      <w:r w:rsidR="00315A3C" w:rsidRPr="00FB46A1">
        <w:rPr>
          <w:noProof/>
          <w:lang w:val="en-GB"/>
        </w:rPr>
        <w:t>to obtain depth information for integrating pre-calibrated thermal sensors</w:t>
      </w:r>
      <w:r w:rsidR="00E66A12" w:rsidRPr="00FB46A1">
        <w:rPr>
          <w:noProof/>
          <w:lang w:val="en-GB"/>
        </w:rPr>
        <w:t xml:space="preserve"> </w:t>
      </w:r>
      <w:r w:rsidR="00CB3214" w:rsidRPr="00FB46A1">
        <w:rPr>
          <w:rStyle w:val="FootnoteReference"/>
          <w:noProof/>
          <w:lang w:val="en-GB"/>
        </w:rPr>
        <w:fldChar w:fldCharType="begin" w:fldLock="1"/>
      </w:r>
      <w:r w:rsidR="00E119D9" w:rsidRPr="00FB46A1">
        <w:rPr>
          <w:noProof/>
          <w:lang w:val="en-GB"/>
        </w:rPr>
        <w:instrText>ADDIN CSL_CITATION {"citationItems":[{"id":"ITEM-1","itemData":{"DOI":"10.1109/ICRA.2013.6630890","ISBN":"9781467356411","ISSN":"10504729","abstract":"The building sector is the dominant consumer of energy and therefore a major contributor to anthropomorphic climate change. The rapid generation of photorealistic, 3D environment models with incorporated surface temperature data has the potential to improve thermographic monitoring of building energy efficiency. In pursuit of this goal, we propose a system which combines a range sensor with a thermal? infrared camera. Our proposed system can generate dense 3D models of environments with both appearance and temperature information, and is the first such system to be developed using a low-cost RGB-D camera. The proposed pipeline processes depth maps successively, forming an ongoing pose estimate of the depth camera and optimizing a voxel occupancy map. Voxels are assigned 4 channels representing estimates of their true RGB and thermal-infrared intensity values. Poses corresponding to each RGB and thermal-infrared image are estimated through a combination of timestamp-based interpolation and a pre? determined knowledge of the extrinsic calibration of the system. Raycasting is then used to color the voxels to represent both visual appearance using RGB, and an estimate of the surface temperature. The output of the system is a dense 3D model which can simultaneously represent both RGB and thermal? infrared data using one of two alternative representation schemes. Experimental results demonstrate that the system is capable of accurately mapping difficult environments, even in complete darkness.","author":[{"dropping-particle":"","family":"Vidas","given":"Stephen","non-dropping-particle":"","parse-names":false,"suffix":""},{"dropping-particle":"","family":"Moghadam","given":"Peyman","non-dropping-particle":"","parse-names":false,"suffix":""},{"dropping-particle":"","family":"Bosse","given":"Michael","non-dropping-particle":"","parse-names":false,"suffix":""}],"container-title":"Proceedings - IEEE International Conference on Robotics and Automation","id":"ITEM-1","issued":{"date-parts":[["2013"]]},"page":"2311-2318","title":"3D thermal mapping of building interiors using an RGB-D and thermal camera","type":"article-journal"},"uris":["http://www.mendeley.com/documents/?uuid=55c25ca8-a72c-4145-849d-9f0db083c449"]},{"id":"ITEM-2","itemData":{"DOI":"10.1109/JSEN.2014.2360709","ISSN":"1530437X","abstract":"The ability to measure surface temperature and represent it on a metrically accurate 3D model has proven applications in many areas, such as medical imaging, building energy auditing, and search and rescue. A system is proposed that enables this task to be performed with a handheld sensor, and for the first time with results able to be visualized and analyzed in real time. A device comprising a thermal-infrared camera and range sensor is calibrated geometrically and used for data capture. The device is localized using a combination of iterative closest point and video-based pose estimation from the thermal-infrared video footage, which is shown to reduce the occurrence of failure modes. Furthermore, the problem of misregistration, which can introduce severe distortions in assigned surface temperatures is avoided through the use of a risk-averse neighborhood weighting mechanism. Results demonstrate that the system is more stable and accurate than previous approaches, and can be used to accurately model complex objects and environments for practical tasks. © 2001-2012 IEEE.","author":[{"dropping-particle":"","family":"Vidas","given":"Stephen","non-dropping-particle":"","parse-names":false,"suffix":""},{"dropping-particle":"","family":"Moghadam","given":"Peyman","non-dropping-particle":"","parse-names":false,"suffix":""},{"dropping-particle":"","family":"Sridharan","given":"Sridha","non-dropping-particle":"","parse-names":false,"suffix":""}],"container-title":"IEEE Sensors Journal","id":"ITEM-2","issue":"2","issued":{"date-parts":[["2015"]]},"page":"1145-1152","title":"Real-time mobile 3D Temperature Mapping","type":"article-journal","volume":"15"},"uris":["http://www.mendeley.com/documents/?uuid=66666864-0202-4c2f-b7b2-285220f00278"]}],"mendeley":{"formattedCitation":"(Vidas, Moghadam, and Bosse 2013; Vidas, Moghadam, and Sridharan 2015)","plainTextFormattedCitation":"(Vidas, Moghadam, and Bosse 2013; Vidas, Moghadam, and Sridharan 2015)","previouslyFormattedCitation":"(Vidas, Moghadam, and Bosse 2013; Vidas, Moghadam, and Sridharan 2015)"},"properties":{"noteIndex":0},"schema":"https://github.com/citation-style-language/schema/raw/master/csl-citation.json"}</w:instrText>
      </w:r>
      <w:r w:rsidR="00CB3214" w:rsidRPr="00FB46A1">
        <w:rPr>
          <w:rStyle w:val="FootnoteReference"/>
          <w:noProof/>
          <w:lang w:val="en-GB"/>
        </w:rPr>
        <w:fldChar w:fldCharType="separate"/>
      </w:r>
      <w:r w:rsidR="00F86991" w:rsidRPr="00FB46A1">
        <w:rPr>
          <w:noProof/>
          <w:lang w:val="en-GB"/>
        </w:rPr>
        <w:t xml:space="preserve">(Vidas, Moghadam, </w:t>
      </w:r>
      <w:r w:rsidR="00F86991" w:rsidRPr="00FB46A1">
        <w:rPr>
          <w:noProof/>
          <w:lang w:val="en-GB"/>
        </w:rPr>
        <w:lastRenderedPageBreak/>
        <w:t>and Bosse 2013; Vidas, Moghadam, and Sridharan 2015)</w:t>
      </w:r>
      <w:r w:rsidR="00CB3214" w:rsidRPr="00FB46A1">
        <w:rPr>
          <w:rStyle w:val="FootnoteReference"/>
          <w:noProof/>
          <w:lang w:val="en-GB"/>
        </w:rPr>
        <w:fldChar w:fldCharType="end"/>
      </w:r>
      <w:r w:rsidR="00315A3C" w:rsidRPr="00FB46A1">
        <w:rPr>
          <w:noProof/>
          <w:lang w:val="en-GB"/>
        </w:rPr>
        <w:t xml:space="preserve">. Similarly, </w:t>
      </w:r>
      <w:r w:rsidR="00CB3214" w:rsidRPr="00FB46A1">
        <w:rPr>
          <w:rStyle w:val="FootnoteReference"/>
          <w:noProof/>
          <w:lang w:val="en-GB"/>
        </w:rPr>
        <w:fldChar w:fldCharType="begin" w:fldLock="1"/>
      </w:r>
      <w:r w:rsidR="00CB3214" w:rsidRPr="00FB46A1">
        <w:rPr>
          <w:noProof/>
          <w:lang w:val="en-GB"/>
        </w:rPr>
        <w:instrText>ADDIN CSL_CITATION {"citationItems":[{"id":"ITEM-1","itemData":{"DOI":"10.1016/j.aei.2014.06.002","ISBN":"9313188791","ISSN":"14740346","abstract":"It is hard to imagine living in a building without electricity and a heating or cooling system these days. Factories and data centers are equally dependent on a continuous functioning of these systems. As beneficial as this development is for our daily life, the consequences of a failure are critical. Malfunctioning power supplies or temperature regulation systems can cause the close-down of an entire factory or data center. Heat and air conditioning losses in buildings lead to a large waste of the limited energy resources and pollute the environment unnecessarily. To detect these flaws as quickly as possible and to prevent the negative consequences constant monitoring of power lines and heat sources is necessary. To this end, we propose a fully automatic system that creates 3D thermal models of indoor environments. The proposed system consists of a mobile platform that is equipped with a 3D laser scanner, an RGB camera and a thermal camera. A novel 3D exploration algorithm ensures efficient data collection that covers the entire scene. The data from all sensors collected at different positions is joined into one common reference frame using calibration and scan matching. In the post-processing step a model is built and points of interest are automatically detected. A viewer is presented that aids experts in analyzing the heat flow and localizing and identifying heat leaks. Results are shown that demonstrate the functionality of the system.","author":[{"dropping-particle":"","family":"Borrmann","given":"Dorit","non-dropping-particle":"","parse-names":false,"suffix":""},{"dropping-particle":"","family":"Nüchter","given":"Andreas","non-dropping-particle":"","parse-names":false,"suffix":""},{"dropping-particle":"","family":"Ðakulović","given":"Marija","non-dropping-particle":"","parse-names":false,"suffix":""},{"dropping-particle":"","family":"Maurović","given":"Ivan","non-dropping-particle":"","parse-names":false,"suffix":""},{"dropping-particle":"","family":"Petrović","given":"Ivan","non-dropping-particle":"","parse-names":false,"suffix":""},{"dropping-particle":"","family":"Osmanković","given":"Dinko","non-dropping-particle":"","parse-names":false,"suffix":""},{"dropping-particle":"","family":"Velagić","given":"Jasmin","non-dropping-particle":"","parse-names":false,"suffix":""}],"container-title":"Advanced Engineering Informatics","id":"ITEM-1","issue":"4","issued":{"date-parts":[["2014"]]},"page":"425-440","title":"A mobile robot based system for fully automated thermal 3D mapping","type":"article-journal","volume":"28"},"uris":["http://www.mendeley.com/documents/?uuid=cad20be7-816d-40fe-820d-a2122d19b190"]}],"mendeley":{"formattedCitation":"(Borrmann et al. 2014)","manualFormatting":"Borrmann et al. (2014)","plainTextFormattedCitation":"(Borrmann et al. 2014)","previouslyFormattedCitation":"(Borrmann et al. 2014)"},"properties":{"noteIndex":0},"schema":"https://github.com/citation-style-language/schema/raw/master/csl-citation.json"}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Borrmann et al. (2014)</w:t>
      </w:r>
      <w:r w:rsidR="00CB3214" w:rsidRPr="00FB46A1">
        <w:rPr>
          <w:rStyle w:val="FootnoteReference"/>
          <w:noProof/>
          <w:lang w:val="en-GB"/>
        </w:rPr>
        <w:fldChar w:fldCharType="end"/>
      </w:r>
      <w:r w:rsidR="00315A3C" w:rsidRPr="00FB46A1">
        <w:rPr>
          <w:noProof/>
          <w:lang w:val="en-GB"/>
        </w:rPr>
        <w:t xml:space="preserve"> </w:t>
      </w:r>
      <w:r w:rsidR="002957A5" w:rsidRPr="00FB46A1">
        <w:rPr>
          <w:noProof/>
          <w:lang w:val="en-GB"/>
        </w:rPr>
        <w:t xml:space="preserve">and </w:t>
      </w:r>
      <w:r w:rsidR="002957A5" w:rsidRPr="00FB46A1">
        <w:rPr>
          <w:noProof/>
          <w:lang w:val="en-GB"/>
        </w:rPr>
        <w:fldChar w:fldCharType="begin" w:fldLock="1"/>
      </w:r>
      <w:r w:rsidR="006337D2" w:rsidRPr="00FB46A1">
        <w:rPr>
          <w:noProof/>
          <w:lang w:val="en-GB"/>
        </w:rPr>
        <w:instrText>ADDIN CSL_CITATION {"citationItems":[{"id":"ITEM-1","itemData":{"DOI":"10.5194/isprs-archives-XLII-1-189-2018","ISSN":"2194-9034","abstract":"Abstract. Obtaining accurate 3D descriptions in the thermal infrared (TIR) is a quite challenging task due to the low geometric resolutions of TIR cameras and the low number of strong features in TIR images. Combining the radiometric information of the thermal infrared with 3D data from another sensor is able to overcome most of the limitations in the 3D geometric accuracy. In case of dynamic scenes with moving objects or a moving sensor system, a combination with RGB cameras and profile laserscanners is suitable. As a laserscanner is an active sensor in the visible red or near infrared (NIR) and the thermal infrared camera captures the radiation emitted by the objects in the observed scene, the combination of these two sensors for close range applications are independent from external illumination or textures in the scene. This contribution focusses on the fusion of point clouds from terrestrial laserscanners and RGB cameras with images from thermal infrared mounted together on a robot for indoor 3D reconstruction. The system is geometrical calibrated including the lever arm between the different sensors. As the field of view is different for the sensors, the different sensors record the same scene points not exactly at the same time. Thus, the 3D scene points of the laserscanner and the photogrammetric point cloud from the RGB camera have to be synchronized before point cloud fusion and adding the thermal channel to the 3D points.","author":[{"dropping-particle":"","family":"Hoegner","given":"L.","non-dropping-particle":"","parse-names":false,"suffix":""},{"dropping-particle":"","family":"Abmayr","given":"T.","non-dropping-particle":"","parse-names":false,"suffix":""},{"dropping-particle":"","family":"Tosic","given":"D.","non-dropping-particle":"","parse-names":false,"suffix":""},{"dropping-particle":"","family":"Turzer","given":"S.","non-dropping-particle":"","parse-names":false,"suffix":""},{"dropping-particle":"","family":"Stilla","given":"U.","non-dropping-particle":"","parse-names":false,"suffix":""}],"container-title":"ISPRS - International Archives of the Photogrammetry, Remote Sensing and Spatial Information Sciences","id":"ITEM-1","issue":"October","issued":{"date-parts":[["2018","9","26"]]},"page":"189-194","title":"FUSION OF 3D POINT CLOUDS WITH TIR IMAGES FOR INDOOR SCENE RECONSTRUCTION","type":"article-journal","volume":"XLII-1"},"uris":["http://www.mendeley.com/documents/?uuid=cd22d675-8198-4e3f-b3f0-ddfc32237e3e"]}],"mendeley":{"formattedCitation":"(Hoegner et al. 2018)","manualFormatting":"Hoegner et al. (2018)","plainTextFormattedCitation":"(Hoegner et al. 2018)","previouslyFormattedCitation":"(Hoegner et al. 2018)"},"properties":{"noteIndex":0},"schema":"https://github.com/citation-style-language/schema/raw/master/csl-citation.json"}</w:instrText>
      </w:r>
      <w:r w:rsidR="002957A5" w:rsidRPr="00FB46A1">
        <w:rPr>
          <w:noProof/>
          <w:lang w:val="en-GB"/>
        </w:rPr>
        <w:fldChar w:fldCharType="separate"/>
      </w:r>
      <w:r w:rsidR="002957A5" w:rsidRPr="00FB46A1">
        <w:rPr>
          <w:noProof/>
          <w:lang w:val="en-GB"/>
        </w:rPr>
        <w:t>Hoegner et al. (2018)</w:t>
      </w:r>
      <w:r w:rsidR="002957A5" w:rsidRPr="00FB46A1">
        <w:rPr>
          <w:noProof/>
          <w:lang w:val="en-GB"/>
        </w:rPr>
        <w:fldChar w:fldCharType="end"/>
      </w:r>
      <w:r w:rsidR="002957A5" w:rsidRPr="00FB46A1">
        <w:rPr>
          <w:noProof/>
          <w:lang w:val="en-GB"/>
        </w:rPr>
        <w:t xml:space="preserve"> presented fusion of point clouds from terrestrial lasers canners with RGB </w:t>
      </w:r>
      <w:r w:rsidR="001F75AD" w:rsidRPr="00FB46A1">
        <w:rPr>
          <w:noProof/>
          <w:lang w:val="en-GB"/>
        </w:rPr>
        <w:t>and</w:t>
      </w:r>
      <w:r w:rsidR="002957A5" w:rsidRPr="00FB46A1">
        <w:rPr>
          <w:noProof/>
          <w:lang w:val="en-GB"/>
        </w:rPr>
        <w:t xml:space="preserve"> TIR images</w:t>
      </w:r>
      <w:r w:rsidR="006A0C90" w:rsidRPr="00FB46A1">
        <w:rPr>
          <w:noProof/>
          <w:lang w:val="en-GB"/>
        </w:rPr>
        <w:t>.</w:t>
      </w:r>
      <w:r w:rsidR="00DC6147" w:rsidRPr="00FB46A1">
        <w:rPr>
          <w:noProof/>
          <w:lang w:val="en-GB"/>
        </w:rPr>
        <w:t xml:space="preserve"> </w:t>
      </w:r>
      <w:r w:rsidR="001F75AD" w:rsidRPr="00FB46A1">
        <w:rPr>
          <w:noProof/>
          <w:lang w:val="en-GB"/>
        </w:rPr>
        <w:t xml:space="preserve">In a geological survey, </w:t>
      </w:r>
      <w:r w:rsidR="00CB3214" w:rsidRPr="00FB46A1">
        <w:rPr>
          <w:rStyle w:val="FootnoteReference"/>
          <w:noProof/>
          <w:lang w:val="en-GB"/>
        </w:rPr>
        <w:fldChar w:fldCharType="begin" w:fldLock="1"/>
      </w:r>
      <w:r w:rsidR="00E119D9" w:rsidRPr="00FB46A1">
        <w:rPr>
          <w:noProof/>
          <w:lang w:val="en-GB"/>
        </w:rPr>
        <w:instrText>ADDIN CSL_CITATION {"citationItems":[{"id":"ITEM-1","itemData":{"DOI":"10.1016/j.jvolgeores.2015.07.025","ISBN":"0377-0273","ISSN":"03770273","abstract":"This work presents a method to create high-resolution (cm-scale) orthorectified and georeferenced maps of apparent surface temperature and radiant hydrothermal heat flux and estimate the radiant hydrothermal heat emission rate from a study area. A ground-based thermal infrared (TIR) camerawas used to collect (1) a set of overlapping and offset visible imagery around the study area during the daytime and (2) time series of co- located visible and TIR imagery at one or more siteswithin the study area frompre-dawn to daytime. Daytime visible imagery was processed using the structure-from-motion photogrammetric method to create a digital elevation model onto which pre-dawn TIR imagery was orthorectified and georeferenced. Three-dimensional maps of apparent surface temperature and radiant hydrothermal heat flux were then visualized and analyzed from various computer platforms (e.g., Google Earth, ArcGIS). We demonstrate this method at the Mammoth Mountain fumarole area onMammothMountain, CA. Time-averaged apparent surface temperatures and radiant hydrothermal heat fluxeswere observed up to 73.7 °C and 450Wm−2, respectively,while the estimated radiant hydrothermal heat emission rate from the area was 1.54 kW. Results should provide a basis for monitoring potential volcanic unrest and mitigating hydrothermal heat-related hazards on the volcano","author":[{"dropping-particle":"","family":"Lewis","given":"A.","non-dropping-particle":"","parse-names":false,"suffix":""},{"dropping-particle":"","family":"Hilley","given":"G.E.","non-dropping-particle":"","parse-names":false,"suffix":""},{"dropping-particle":"","family":"Lewicki","given":"J.L.","non-dropping-particle":"","parse-names":false,"suffix":""}],"container-title":"Journal of Volcanology and Geothermal Research","id":"ITEM-1","issued":{"date-parts":[["2015","9"]]},"note":"Co-acquired visible/thermal imagery at two locations. 2-min time lapse thermal images were for 3.5 hrs before dawn to after sunrise. \nCalculated apparent surface temperature by averaging the time-lapse thermal for two scenes \nCollected overlapping visible imagery. Processed the images (including two visual images co-acquired with thermal) using SfM/MVS to generate DEM. \nThe estimated location and orientation of the visible images were assigned to co-acquired thermal images \nThe time-averaged thermal images were ortho-rectified using the location/orientation and overlaid in ArcGIS. \n  \nCons: \n  \nThe methodology require collecting stationary time-lapse thermal images. The method is tested in 10 *10m small area. However, is not feasible to apply the same technique to bigger area. \nLimited number of thermal images can be problem in complex sites with occlusions. \nSetting up multiple thermal sensors can be costly \nData can be required in multiple survey campaign; However, it is costly, also special care should be given for normalizing thermal for days with varying \nCan generate orthoimages not point clouds","page":"16-24","publisher":"Elsevier B.V.","title":"Integrated thermal infrared imaging and structure-from-motion photogrammetry to map apparent temperature and radiant hydrothermal heat flux at Mammoth Mountain, CA, USA","type":"article-journal","volume":"303"},"uris":["http://www.mendeley.com/documents/?uuid=0eca2aa1-8a73-47d8-8727-c319e0b8506f"]}],"mendeley":{"formattedCitation":"(Lewis, Hilley, and Lewicki 2015)","manualFormatting":"Lewis et al. (2015)","plainTextFormattedCitation":"(Lewis, Hilley, and Lewicki 2015)","previouslyFormattedCitation":"(Lewis, Hilley, and Lewicki 2015)"},"properties":{"noteIndex":0},"schema":"https://github.com/citation-style-language/schema/raw/master/csl-citation.json"}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Lewis et al. (2015)</w:t>
      </w:r>
      <w:r w:rsidR="00CB3214" w:rsidRPr="00FB46A1">
        <w:rPr>
          <w:rStyle w:val="FootnoteReference"/>
          <w:noProof/>
          <w:lang w:val="en-GB"/>
        </w:rPr>
        <w:fldChar w:fldCharType="end"/>
      </w:r>
      <w:r w:rsidR="00D30D05" w:rsidRPr="00FB46A1">
        <w:rPr>
          <w:noProof/>
          <w:lang w:val="en-GB"/>
        </w:rPr>
        <w:t xml:space="preserve"> collected overlapping RGB images over a </w:t>
      </w:r>
      <w:r w:rsidR="001F75AD" w:rsidRPr="00FB46A1">
        <w:rPr>
          <w:noProof/>
          <w:lang w:val="en-GB"/>
        </w:rPr>
        <w:t xml:space="preserve">small </w:t>
      </w:r>
      <w:r w:rsidR="00D30D05" w:rsidRPr="00FB46A1">
        <w:rPr>
          <w:noProof/>
          <w:lang w:val="en-GB"/>
        </w:rPr>
        <w:t xml:space="preserve">hydrothermal unit, from which a thermal camera collected two images. A DTM was built </w:t>
      </w:r>
      <w:r w:rsidR="00EA11BE" w:rsidRPr="00FB46A1">
        <w:rPr>
          <w:noProof/>
          <w:lang w:val="en-GB"/>
        </w:rPr>
        <w:t>using</w:t>
      </w:r>
      <w:r w:rsidR="00D30D05" w:rsidRPr="00FB46A1">
        <w:rPr>
          <w:noProof/>
          <w:lang w:val="en-GB"/>
        </w:rPr>
        <w:t xml:space="preserve"> </w:t>
      </w:r>
      <w:r w:rsidR="007953F2" w:rsidRPr="00FB46A1">
        <w:rPr>
          <w:noProof/>
          <w:lang w:val="en-GB"/>
        </w:rPr>
        <w:t xml:space="preserve">the </w:t>
      </w:r>
      <w:r w:rsidR="00D30D05" w:rsidRPr="00FB46A1">
        <w:rPr>
          <w:noProof/>
          <w:lang w:val="en-GB"/>
        </w:rPr>
        <w:t xml:space="preserve">RGB images, </w:t>
      </w:r>
      <w:r w:rsidR="007953F2" w:rsidRPr="00FB46A1">
        <w:rPr>
          <w:noProof/>
          <w:lang w:val="en-GB"/>
        </w:rPr>
        <w:t xml:space="preserve">then a </w:t>
      </w:r>
      <w:r w:rsidR="00D30D05" w:rsidRPr="00FB46A1">
        <w:rPr>
          <w:noProof/>
          <w:lang w:val="en-GB"/>
        </w:rPr>
        <w:t>thermal orthoimage</w:t>
      </w:r>
      <w:r w:rsidR="007953F2" w:rsidRPr="00FB46A1">
        <w:rPr>
          <w:noProof/>
          <w:lang w:val="en-GB"/>
        </w:rPr>
        <w:t xml:space="preserve"> was generated from orthorectification of the two thermal images.</w:t>
      </w:r>
      <w:r w:rsidR="00EA11BE" w:rsidRPr="00FB46A1">
        <w:rPr>
          <w:noProof/>
          <w:lang w:val="en-GB"/>
        </w:rPr>
        <w:t xml:space="preserve"> </w:t>
      </w:r>
      <w:r w:rsidR="00EA11BE" w:rsidRPr="00FB46A1">
        <w:rPr>
          <w:noProof/>
          <w:lang w:val="en-GB"/>
        </w:rPr>
        <w:fldChar w:fldCharType="begin" w:fldLock="1"/>
      </w:r>
      <w:r w:rsidR="00EA11BE" w:rsidRPr="00FB46A1">
        <w:rPr>
          <w:noProof/>
          <w:lang w:val="en-GB"/>
        </w:rPr>
        <w:instrText>ADDIN CSL_CITATION {"citationItems":[{"id":"ITEM-1","itemData":{"DOI":"10.13140/2.1.3064.0329","ISSN":"16821750","abstract":"Recent developments in the technology of optical digital sensors made available digital cameras with medium format at favourable cost/benefit ratio. Many companies are using professional medium format cameras for mapping and general photogrammetric tasks. Image acquisition systems based on multi-head arrangement of digital cameras are attractive alternatives enabling larger imaging area when compared to a single frame camera. Also, acquisition of multispectral imagery is facilitated with the integration of independent cameras. Several manufactures are following this tendency, integrating individual cameras to produce high-resolution multispectral images. The paper will address the details of the steps of the proposed approach for system calibration, image rectification, registration and fusion. Experiments with real data using images both from a terrestrial calibration field and an experimental flight, will be presented. In these experiments two Fuji FinePix S3Pro RGB cameras were used. The experiments have shown that the images can be accurately rectified and registered with the proposed approach with residuals smaller than 1 pixel.","author":[{"dropping-particle":"","family":"Tommaselli","given":"Antonio","non-dropping-particle":"","parse-names":false,"suffix":""},{"dropping-particle":"","family":"Galoa","given":"M.","non-dropping-particle":"","parse-names":false,"suffix":""},{"dropping-particle":"","family":"Junior","given":"J. Marcato","non-dropping-particle":"","parse-names":false,"suffix":""},{"dropping-particle":"","family":"Ruy","given":"R. S.","non-dropping-particle":"","parse-names":false,"suffix":""},{"dropping-particle":"","family":"Lopes","given":"R. F.","non-dropping-particle":"","parse-names":false,"suffix":""}],"container-title":"The 2010 Canadian Geomatics Conference and Symposium of Commission I - ISPRS Convergence in Geomatics","id":"ITEM-1","issued":{"date-parts":[["2010"]]},"publisher-place":"Calgary, Alberta, Canada","title":"Registration and Fusion of Multiple Images Acquired With Medium Format Cameras","type":"paper-conference"},"uris":["http://www.mendeley.com/documents/?uuid=ddd969b8-5125-4e17-993e-99f8cc8d4d71"]}],"mendeley":{"formattedCitation":"(Tommaselli et al. 2010)","manualFormatting":"Tommaselli et al. (2010)","plainTextFormattedCitation":"(Tommaselli et al. 2010)","previouslyFormattedCitation":"(Tommaselli et al. 2010)"},"properties":{"noteIndex":0},"schema":"https://github.com/citation-style-language/schema/raw/master/csl-citation.json"}</w:instrText>
      </w:r>
      <w:r w:rsidR="00EA11BE" w:rsidRPr="00FB46A1">
        <w:rPr>
          <w:noProof/>
          <w:lang w:val="en-GB"/>
        </w:rPr>
        <w:fldChar w:fldCharType="separate"/>
      </w:r>
      <w:r w:rsidR="00EA11BE" w:rsidRPr="00FB46A1">
        <w:rPr>
          <w:noProof/>
          <w:lang w:val="en-GB"/>
        </w:rPr>
        <w:t>Tommaselli et al. (2010)</w:t>
      </w:r>
      <w:r w:rsidR="00EA11BE" w:rsidRPr="00FB46A1">
        <w:rPr>
          <w:noProof/>
          <w:lang w:val="en-GB"/>
        </w:rPr>
        <w:fldChar w:fldCharType="end"/>
      </w:r>
      <w:r w:rsidR="00EA11BE" w:rsidRPr="00FB46A1">
        <w:rPr>
          <w:noProof/>
          <w:lang w:val="en-GB"/>
        </w:rPr>
        <w:t xml:space="preserve"> </w:t>
      </w:r>
      <w:r w:rsidR="00336F9F" w:rsidRPr="00FB46A1">
        <w:rPr>
          <w:noProof/>
          <w:lang w:val="en-GB"/>
        </w:rPr>
        <w:t>presented</w:t>
      </w:r>
      <w:r w:rsidR="00EA11BE" w:rsidRPr="00FB46A1">
        <w:rPr>
          <w:noProof/>
          <w:lang w:val="en-GB"/>
        </w:rPr>
        <w:t xml:space="preserve"> an approach for registration </w:t>
      </w:r>
      <w:r w:rsidR="00E45924" w:rsidRPr="00FB46A1">
        <w:rPr>
          <w:noProof/>
          <w:lang w:val="en-GB"/>
        </w:rPr>
        <w:t>of</w:t>
      </w:r>
      <w:r w:rsidR="00EA11BE" w:rsidRPr="00FB46A1">
        <w:rPr>
          <w:noProof/>
          <w:lang w:val="en-GB"/>
        </w:rPr>
        <w:t xml:space="preserve"> multi-camera setups to generate </w:t>
      </w:r>
      <w:r w:rsidR="001A2727" w:rsidRPr="00FB46A1">
        <w:rPr>
          <w:noProof/>
          <w:lang w:val="en-GB"/>
        </w:rPr>
        <w:t xml:space="preserve">a </w:t>
      </w:r>
      <w:r w:rsidR="00144125" w:rsidRPr="00FB46A1">
        <w:rPr>
          <w:noProof/>
          <w:lang w:val="en-GB"/>
        </w:rPr>
        <w:t>colour</w:t>
      </w:r>
      <w:r w:rsidR="00EA11BE" w:rsidRPr="00FB46A1">
        <w:rPr>
          <w:noProof/>
          <w:lang w:val="en-GB"/>
        </w:rPr>
        <w:t xml:space="preserve"> composite from two rectified RGB and IR images</w:t>
      </w:r>
      <w:r w:rsidR="00336F9F" w:rsidRPr="00FB46A1">
        <w:rPr>
          <w:noProof/>
          <w:lang w:val="en-GB"/>
        </w:rPr>
        <w:t xml:space="preserve"> </w:t>
      </w:r>
      <w:r w:rsidR="00705F83" w:rsidRPr="00FB46A1">
        <w:rPr>
          <w:noProof/>
          <w:lang w:val="en-GB"/>
        </w:rPr>
        <w:t>from</w:t>
      </w:r>
      <w:r w:rsidR="00336F9F" w:rsidRPr="00FB46A1">
        <w:rPr>
          <w:noProof/>
          <w:lang w:val="en-GB"/>
        </w:rPr>
        <w:t xml:space="preserve"> conventional aerial photogrammetric surveys</w:t>
      </w:r>
      <w:r w:rsidR="00EA11BE" w:rsidRPr="00FB46A1">
        <w:rPr>
          <w:noProof/>
          <w:lang w:val="en-GB"/>
        </w:rPr>
        <w:t xml:space="preserve">. </w:t>
      </w:r>
    </w:p>
    <w:p w14:paraId="29C008C9" w14:textId="038167C4" w:rsidR="00A26AD8" w:rsidRPr="00FB46A1" w:rsidRDefault="00DB7922" w:rsidP="00FB46A1">
      <w:pPr>
        <w:rPr>
          <w:noProof/>
          <w:lang w:val="en-GB"/>
        </w:rPr>
      </w:pPr>
      <w:r w:rsidRPr="00FB46A1">
        <w:rPr>
          <w:noProof/>
          <w:lang w:val="en-GB"/>
        </w:rPr>
        <w:t xml:space="preserve">Multi-sensor data fusion of nonmetric UAS data is </w:t>
      </w:r>
      <w:r w:rsidR="00541A2F" w:rsidRPr="00FB46A1">
        <w:rPr>
          <w:noProof/>
          <w:lang w:val="en-GB"/>
        </w:rPr>
        <w:t>relative</w:t>
      </w:r>
      <w:r w:rsidRPr="00FB46A1">
        <w:rPr>
          <w:noProof/>
          <w:lang w:val="en-GB"/>
        </w:rPr>
        <w:t>ly new</w:t>
      </w:r>
      <w:r w:rsidR="00D910F1" w:rsidRPr="00FB46A1">
        <w:rPr>
          <w:noProof/>
          <w:lang w:val="en-GB"/>
        </w:rPr>
        <w:t>.</w:t>
      </w:r>
      <w:r w:rsidR="00D30D05" w:rsidRPr="00FB46A1">
        <w:rPr>
          <w:noProof/>
          <w:lang w:val="en-GB"/>
        </w:rPr>
        <w:t xml:space="preserve"> </w:t>
      </w:r>
      <w:r w:rsidR="00EA11BE" w:rsidRPr="00FB46A1">
        <w:rPr>
          <w:rStyle w:val="FootnoteReference"/>
          <w:noProof/>
          <w:lang w:val="en-GB"/>
        </w:rPr>
        <w:fldChar w:fldCharType="begin" w:fldLock="1"/>
      </w:r>
      <w:r w:rsidR="00EA11BE" w:rsidRPr="00FB46A1">
        <w:rPr>
          <w:noProof/>
          <w:lang w:val="en-GB"/>
        </w:rPr>
        <w:instrText>ADDIN CSL_CITATION {"citationItems":[{"id":"ITEM-1","itemData":{"DOI":"10.1109/WAC.2006.375998","ISBN":"1-889335-33-9","abstract":"This paper presents a set of infrared perception techniques for automatic detection of heat losses in windows by using autonomous and teleoperated helicopters. The paper focuses on the processing of infrared images paying special attention to the segmentation, estimation of temperature and classification of thermal heat losses in infrared images. It also presents briefly the main characteristics of the UAV platform used in the experiments. The paper includes results of experiments of infrared building inspection carried out in December 2005.","author":[{"dropping-particle":"","family":"Dios","given":"J. R. Martinez-De","non-dropping-particle":"","parse-names":false,"suffix":""},{"dropping-particle":"","family":"Ollero","given":"A.","non-dropping-particle":"","parse-names":false,"suffix":""}],"container-title":"2006 World Automation Congress","id":"ITEM-1","issued":{"date-parts":[["2006","7"]]},"page":"1-6","publisher":"IEEE","title":"Automatic Detection of Windows Thermal Heat Losses in Buildings Using UAVs","type":"paper-conference"},"uris":["http://www.mendeley.com/documents/?uuid=63887fdb-37dd-4229-a310-af17deeefa4b"]}],"mendeley":{"formattedCitation":"(Dios and Ollero 2006)","manualFormatting":"Dios and Ollero (2006)","plainTextFormattedCitation":"(Dios and Ollero 2006)","previouslyFormattedCitation":"(Dios and Ollero 2006)"},"properties":{"noteIndex":0},"schema":"https://github.com/citation-style-language/schema/raw/master/csl-citation.json"}</w:instrText>
      </w:r>
      <w:r w:rsidR="00EA11BE" w:rsidRPr="00FB46A1">
        <w:rPr>
          <w:rStyle w:val="FootnoteReference"/>
          <w:noProof/>
          <w:lang w:val="en-GB"/>
        </w:rPr>
        <w:fldChar w:fldCharType="separate"/>
      </w:r>
      <w:r w:rsidR="00EA11BE" w:rsidRPr="00FB46A1">
        <w:rPr>
          <w:noProof/>
          <w:lang w:val="en-GB"/>
        </w:rPr>
        <w:t>Dios and Ollero (2006)</w:t>
      </w:r>
      <w:r w:rsidR="00EA11BE" w:rsidRPr="00FB46A1">
        <w:rPr>
          <w:rStyle w:val="FootnoteReference"/>
          <w:noProof/>
          <w:lang w:val="en-GB"/>
        </w:rPr>
        <w:fldChar w:fldCharType="end"/>
      </w:r>
      <w:r w:rsidR="00EA11BE" w:rsidRPr="00FB46A1">
        <w:rPr>
          <w:noProof/>
          <w:lang w:val="en-GB"/>
        </w:rPr>
        <w:t xml:space="preserve"> used TIR images in combination with RGB images from a UAS to automatically detect heat loss at windows in a building based on segmentation analysis of single images. </w:t>
      </w:r>
      <w:r w:rsidR="00CB3214" w:rsidRPr="00FB46A1">
        <w:rPr>
          <w:rStyle w:val="FootnoteReference"/>
          <w:noProof/>
          <w:lang w:val="en-GB"/>
        </w:rPr>
        <w:fldChar w:fldCharType="begin" w:fldLock="1"/>
      </w:r>
      <w:r w:rsidR="00CB3214" w:rsidRPr="00FB46A1">
        <w:rPr>
          <w:noProof/>
          <w:lang w:val="en-GB"/>
        </w:rPr>
        <w:instrText>ADDIN CSL_CITATION {"citationItems":[{"id":"ITEM-1","itemData":{"DOI":"10.1109/TGRS.2008.2010457","ISSN":"0196-2892","author":[{"dropping-particle":"","family":"Berni","given":"J.","non-dropping-particle":"","parse-names":false,"suffix":""},{"dropping-particle":"","family":"Zarco-Tejada","given":"P.J.","non-dropping-particle":"","parse-names":false,"suffix":""},{"dropping-particle":"","family":"Suarez","given":"L.","non-dropping-particle":"","parse-names":false,"suffix":""},{"dropping-particle":"","family":"Fereres","given":"E.","non-dropping-particle":"","parse-names":false,"suffix":""}],"container-title":"Geoscience and Remote Sensing, IEEE Transactions on","id":"ITEM-1","issue":"3","issued":{"date-parts":[["2009"]]},"page":"722-738","title":"Thermal and Narrowband Multispectral Remote Sensing for Vegetation Monitoring From an Unmanned Aerial Vehicle","type":"article-journal","volume":"47"},"uris":["http://www.mendeley.com/documents/?uuid=ae8065ff-bdb2-44fc-b3ac-70208f69cffd"]}],"mendeley":{"formattedCitation":"(Berni et al. 2009)","manualFormatting":"Berni et al. (2009)","plainTextFormattedCitation":"(Berni et al. 2009)","previouslyFormattedCitation":"(Berni et al. 2009)"},"properties":{"noteIndex":0},"schema":"https://github.com/citation-style-language/schema/raw/master/csl-citation.json"}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Berni et al. (2009)</w:t>
      </w:r>
      <w:r w:rsidR="00CB3214" w:rsidRPr="00FB46A1">
        <w:rPr>
          <w:rStyle w:val="FootnoteReference"/>
          <w:noProof/>
          <w:lang w:val="en-GB"/>
        </w:rPr>
        <w:fldChar w:fldCharType="end"/>
      </w:r>
      <w:r w:rsidR="00D30D05" w:rsidRPr="00FB46A1">
        <w:rPr>
          <w:noProof/>
          <w:lang w:val="en-GB"/>
        </w:rPr>
        <w:t xml:space="preserve"> </w:t>
      </w:r>
      <w:r w:rsidR="00541A2F" w:rsidRPr="00FB46A1">
        <w:rPr>
          <w:noProof/>
          <w:lang w:val="en-GB"/>
        </w:rPr>
        <w:t xml:space="preserve">used photogrammetric approaches to </w:t>
      </w:r>
      <w:r w:rsidR="00D30D05" w:rsidRPr="00FB46A1">
        <w:rPr>
          <w:noProof/>
          <w:lang w:val="en-GB"/>
        </w:rPr>
        <w:t xml:space="preserve">combine </w:t>
      </w:r>
      <w:r w:rsidR="00EA11BE" w:rsidRPr="00FB46A1">
        <w:rPr>
          <w:noProof/>
          <w:lang w:val="en-GB"/>
        </w:rPr>
        <w:t xml:space="preserve">UAS-based </w:t>
      </w:r>
      <w:r w:rsidR="00D30D05" w:rsidRPr="00FB46A1">
        <w:rPr>
          <w:noProof/>
          <w:lang w:val="en-GB"/>
        </w:rPr>
        <w:t>multispectral data with thermal images</w:t>
      </w:r>
      <w:r w:rsidR="00EA11BE" w:rsidRPr="00FB46A1">
        <w:rPr>
          <w:noProof/>
          <w:lang w:val="en-GB"/>
        </w:rPr>
        <w:t xml:space="preserve">. </w:t>
      </w:r>
      <w:r w:rsidR="00D30D05" w:rsidRPr="00FB46A1">
        <w:rPr>
          <w:noProof/>
          <w:lang w:val="en-GB"/>
        </w:rPr>
        <w:t xml:space="preserve">The position and orientation data from the autopilot, an existing DTM, and some GCPs were used to build an orthomosaic of a corn farm. </w:t>
      </w:r>
      <w:r w:rsidR="00CB3214" w:rsidRPr="00FB46A1">
        <w:rPr>
          <w:rStyle w:val="FootnoteReference"/>
          <w:noProof/>
          <w:lang w:val="en-GB"/>
        </w:rPr>
        <w:fldChar w:fldCharType="begin" w:fldLock="1"/>
      </w:r>
      <w:r w:rsidR="00CB3214" w:rsidRPr="00FB46A1">
        <w:rPr>
          <w:noProof/>
          <w:lang w:val="en-GB"/>
        </w:rPr>
        <w:instrText>ADDIN CSL_CITATION {"citationItems":[{"id":"ITEM-1","itemData":{"DOI":"10.1002/rob.21508","ISBN":"1556-4959","ISSN":"15564959","abstract":"One of the key advantages of a low-flying unmanned aircraft system (UAS) is its ability to acquire digital images at an ultrahigh spatial resolution of a few centimeters. Remote sensing of quantitative biochemical and biophysical characteristics of small-sized spatially fragmented vegetation canopies requires, however, not only high spatial, but also high spectral (i.e., hyperspectral) resolution. In this paper, we describe the design, development, airborne operations, calibration, processing, and interpretation of image data collected with a new hyperspectral unmanned aircraft system (HyperUAS). HyperUAS is a remotely controlled multirotor prototype carrying onboard a lightweight pushbroom spectroradiometer coupled with a dual frequency GPS and an inertial movement unit. The prototype was built to remotely acquire imaging spectroscopy data of 324 spectral bands (162 bands in a spectrally binned mode) with bandwidths between 4 and 5 nm at an ultrahigh spatial resolution of 2-5 cm. Three field airborne experiments, conducted over agricultural crops and over natural ecosystems of Antarctic mosses, proved operability of the system in standard field conditions, but also in a remote and harsh, low-temperature environment of East Antarctica. Experimental results demonstrate that HyperUAS is capable of delivering georeferenced maps of quantitative biochemical and biophysical variables of vegetation and of actual vegetation health state at an unprecedented spatial resolution of 5 cm. © 2014 Wiley Periodicals, Inc.","author":[{"dropping-particle":"","family":"Lucieer","given":"Arko","non-dropping-particle":"","parse-names":false,"suffix":""},{"dropping-particle":"","family":"Malenovský","given":"Zbyněk","non-dropping-particle":"","parse-names":false,"suffix":""},{"dropping-particle":"","family":"Veness","given":"Tony","non-dropping-particle":"","parse-names":false,"suffix":""},{"dropping-particle":"","family":"Wallace","given":"Luke","non-dropping-particle":"","parse-names":false,"suffix":""}],"container-title":"Journal of Field Robotics","id":"ITEM-1","issue":"4","issued":{"date-parts":[["2014","7"]]},"page":"571-590","title":"HyperUAS-Imaging Spectroscopy from a Multirotor Unmanned Aircraft System","type":"article-journal","volume":"31"},"uris":["http://www.mendeley.com/documents/?uuid=d443bd5f-7f3a-44ee-83e5-e8c62bc7e1aa"]}],"mendeley":{"formattedCitation":"(Lucieer et al. 2014)","manualFormatting":"Lucieer et al., (2014)","plainTextFormattedCitation":"(Lucieer et al. 2014)","previouslyFormattedCitation":"(Lucieer et al. 2014)"},"properties":{"noteIndex":0},"schema":"https://github.com/citation-style-language/schema/raw/master/csl-citation.json"}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Lucieer et al., (2014)</w:t>
      </w:r>
      <w:r w:rsidR="00CB3214" w:rsidRPr="00FB46A1">
        <w:rPr>
          <w:rStyle w:val="FootnoteReference"/>
          <w:noProof/>
          <w:lang w:val="en-GB"/>
        </w:rPr>
        <w:fldChar w:fldCharType="end"/>
      </w:r>
      <w:r w:rsidR="001E3E5C" w:rsidRPr="00FB46A1">
        <w:rPr>
          <w:noProof/>
          <w:lang w:val="en-GB"/>
        </w:rPr>
        <w:t xml:space="preserve"> </w:t>
      </w:r>
      <w:r w:rsidR="00541A2F" w:rsidRPr="00FB46A1">
        <w:rPr>
          <w:noProof/>
          <w:lang w:val="en-GB"/>
        </w:rPr>
        <w:t>perform</w:t>
      </w:r>
      <w:r w:rsidR="00C06723" w:rsidRPr="00FB46A1">
        <w:rPr>
          <w:noProof/>
          <w:lang w:val="en-GB"/>
        </w:rPr>
        <w:t>ed</w:t>
      </w:r>
      <w:r w:rsidR="001E3E5C" w:rsidRPr="00FB46A1">
        <w:rPr>
          <w:noProof/>
          <w:lang w:val="en-GB"/>
        </w:rPr>
        <w:t xml:space="preserve"> registration of the hyperspectral imagery and the RGB orthoimage</w:t>
      </w:r>
      <w:r w:rsidR="001A2727" w:rsidRPr="00FB46A1">
        <w:rPr>
          <w:noProof/>
          <w:lang w:val="en-GB"/>
        </w:rPr>
        <w:t>,</w:t>
      </w:r>
      <w:r w:rsidR="00C06723" w:rsidRPr="00FB46A1">
        <w:rPr>
          <w:noProof/>
          <w:lang w:val="en-GB"/>
        </w:rPr>
        <w:t xml:space="preserve"> from</w:t>
      </w:r>
      <w:r w:rsidR="00705F83" w:rsidRPr="00FB46A1">
        <w:rPr>
          <w:noProof/>
          <w:lang w:val="en-GB"/>
        </w:rPr>
        <w:t xml:space="preserve"> </w:t>
      </w:r>
      <w:r w:rsidR="00C06723" w:rsidRPr="00FB46A1">
        <w:rPr>
          <w:noProof/>
          <w:lang w:val="en-GB"/>
        </w:rPr>
        <w:t>separate UAS platforms</w:t>
      </w:r>
      <w:r w:rsidR="001A2727" w:rsidRPr="00FB46A1">
        <w:rPr>
          <w:noProof/>
          <w:lang w:val="en-GB"/>
        </w:rPr>
        <w:t>,</w:t>
      </w:r>
      <w:r w:rsidR="001E3E5C" w:rsidRPr="00FB46A1">
        <w:rPr>
          <w:noProof/>
          <w:lang w:val="en-GB"/>
        </w:rPr>
        <w:t xml:space="preserve"> </w:t>
      </w:r>
      <w:r w:rsidR="00541A2F" w:rsidRPr="00FB46A1">
        <w:rPr>
          <w:noProof/>
          <w:lang w:val="en-GB"/>
        </w:rPr>
        <w:t>through</w:t>
      </w:r>
      <w:r w:rsidR="00705F83" w:rsidRPr="00FB46A1">
        <w:rPr>
          <w:noProof/>
          <w:lang w:val="en-GB"/>
        </w:rPr>
        <w:t xml:space="preserve"> </w:t>
      </w:r>
      <w:r w:rsidR="001E3E5C" w:rsidRPr="00FB46A1">
        <w:rPr>
          <w:noProof/>
          <w:lang w:val="en-GB"/>
        </w:rPr>
        <w:t>matching GCPs within the ENVI</w:t>
      </w:r>
      <w:r w:rsidR="001E3E5C" w:rsidRPr="00FB46A1">
        <w:rPr>
          <w:noProof/>
          <w:vertAlign w:val="superscript"/>
          <w:lang w:val="en-GB"/>
        </w:rPr>
        <w:t>®</w:t>
      </w:r>
      <w:r w:rsidR="001E3E5C" w:rsidRPr="00FB46A1">
        <w:rPr>
          <w:noProof/>
          <w:lang w:val="en-GB"/>
        </w:rPr>
        <w:t xml:space="preserve"> software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{"citationItems":[{"id":"ITEM-1","itemData":{"author":[{"dropping-particle":"","family":"Harris Geospatial","given":"","non-dropping-particle":"","parse-names":false,"suffix":""}],"id":"ITEM-1","issued":{"date-parts":[["2014"]]},"number":"5.2","publisher":"Harris Corporation","publisher-place":"Melbourne, FL","title":"ENVI v5.2","type":"article"},"uris":["http://www.mendeley.com/documents/?uuid=905362e0-ec50-4a1e-83cf-4231df926598"]}],"mendeley":{"formattedCitation":"(Harris Geospatial 2014)","plainTextFormattedCitation":"(Harris Geospatial 2014)","previouslyFormattedCitation":"(Harris Geospatial 2014)"},"properties":{"noteIndex":0},"schema":"https://github.com/citation-style-language/schema/raw/master/csl-citation.json"}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(Harris Geospatial 2014)</w:t>
      </w:r>
      <w:r w:rsidR="00CB3214" w:rsidRPr="00FB46A1">
        <w:rPr>
          <w:rStyle w:val="FootnoteReference"/>
          <w:noProof/>
          <w:lang w:val="en-GB"/>
        </w:rPr>
        <w:fldChar w:fldCharType="end"/>
      </w:r>
      <w:r w:rsidR="001E3E5C" w:rsidRPr="00FB46A1">
        <w:rPr>
          <w:noProof/>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{"citationItems":[{"id":"ITEM-1","itemData":{"DOI":"10.1016/j.isprsjprs.2015.08.002","ISBN":"8415683111","ISSN":"09242716","abstract":"This paper describes a novel method to derive 3D hyperspectral information from lightweight snapshot cameras for unmanned aerial vehicles for vegetation monitoring. Snapshot cameras record an image cube with one spectral and two spatial dimensions with every exposure. First, we describe and apply methods to radiometrically characterize and calibrate these cameras. Then, we introduce our processing chain to derive 3D hyperspectral information from the calibrated image cubes based on structure from motion. The approach includes a novel way for quality assurance of the data which is used to assess the quality of the hyperspectral data for every single pixel in the final data product. The result is a hyperspectral digital surface model as a representation of the surface in 3D space linked with the hyperspectral information emitted and reflected by the objects covered by the surface. In this study we use the hyperspectral camera Cubert UHD 185-Firefly, which collects 125 bands from 450 to 950nm. The obtained data product has a spatial resolution of approximately 1cm for the spatial and 21cm for the hyperspectral information. The radiometric calibration yields good results with less than 1% offset in reflectance compared to an ASD FieldSpec 3 for most of the spectral range. The quality assurance information shows that the radiometric precision is better than 0.13% for the derived data product. We apply the approach to data from a flight campaign in a barley experiment with different varieties during the growth stage heading (BBCH 52 - 59) to demonstrate the feasibility for vegetation monitoring in the context of precision agriculture. The plant parameters retrieved from the data product correspond to in-field measurements of a single date field campaign for plant height (R2=0.7), chlorophyll (BGI2, R2=0.52), LAI (RDVI, R2=0.32) and biomass (RDVI, R2=0.29). Our approach can also be applied for other image-frame cameras as long as the individual bands of the image cube are spatially co-registered beforehand.","author":[{"dropping-particle":"","family":"Aasen","given":"Helge","non-dropping-particle":"","parse-names":false,"suffix":""},{"dropping-particle":"","family":"Burkart","given":"Andreas","non-dropping-particle":"","parse-names":false,"suffix":""},{"dropping-particle":"","family":"Bolten","given":"Andreas","non-dropping-particle":"","parse-names":false,"suffix":""},{"dropping-particle":"","family":"Bareth","given":"Georg","non-dropping-particle":"","parse-names":false,"suffix":""}],"container-title":"ISPRS Journal of Photogrammetry and Remote Sensing","id":"ITEM-1","issued":{"date-parts":[["2015"]]},"note":"Diffrence between: \n- snapshot cam eras\n- image- frame cameras","page":"245-259","publisher":"International Society for Photogrammetry and Remote Sensing, Inc. (ISPRS)","title":"Generating 3D hyperspectral information with lightweight UAV snapshot cameras for vegetation monitoring: From camera calibration to quality assurance","type":"article-journal","volume":"108"},"uris":["http://www.mendeley.com/documents/?uuid=c8c168aa-2024-49f4-9571-bc6fa8103ebc"]}],"mendeley":{"formattedCitation":"(Aasen et al. 2015)","manualFormatting":"Aasen et al., (2015)","plainTextFormattedCitation":"(Aasen et al. 2015)","previouslyFormattedCitation":"(Aasen et al. 2015)"},"properties":{"noteIndex":0},"schema":"https://github.com/citation-style-language/schema/raw/master/csl-citation.json"}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Aasen et al., (2015)</w:t>
      </w:r>
      <w:r w:rsidR="00CB3214" w:rsidRPr="00FB46A1">
        <w:rPr>
          <w:rStyle w:val="FootnoteReference"/>
          <w:noProof/>
          <w:lang w:val="en-GB"/>
        </w:rPr>
        <w:fldChar w:fldCharType="end"/>
      </w:r>
      <w:r w:rsidR="001E3E5C" w:rsidRPr="00FB46A1">
        <w:rPr>
          <w:noProof/>
          <w:lang w:val="en-GB"/>
        </w:rPr>
        <w:t xml:space="preserve"> developed a method for generating 3D data </w:t>
      </w:r>
      <w:r w:rsidR="00315A3C" w:rsidRPr="00FB46A1">
        <w:rPr>
          <w:noProof/>
          <w:lang w:val="en-GB"/>
        </w:rPr>
        <w:t>fr</w:t>
      </w:r>
      <w:r w:rsidR="00690BA3" w:rsidRPr="00FB46A1">
        <w:rPr>
          <w:noProof/>
          <w:lang w:val="en-GB"/>
        </w:rPr>
        <w:t>om</w:t>
      </w:r>
      <w:r w:rsidR="001E3E5C" w:rsidRPr="00FB46A1">
        <w:rPr>
          <w:noProof/>
          <w:lang w:val="en-GB"/>
        </w:rPr>
        <w:t xml:space="preserve"> hyperspectral </w:t>
      </w:r>
      <w:r w:rsidRPr="00FB46A1">
        <w:rPr>
          <w:noProof/>
          <w:lang w:val="en-GB"/>
        </w:rPr>
        <w:t xml:space="preserve">images </w:t>
      </w:r>
      <w:r w:rsidR="00315A3C" w:rsidRPr="00FB46A1">
        <w:rPr>
          <w:noProof/>
          <w:lang w:val="en-GB"/>
        </w:rPr>
        <w:t xml:space="preserve">by </w:t>
      </w:r>
      <w:r w:rsidRPr="00FB46A1">
        <w:rPr>
          <w:noProof/>
          <w:lang w:val="en-GB"/>
        </w:rPr>
        <w:t xml:space="preserve">processing </w:t>
      </w:r>
      <w:r w:rsidR="00EA48CE" w:rsidRPr="00FB46A1">
        <w:rPr>
          <w:noProof/>
          <w:lang w:val="en-GB"/>
        </w:rPr>
        <w:t xml:space="preserve">the </w:t>
      </w:r>
      <w:r w:rsidRPr="00FB46A1">
        <w:rPr>
          <w:noProof/>
          <w:lang w:val="en-GB"/>
        </w:rPr>
        <w:t xml:space="preserve">first band image </w:t>
      </w:r>
      <w:r w:rsidR="001E3E5C" w:rsidRPr="00FB46A1">
        <w:rPr>
          <w:noProof/>
          <w:lang w:val="en-GB"/>
        </w:rPr>
        <w:t>using SfM</w:t>
      </w:r>
      <w:r w:rsidR="00541A2F" w:rsidRPr="00FB46A1">
        <w:rPr>
          <w:noProof/>
          <w:lang w:val="en-GB"/>
        </w:rPr>
        <w:t>; then</w:t>
      </w:r>
      <w:r w:rsidR="001A2727" w:rsidRPr="00FB46A1">
        <w:rPr>
          <w:noProof/>
          <w:lang w:val="en-GB"/>
        </w:rPr>
        <w:t>,</w:t>
      </w:r>
      <w:r w:rsidRPr="00FB46A1">
        <w:rPr>
          <w:noProof/>
          <w:lang w:val="en-GB"/>
        </w:rPr>
        <w:t xml:space="preserve"> </w:t>
      </w:r>
      <w:r w:rsidR="00315A3C" w:rsidRPr="00FB46A1">
        <w:rPr>
          <w:noProof/>
          <w:lang w:val="en-GB"/>
        </w:rPr>
        <w:t>the</w:t>
      </w:r>
      <w:r w:rsidR="00541A2F" w:rsidRPr="00FB46A1">
        <w:rPr>
          <w:noProof/>
          <w:lang w:val="en-GB"/>
        </w:rPr>
        <w:t>y used the</w:t>
      </w:r>
      <w:r w:rsidR="00315A3C" w:rsidRPr="00FB46A1">
        <w:rPr>
          <w:noProof/>
          <w:lang w:val="en-GB"/>
        </w:rPr>
        <w:t xml:space="preserve"> </w:t>
      </w:r>
      <w:r w:rsidRPr="00FB46A1">
        <w:rPr>
          <w:noProof/>
          <w:lang w:val="en-GB"/>
        </w:rPr>
        <w:t xml:space="preserve">alignment of the first band to </w:t>
      </w:r>
      <w:r w:rsidR="001E3E5C" w:rsidRPr="00FB46A1">
        <w:rPr>
          <w:noProof/>
          <w:lang w:val="en-GB"/>
        </w:rPr>
        <w:t>create dense point clouds for all the other bands</w:t>
      </w:r>
      <w:r w:rsidRPr="00FB46A1">
        <w:rPr>
          <w:noProof/>
          <w:lang w:val="en-GB"/>
        </w:rPr>
        <w:t xml:space="preserve"> in same spatial extent</w:t>
      </w:r>
      <w:r w:rsidR="001E3E5C" w:rsidRPr="00FB46A1">
        <w:rPr>
          <w:noProof/>
          <w:lang w:val="en-GB"/>
        </w:rPr>
        <w:t xml:space="preserve">. </w:t>
      </w:r>
      <w:r w:rsidR="00CB3214" w:rsidRPr="00FB46A1">
        <w:rPr>
          <w:rStyle w:val="FootnoteReference"/>
          <w:noProof/>
          <w:szCs w:val="24"/>
          <w:lang w:val="en-GB"/>
        </w:rPr>
        <w:fldChar w:fldCharType="begin" w:fldLock="1"/>
      </w:r>
      <w:r w:rsidR="00CB3214" w:rsidRPr="00FB46A1">
        <w:rPr>
          <w:noProof/>
          <w:szCs w:val="24"/>
          <w:lang w:val="en-GB"/>
        </w:rPr>
        <w:instrText>ADDIN CSL_CITATION {"citationItems":[{"id":"ITEM-1","itemData":{"DOI":"10.1016/j.renene.2015.09.042","ISSN":"09601481","author":[{"dropping-particle":"","family":"Nishar","given":"Abdul","non-dropping-particle":"","parse-names":false,"suffix":""},{"dropping-particle":"","family":"Richards","given":"Steve","non-dropping-particle":"","parse-names":false,"suffix":""},{"dropping-particle":"","family":"Breen","given":"Dan","non-dropping-particle":"","parse-names":false,"suffix":""},{"dropping-particle":"","family":"Robertson","given":"John","non-dropping-particle":"","parse-names":false,"suffix":""},{"dropping-particle":"","family":"Breen","given":"Barbara","non-dropping-particle":"","parse-names":false,"suffix":""}],"container-title":"Renewable Energy","id":"ITEM-1","issued":{"date-parts":[["2016","2"]]},"note":"cost effective techniques for the collection of TIR imagery using an unmanned aerial vehicle (UAV) and an efficient workflow to process and analyse the data collected \nemploying the UAV was to precisely map the geothermal heat signature of a geothermal feature found in the Wairakei e Tauhara geothermal field, Taupo, New Zealand \n  \nA Sony HDR-AS100V mounted below the quadcopter was used to capture colour (RGB) aerial images and a FLIR Tau 320 camera and sensor was used to capture thermal infrared videos \ngeo-reference UAV imagery using GCPs \nThe 700 m2 study area was flown separately with the colour camera and then later with the thermal infrared camera \n1700 optical images and about 10,000 thermal thermal grayscale captures \nThe infrared images were mosaicked and modelled in Pix4Dmapper by the cloud computer in a process similar to that used for the colour images except that camera specifications had to be manually calibrated and the resulting mosaic was not georeferenced. \n  \ninfrared orthomosaic was georeferenced in ArcGIS 10.2 using the GPS coordinates of the ground control points and then re-projected into same coordinate system \n  \nCons: \n·         Separate collection of optical and thermal \n·         Two flights required \n·         The flights for TIR was done at lower elevation to be able to cover \n·         GCPs are used later to geo-reference othroimage not in processing","page":"1256-1264","title":"Thermal infrared imaging of geothermal environments and by an unmanned aerial vehicle (UAV): A case study of the Wairakei – Tauhara geothermal field, Taupo, New Zealand","type":"article-journal","volume":"86"},"uris":["http://www.mendeley.com/documents/?uuid=111cb8a2-a395-4b3b-bfee-e70fc8c8c814"]}],"mendeley":{"formattedCitation":"(Nishar et al. 2016)","manualFormatting":"Nishar et al. (2016)","plainTextFormattedCitation":"(Nishar et al. 2016)","previouslyFormattedCitation":"(Nishar et al. 2016)"},"properties":{"noteIndex":0},"schema":"https://github.com/citation-style-language/schema/raw/master/csl-citation.json"}</w:instrText>
      </w:r>
      <w:r w:rsidR="00CB3214" w:rsidRPr="00FB46A1">
        <w:rPr>
          <w:rStyle w:val="FootnoteReference"/>
          <w:noProof/>
          <w:szCs w:val="24"/>
          <w:lang w:val="en-GB"/>
        </w:rPr>
        <w:fldChar w:fldCharType="separate"/>
      </w:r>
      <w:r w:rsidR="00CB3214" w:rsidRPr="00FB46A1">
        <w:rPr>
          <w:noProof/>
          <w:szCs w:val="24"/>
          <w:lang w:val="en-GB"/>
        </w:rPr>
        <w:t>Nishar et al. (2016)</w:t>
      </w:r>
      <w:r w:rsidR="00CB3214" w:rsidRPr="00FB46A1">
        <w:rPr>
          <w:rStyle w:val="FootnoteReference"/>
          <w:noProof/>
          <w:szCs w:val="24"/>
          <w:lang w:val="en-GB"/>
        </w:rPr>
        <w:fldChar w:fldCharType="end"/>
      </w:r>
      <w:r w:rsidR="00A46ADE" w:rsidRPr="00FB46A1">
        <w:rPr>
          <w:noProof/>
          <w:szCs w:val="24"/>
          <w:lang w:val="en-GB"/>
        </w:rPr>
        <w:t xml:space="preserve"> </w:t>
      </w:r>
      <w:r w:rsidR="00A46ADE" w:rsidRPr="00FB46A1">
        <w:rPr>
          <w:rFonts w:cs="Times New Roman"/>
          <w:noProof/>
          <w:color w:val="000000"/>
          <w:szCs w:val="24"/>
          <w:lang w:val="en-GB"/>
        </w:rPr>
        <w:t xml:space="preserve">deployed a UAS to collect RGB and TIR imagery with two separate flight missions over </w:t>
      </w:r>
      <w:r w:rsidR="00C06723" w:rsidRPr="00FB46A1">
        <w:rPr>
          <w:rFonts w:cs="Times New Roman"/>
          <w:noProof/>
          <w:color w:val="000000"/>
          <w:szCs w:val="24"/>
          <w:lang w:val="en-GB"/>
        </w:rPr>
        <w:t xml:space="preserve">a field. </w:t>
      </w:r>
      <w:r w:rsidR="00A46ADE" w:rsidRPr="00FB46A1">
        <w:rPr>
          <w:rFonts w:cs="Times New Roman"/>
          <w:noProof/>
          <w:color w:val="000000"/>
          <w:szCs w:val="24"/>
          <w:lang w:val="en-GB"/>
        </w:rPr>
        <w:t xml:space="preserve">RGB and TIR </w:t>
      </w:r>
      <w:r w:rsidR="00C06723" w:rsidRPr="00FB46A1">
        <w:rPr>
          <w:rFonts w:cs="Times New Roman"/>
          <w:noProof/>
          <w:color w:val="000000"/>
          <w:szCs w:val="24"/>
          <w:lang w:val="en-GB"/>
        </w:rPr>
        <w:t xml:space="preserve">orthoimages </w:t>
      </w:r>
      <w:r w:rsidR="00A46ADE" w:rsidRPr="00FB46A1">
        <w:rPr>
          <w:rFonts w:cs="Times New Roman"/>
          <w:noProof/>
          <w:color w:val="000000"/>
          <w:szCs w:val="24"/>
          <w:lang w:val="en-GB"/>
        </w:rPr>
        <w:t xml:space="preserve">were processed separately </w:t>
      </w:r>
      <w:r w:rsidR="00C06723" w:rsidRPr="00FB46A1">
        <w:rPr>
          <w:rFonts w:cs="Times New Roman"/>
          <w:noProof/>
          <w:color w:val="000000"/>
          <w:szCs w:val="24"/>
          <w:lang w:val="en-GB"/>
        </w:rPr>
        <w:t>by</w:t>
      </w:r>
      <w:r w:rsidR="00EA48CE" w:rsidRPr="00FB46A1">
        <w:rPr>
          <w:rFonts w:cs="Times New Roman"/>
          <w:noProof/>
          <w:color w:val="000000"/>
          <w:szCs w:val="24"/>
          <w:lang w:val="en-GB"/>
        </w:rPr>
        <w:t xml:space="preserve"> </w:t>
      </w:r>
      <w:r w:rsidR="00A46ADE" w:rsidRPr="00FB46A1">
        <w:rPr>
          <w:rFonts w:cs="Times New Roman"/>
          <w:noProof/>
          <w:color w:val="000000"/>
          <w:szCs w:val="24"/>
          <w:lang w:val="en-GB"/>
        </w:rPr>
        <w:t>using Pix4D Mapper</w:t>
      </w:r>
      <w:r w:rsidR="00C06723" w:rsidRPr="00FB46A1">
        <w:rPr>
          <w:rFonts w:cs="Times New Roman"/>
          <w:noProof/>
          <w:color w:val="000000"/>
          <w:szCs w:val="24"/>
          <w:lang w:val="en-GB"/>
        </w:rPr>
        <w:t>, while the co</w:t>
      </w:r>
      <w:r w:rsidR="007B5905" w:rsidRPr="00FB46A1">
        <w:rPr>
          <w:rFonts w:cs="Times New Roman"/>
          <w:noProof/>
          <w:color w:val="000000"/>
          <w:szCs w:val="24"/>
          <w:lang w:val="en-GB"/>
        </w:rPr>
        <w:t>-</w:t>
      </w:r>
      <w:r w:rsidR="00C06723" w:rsidRPr="00FB46A1">
        <w:rPr>
          <w:rFonts w:cs="Times New Roman"/>
          <w:noProof/>
          <w:color w:val="000000"/>
          <w:szCs w:val="24"/>
          <w:lang w:val="en-GB"/>
        </w:rPr>
        <w:t xml:space="preserve">registration was done by </w:t>
      </w:r>
      <w:r w:rsidR="007953F2" w:rsidRPr="00FB46A1">
        <w:rPr>
          <w:rFonts w:cs="Times New Roman"/>
          <w:noProof/>
          <w:color w:val="000000"/>
          <w:szCs w:val="24"/>
          <w:lang w:val="en-GB"/>
        </w:rPr>
        <w:t xml:space="preserve">using </w:t>
      </w:r>
      <w:r w:rsidR="00C06723" w:rsidRPr="00FB46A1">
        <w:rPr>
          <w:rFonts w:cs="Times New Roman"/>
          <w:noProof/>
          <w:color w:val="000000"/>
          <w:szCs w:val="24"/>
          <w:lang w:val="en-GB"/>
        </w:rPr>
        <w:t>several aluminum GCPs visible in both datasets</w:t>
      </w:r>
      <w:r w:rsidR="00A46ADE" w:rsidRPr="00FB46A1">
        <w:rPr>
          <w:rFonts w:cs="Times New Roman"/>
          <w:noProof/>
          <w:color w:val="000000"/>
          <w:szCs w:val="24"/>
          <w:lang w:val="en-GB"/>
        </w:rPr>
        <w:t>.</w:t>
      </w:r>
      <w:r w:rsidR="00DC6147" w:rsidRPr="00FB46A1">
        <w:rPr>
          <w:rFonts w:cs="Times New Roman"/>
          <w:noProof/>
          <w:color w:val="000000"/>
          <w:szCs w:val="24"/>
          <w:lang w:val="en-GB"/>
        </w:rPr>
        <w:t xml:space="preserve"> </w:t>
      </w:r>
      <w:r w:rsidR="00CB3214" w:rsidRPr="00FB46A1">
        <w:rPr>
          <w:rStyle w:val="FootnoteReference"/>
          <w:noProof/>
          <w:lang w:val="en-GB"/>
        </w:rPr>
        <w:fldChar w:fldCharType="begin" w:fldLock="1"/>
      </w:r>
      <w:r w:rsidR="006337D2" w:rsidRPr="00FB46A1">
        <w:rPr>
          <w:noProof/>
          <w:lang w:val="en-GB"/>
        </w:rPr>
        <w:instrText>ADDIN CSL_CITATION {"citationItems":[{"id":"ITEM-1","itemData":{"DOI":"10.5194/isprs-archives-XLI-B3-241-2016","ISBN":"978-1-5090-3748-3","ISSN":"2194-9034","abstract":"This paper discusses the automatic coregistration and fusion of 3d point clouds generated from aerial image sequences and corresponding thermal infrared (TIR) images. Both RGB and TIR images have been taken from a RPAS platform with a predefined flight path where every RGB image has a corresponding TIR image taken from the same position and with the same orientation with respect to the accuracy of the RPAS system and the inertial measurement unit. To remove remaining differences in the exterior orientation, different strategies for coregistering RGB and TIR images are discussed: (i) coregistration based on 2D line segments for every single TIR image and the corresponding RGB image. This method implies a mainly planar scene to avoid mismatches; (ii) coregistration of both the dense 3D point clouds from RGB images and from TIR images by coregistering 2D image projections of both point clouds; (iii) coregistration based on 2D line segments in every single TIR image and 3D line segments extracted from intersections of planes fitted in the segmented dense 3D point cloud; (iv) coregistration of both the dense 3D point clouds from RGB images and from TIR images using both ICP and an adapted version based on corresponding segmented planes; (v) coregistration of both image sets based on point features. The quality is measured by comparing the differences of the back projection of homologous points in both corrected RGB and TIR images.","author":[{"dropping-particle":"","family":"Hoegner","given":"L","non-dropping-particle":"","parse-names":false,"suffix":""},{"dropping-particle":"","family":"Tuttas","given":"S.","non-dropping-particle":"","parse-names":false,"suffix":""},{"dropping-particle":"","family":"Xu","given":"Y.","non-dropping-particle":"","parse-names":false,"suffix":""},{"dropping-particle":"","family":"Eder","given":"K.","non-dropping-particle":"","parse-names":false,"suffix":""},{"dropping-particle":"","family":"Stilla","given":"U.","non-dropping-particle":"","parse-names":false,"suffix":""}],"container-title":"ISPRS - International Archives of the Photogrammetry, Remote Sensing and Spatial Information Sciences","id":"ITEM-1","issued":{"date-parts":[["2016","6","9"]]},"page":"241-246","publisher":"IEEE","title":"EVALUATION OF METHODS FOR COREGISTRATION AND FUSION OF RPAS-BASED 3D POINT CLOUDS AND THERMAL INFRARED IMAGES","type":"article-journal","volume":"XLI-B3"},"uris":["http://www.mendeley.com/documents/?uuid=2ccd9b26-cf90-4c80-bdc5-8382aaa3e3bc"]}],"mendeley":{"formattedCitation":"(Hoegner et al. 2016)","manualFormatting":"Hoegner et al. (2016)","plainTextFormattedCitation":"(Hoegner et al. 2016)","previouslyFormattedCitation":"(Hoegner et al. 2016)"},"properties":{"noteIndex":0},"schema":"https://github.com/citation-style-language/schema/raw/master/csl-citation.json"}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Hoegner et al. (2016)</w:t>
      </w:r>
      <w:r w:rsidR="00CB3214" w:rsidRPr="00FB46A1">
        <w:rPr>
          <w:rStyle w:val="FootnoteReference"/>
          <w:noProof/>
          <w:lang w:val="en-GB"/>
        </w:rPr>
        <w:fldChar w:fldCharType="end"/>
      </w:r>
      <w:r w:rsidR="00A46ADE" w:rsidRPr="00FB46A1">
        <w:rPr>
          <w:noProof/>
          <w:lang w:val="en-GB"/>
        </w:rPr>
        <w:t xml:space="preserve"> collected TIR and RGB imagery with two separate flights while keeping </w:t>
      </w:r>
      <w:r w:rsidR="00EA48CE" w:rsidRPr="00FB46A1">
        <w:rPr>
          <w:noProof/>
          <w:lang w:val="en-GB"/>
        </w:rPr>
        <w:t xml:space="preserve">the positions </w:t>
      </w:r>
      <w:r w:rsidR="00A46ADE" w:rsidRPr="00FB46A1">
        <w:rPr>
          <w:noProof/>
          <w:lang w:val="en-GB"/>
        </w:rPr>
        <w:t>and orientation</w:t>
      </w:r>
      <w:r w:rsidR="00EA48CE" w:rsidRPr="00FB46A1">
        <w:rPr>
          <w:noProof/>
          <w:lang w:val="en-GB"/>
        </w:rPr>
        <w:t>s</w:t>
      </w:r>
      <w:r w:rsidR="00A46ADE" w:rsidRPr="00FB46A1">
        <w:rPr>
          <w:noProof/>
          <w:lang w:val="en-GB"/>
        </w:rPr>
        <w:t xml:space="preserve"> </w:t>
      </w:r>
      <w:r w:rsidR="007953F2" w:rsidRPr="00FB46A1">
        <w:rPr>
          <w:noProof/>
          <w:lang w:val="en-GB"/>
        </w:rPr>
        <w:t xml:space="preserve">of </w:t>
      </w:r>
      <w:r w:rsidR="007953F2" w:rsidRPr="00FB46A1">
        <w:rPr>
          <w:noProof/>
          <w:lang w:val="en-GB"/>
        </w:rPr>
        <w:lastRenderedPageBreak/>
        <w:t xml:space="preserve">the </w:t>
      </w:r>
      <w:r w:rsidR="00C06723" w:rsidRPr="00FB46A1">
        <w:rPr>
          <w:noProof/>
          <w:lang w:val="en-GB"/>
        </w:rPr>
        <w:t xml:space="preserve">separate image set roughly </w:t>
      </w:r>
      <w:r w:rsidR="00A46ADE" w:rsidRPr="00FB46A1">
        <w:rPr>
          <w:noProof/>
          <w:lang w:val="en-GB"/>
        </w:rPr>
        <w:t>same by using identical flight plans</w:t>
      </w:r>
      <w:r w:rsidR="00C06723" w:rsidRPr="00FB46A1">
        <w:rPr>
          <w:noProof/>
          <w:lang w:val="en-GB"/>
        </w:rPr>
        <w:t>. T</w:t>
      </w:r>
      <w:r w:rsidR="00A46ADE" w:rsidRPr="00FB46A1">
        <w:rPr>
          <w:noProof/>
          <w:lang w:val="en-GB"/>
        </w:rPr>
        <w:t xml:space="preserve">hen </w:t>
      </w:r>
      <w:r w:rsidR="00C06723" w:rsidRPr="00FB46A1">
        <w:rPr>
          <w:noProof/>
          <w:lang w:val="en-GB"/>
        </w:rPr>
        <w:t xml:space="preserve">datasets were </w:t>
      </w:r>
      <w:r w:rsidR="00EA48CE" w:rsidRPr="00FB46A1">
        <w:rPr>
          <w:noProof/>
          <w:lang w:val="en-GB"/>
        </w:rPr>
        <w:t xml:space="preserve">separately processed </w:t>
      </w:r>
      <w:r w:rsidR="00A46ADE" w:rsidRPr="00FB46A1">
        <w:rPr>
          <w:noProof/>
          <w:lang w:val="en-GB"/>
        </w:rPr>
        <w:t>to build 3D point clouds</w:t>
      </w:r>
      <w:r w:rsidR="00C06723" w:rsidRPr="00FB46A1">
        <w:rPr>
          <w:noProof/>
          <w:lang w:val="en-GB"/>
        </w:rPr>
        <w:t>, and t</w:t>
      </w:r>
      <w:r w:rsidR="00A46ADE" w:rsidRPr="00FB46A1">
        <w:rPr>
          <w:noProof/>
          <w:lang w:val="en-GB"/>
        </w:rPr>
        <w:t xml:space="preserve">he differences between camera locations in the separate flights </w:t>
      </w:r>
      <w:r w:rsidR="00EA48CE" w:rsidRPr="00FB46A1">
        <w:rPr>
          <w:noProof/>
          <w:lang w:val="en-GB"/>
        </w:rPr>
        <w:t xml:space="preserve">were </w:t>
      </w:r>
      <w:r w:rsidR="00A46ADE" w:rsidRPr="00FB46A1">
        <w:rPr>
          <w:noProof/>
          <w:lang w:val="en-GB"/>
        </w:rPr>
        <w:t xml:space="preserve">corrected </w:t>
      </w:r>
      <w:r w:rsidR="00C06723" w:rsidRPr="00FB46A1">
        <w:rPr>
          <w:noProof/>
          <w:lang w:val="en-GB"/>
        </w:rPr>
        <w:t>through</w:t>
      </w:r>
      <w:r w:rsidR="007953F2" w:rsidRPr="00FB46A1">
        <w:rPr>
          <w:noProof/>
          <w:lang w:val="en-GB"/>
        </w:rPr>
        <w:t xml:space="preserve"> a</w:t>
      </w:r>
      <w:r w:rsidR="00C06723" w:rsidRPr="00FB46A1">
        <w:rPr>
          <w:noProof/>
          <w:lang w:val="en-GB"/>
        </w:rPr>
        <w:t xml:space="preserve"> </w:t>
      </w:r>
      <w:r w:rsidR="00A46ADE" w:rsidRPr="00FB46A1">
        <w:rPr>
          <w:noProof/>
          <w:lang w:val="en-GB"/>
        </w:rPr>
        <w:t>post-processing</w:t>
      </w:r>
      <w:r w:rsidR="007953F2" w:rsidRPr="00FB46A1">
        <w:rPr>
          <w:noProof/>
          <w:lang w:val="en-GB"/>
        </w:rPr>
        <w:t xml:space="preserve"> procedure</w:t>
      </w:r>
      <w:r w:rsidR="00A46ADE" w:rsidRPr="00FB46A1">
        <w:rPr>
          <w:noProof/>
          <w:lang w:val="en-GB"/>
        </w:rPr>
        <w:t>.</w:t>
      </w:r>
      <w:r w:rsidR="00C06723" w:rsidRPr="00FB46A1">
        <w:rPr>
          <w:noProof/>
          <w:lang w:val="en-GB"/>
        </w:rPr>
        <w:t xml:space="preserve"> </w:t>
      </w:r>
      <w:r w:rsidR="00C06723" w:rsidRPr="00FB46A1">
        <w:rPr>
          <w:noProof/>
          <w:lang w:val="en-GB"/>
        </w:rPr>
        <w:fldChar w:fldCharType="begin" w:fldLock="1"/>
      </w:r>
      <w:r w:rsidR="0063408A" w:rsidRPr="00FB46A1">
        <w:rPr>
          <w:noProof/>
          <w:lang w:val="en-GB"/>
        </w:rPr>
        <w:instrText>ADDIN CSL_CITATION {"citationItems":[{"id":"ITEM-1","itemData":{"DOI":"10.5194/isprs-archives-XLII-1-413-2018","ISSN":"2194-9034","abstract":"Abstract. This paper deals with two aspects of photogrammetric processing of thermal images: image quality and 3D reconstruction quality. The first aspect of the paper relates to the influence of day light on Thermal InfraRed (TIR) images captured by an Unmanned Aerial Vehicle (UAV). Environmental factors such as ambient temperature and lack of sun light affect TIR image quality. We acquire image sequences of the same object during day and night and compare the generated orthophotos according to different metrics like contrast and signal-to-noise ratio (SNR). Our experiments show that performing TIR image acquisition during night time provides a better thermal contrast, regardless of whether we compute contrast over the whole image or over small patches. The second aspect investigated in this work is the potential of using TIR images for photogrammetric tasks such as the automatic generation of Digital Surface Models (DSM) and orthophotos. Due to the low geometrical resolution of a TIR camera and the low image quality in terms of contrast and noise compared to RGB images, the TIR DSM suffers from reconstruction errors and an orthophoto generated using the TIR DSM and TIR images is visibly influenced by those errors. We therefore include measurements of the UAVs positions during image capturing provided by a Global Navigation Satellite System (GNSS) receiver to retrieve position and orientation of TIR and RGB images in the same world coordinate system. To generate an orthophoto from TIR images, they are projected onto the DSM reconstructed from RGB images. This procedure leads to a TIR orthophoto of much higher quality in terms of geometrical correctness.","author":[{"dropping-particle":"","family":"Sledz","given":"A","non-dropping-particle":"","parse-names":false,"suffix":""},{"dropping-particle":"","family":"Unger","given":"J","non-dropping-particle":"","parse-names":false,"suffix":""},{"dropping-particle":"","family":"Heipke","given":"C","non-dropping-particle":"","parse-names":false,"suffix":""}],"container-title":"ISPRS - International Archives of the Photogrammetry, Remote Sensing and Spatial Information Sciences","id":"ITEM-1","issue":"October","issued":{"date-parts":[["2018","9","26"]]},"page":"413-420","title":"THERMAL IR IMAGING: IMAGE QUALITY AND ORTHOPHOTO GENERATION","type":"paper-conference","volume":"XLII-1"},"uris":["http://www.mendeley.com/documents/?uuid=da6f5da5-672b-4774-a2ab-79bdf4aaf406"]}],"mendeley":{"formattedCitation":"(Sledz, Unger, and Heipke 2018)","manualFormatting":"Sledz, Unger, and Heipke (2018)","plainTextFormattedCitation":"(Sledz, Unger, and Heipke 2018)","previouslyFormattedCitation":"(Sledz, Unger, and Heipke 2018)"},"properties":{"noteIndex":0},"schema":"https://github.com/citation-style-language/schema/raw/master/csl-citation.json"}</w:instrText>
      </w:r>
      <w:r w:rsidR="00C06723" w:rsidRPr="00FB46A1">
        <w:rPr>
          <w:noProof/>
          <w:lang w:val="en-GB"/>
        </w:rPr>
        <w:fldChar w:fldCharType="separate"/>
      </w:r>
      <w:r w:rsidR="00C06723" w:rsidRPr="00FB46A1">
        <w:rPr>
          <w:noProof/>
          <w:lang w:val="en-GB"/>
        </w:rPr>
        <w:t>Sledz, Unger, and Heipke (2018)</w:t>
      </w:r>
      <w:r w:rsidR="00C06723" w:rsidRPr="00FB46A1">
        <w:rPr>
          <w:noProof/>
          <w:lang w:val="en-GB"/>
        </w:rPr>
        <w:fldChar w:fldCharType="end"/>
      </w:r>
      <w:r w:rsidR="00C06723" w:rsidRPr="00FB46A1">
        <w:rPr>
          <w:noProof/>
          <w:lang w:val="en-GB"/>
        </w:rPr>
        <w:t xml:space="preserve"> </w:t>
      </w:r>
      <w:r w:rsidR="00AA6647" w:rsidRPr="00FB46A1">
        <w:rPr>
          <w:noProof/>
          <w:lang w:val="en-GB"/>
        </w:rPr>
        <w:t>presented</w:t>
      </w:r>
      <w:r w:rsidR="00C06723" w:rsidRPr="00FB46A1">
        <w:rPr>
          <w:noProof/>
          <w:lang w:val="en-GB"/>
        </w:rPr>
        <w:t xml:space="preserve"> an approach to independently process RGB and TIR image to build 3D models, while using </w:t>
      </w:r>
      <w:r w:rsidR="007953F2" w:rsidRPr="00FB46A1">
        <w:rPr>
          <w:noProof/>
          <w:lang w:val="en-GB"/>
        </w:rPr>
        <w:t xml:space="preserve">the </w:t>
      </w:r>
      <w:r w:rsidR="00C06723" w:rsidRPr="00FB46A1">
        <w:rPr>
          <w:noProof/>
          <w:lang w:val="en-GB"/>
        </w:rPr>
        <w:t xml:space="preserve">geo-tag information from on-board GNSS to put </w:t>
      </w:r>
      <w:r w:rsidR="007953F2" w:rsidRPr="00FB46A1">
        <w:rPr>
          <w:noProof/>
          <w:lang w:val="en-GB"/>
        </w:rPr>
        <w:t>the multi-source</w:t>
      </w:r>
      <w:r w:rsidR="00C06723" w:rsidRPr="00FB46A1">
        <w:rPr>
          <w:noProof/>
          <w:lang w:val="en-GB"/>
        </w:rPr>
        <w:t xml:space="preserve"> images in the same world coordinate system. </w:t>
      </w:r>
      <w:r w:rsidR="00DC6147" w:rsidRPr="00FB46A1">
        <w:rPr>
          <w:noProof/>
          <w:lang w:val="en-GB"/>
        </w:rPr>
        <w:fldChar w:fldCharType="begin" w:fldLock="1"/>
      </w:r>
      <w:r w:rsidR="00C06723" w:rsidRPr="00FB46A1">
        <w:rPr>
          <w:noProof/>
          <w:lang w:val="en-GB"/>
        </w:rPr>
        <w:instrText>ADDIN CSL_CITATION {"citationItems":[{"id":"ITEM-1","itemData":{"DOI":"10.5194/isprs-annals-IV-2-W3-25-2017","ISSN":"21949050","abstract":"This paper addresses the problem of 3D building reconstruction from thermal infrared (TIR) images. We show that a commercial Computer Vision software can be used to automatically orient sequences of TIR images taken from an Unmanned Aerial Vehicle (UAV) and to generate 3D point clouds, without requiring any GNSS/INS data about position and attitude of the images nor camera calibration parameters. Moreover, we propose a procedure based on Iterative Closest Point (ICP) algorithm to create a model that combines high resolution and geometric accuracy of RGB images with the thermal information deriving from TIR images. The process can be carried out entirely by the aforesaid software in a simple and efficient way.","author":[{"dropping-particle":"","family":"Maset","given":"E.","non-dropping-particle":"","parse-names":false,"suffix":""},{"dropping-particle":"","family":"Fusiello","given":"A.","non-dropping-particle":"","parse-names":false,"suffix":""},{"dropping-particle":"","family":"Crosilla","given":"F.","non-dropping-particle":"","parse-names":false,"suffix":""},{"dropping-particle":"","family":"Toldo","given":"R.","non-dropping-particle":"","parse-names":false,"suffix":""},{"dropping-particle":"","family":"Zorzetto","given":"D.","non-dropping-particle":"","parse-names":false,"suffix":""}],"container-title":"ISPRS Annals of the Photogrammetry, Remote Sensing and Spatial Information Sciences","id":"ITEM-1","issue":"2W3","issued":{"date-parts":[["2017"]]},"page":"25-32","title":"PHOTOGRAMMETRIC 3D BUILDING RECONSTRUCTION from THERMAL IMAGES","type":"article-journal","volume":"4"},"uris":["http://www.mendeley.com/documents/?uuid=fe7d5b35-c909-43a2-9021-a18bfc95271f"]}],"mendeley":{"formattedCitation":"(Maset et al. 2017)","manualFormatting":"Maset et al. (2017)","plainTextFormattedCitation":"(Maset et al. 2017)","previouslyFormattedCitation":"(Maset et al. 2017)"},"properties":{"noteIndex":0},"schema":"https://github.com/citation-style-language/schema/raw/master/csl-citation.json"}</w:instrText>
      </w:r>
      <w:r w:rsidR="00DC6147" w:rsidRPr="00FB46A1">
        <w:rPr>
          <w:noProof/>
          <w:lang w:val="en-GB"/>
        </w:rPr>
        <w:fldChar w:fldCharType="separate"/>
      </w:r>
      <w:r w:rsidR="00DC6147" w:rsidRPr="00FB46A1">
        <w:rPr>
          <w:noProof/>
          <w:lang w:val="en-GB"/>
        </w:rPr>
        <w:t xml:space="preserve">Maset et al. </w:t>
      </w:r>
      <w:r w:rsidR="00C06723" w:rsidRPr="00FB46A1">
        <w:rPr>
          <w:noProof/>
          <w:lang w:val="en-GB"/>
        </w:rPr>
        <w:t>(</w:t>
      </w:r>
      <w:r w:rsidR="00DC6147" w:rsidRPr="00FB46A1">
        <w:rPr>
          <w:noProof/>
          <w:lang w:val="en-GB"/>
        </w:rPr>
        <w:t>2017)</w:t>
      </w:r>
      <w:r w:rsidR="00DC6147" w:rsidRPr="00FB46A1">
        <w:rPr>
          <w:noProof/>
          <w:lang w:val="en-GB"/>
        </w:rPr>
        <w:fldChar w:fldCharType="end"/>
      </w:r>
      <w:r w:rsidR="00DC6147" w:rsidRPr="00FB46A1">
        <w:rPr>
          <w:noProof/>
          <w:lang w:val="en-GB"/>
        </w:rPr>
        <w:t xml:space="preserve"> presented an approach for creating 3D models directly from unordered, uncalibrated TIR images that are </w:t>
      </w:r>
      <w:r w:rsidR="007953F2" w:rsidRPr="00FB46A1">
        <w:rPr>
          <w:noProof/>
          <w:lang w:val="en-GB"/>
        </w:rPr>
        <w:t>co-registered</w:t>
      </w:r>
      <w:r w:rsidR="00DC6147" w:rsidRPr="00FB46A1">
        <w:rPr>
          <w:noProof/>
          <w:lang w:val="en-GB"/>
        </w:rPr>
        <w:t xml:space="preserve"> to </w:t>
      </w:r>
      <w:r w:rsidR="00C06723" w:rsidRPr="00FB46A1">
        <w:rPr>
          <w:noProof/>
          <w:lang w:val="en-GB"/>
        </w:rPr>
        <w:t xml:space="preserve">an </w:t>
      </w:r>
      <w:r w:rsidR="00DC6147" w:rsidRPr="00FB46A1">
        <w:rPr>
          <w:noProof/>
          <w:lang w:val="en-GB"/>
        </w:rPr>
        <w:t xml:space="preserve">RGB point cloud though </w:t>
      </w:r>
      <w:r w:rsidR="007953F2" w:rsidRPr="00FB46A1">
        <w:rPr>
          <w:noProof/>
          <w:lang w:val="en-GB"/>
        </w:rPr>
        <w:t>iterative closest point</w:t>
      </w:r>
      <w:r w:rsidR="00DC6147" w:rsidRPr="00FB46A1">
        <w:rPr>
          <w:noProof/>
          <w:lang w:val="en-GB"/>
        </w:rPr>
        <w:t xml:space="preserve"> (ICP). </w:t>
      </w:r>
      <w:r w:rsidR="00DC6147" w:rsidRPr="00FB46A1">
        <w:rPr>
          <w:noProof/>
          <w:lang w:val="en-GB"/>
        </w:rPr>
        <w:fldChar w:fldCharType="begin" w:fldLock="1"/>
      </w:r>
      <w:r w:rsidR="00C06723" w:rsidRPr="00FB46A1">
        <w:rPr>
          <w:noProof/>
          <w:lang w:val="en-GB"/>
        </w:rPr>
        <w:instrText>ADDIN CSL_CITATION {"citationItems":[{"id":"ITEM-1","itemData":{"DOI":"10.1016/j.isprsjprs.2017.10.014","ISSN":"09242716","abstract":"A recent revolution in miniaturised sensor technology has provided markets with novel hyperspectral imagers operating in the frame format principle. In the case of unmanned aerial vehicle (UAV) based remote sensing, the frame format technology is highly attractive in comparison to the commonly utilised pushbroom scanning technology, because it offers better stability and the possibility to capture stereoscopic data sets, bringing an opportunity for 3D hyperspectral object reconstruction. Tuneable filters are one of the approaches for capturing multi- or hyperspectral frame images. The individual bands are not aligned when operating a sensor based on tuneable filters from a mobile platform, such as UAV, because the full spectrum recording is carried out in the time-sequential principle. The objective of this investigation was to study the aspects of band registration of an imager based on tuneable filters and to develop a rigorous and efficient approach for band registration in complex 3D scenes, such as forests. The method first determines the orientations of selected reference bands and reconstructs the 3D scene using structure-from-motion and dense image matching technologies. The bands, without orientation, are then matched to the oriented bands accounting the 3D scene to provide exterior orientations, and afterwards, hyperspectral orthomosaics, or hyperspectral point clouds, are calculated. The uncertainty aspects of the novel approach were studied. An empirical assessment was carried out in a forested environment using hyperspectral images captured with a hyperspectral 2D frame format camera, based on a tuneable Fabry-Pérot interferometer (FPI) on board a multicopter and supported by a high spatial resolution consumer colour camera. A theoretical assessment showed that the method was capable of providing band registration accuracy better than 0.5-pixel size. The empirical assessment proved the performance and showed that, with the novel method, most parts of the band misalignments were less than the pixel size. Furthermore, it was shown that the performance of the band alignment was dependent on the spatial distance from the reference band.","author":[{"dropping-particle":"","family":"Honkavaara","given":"Eija","non-dropping-particle":"","parse-names":false,"suffix":""},{"dropping-particle":"","family":"Rosnell","given":"Tomi","non-dropping-particle":"","parse-names":false,"suffix":""},{"dropping-particle":"","family":"Oliveira","given":"Raquel","non-dropping-particle":"","parse-names":false,"suffix":""},{"dropping-particle":"","family":"Tommaselli","given":"Antonio","non-dropping-particle":"","parse-names":false,"suffix":""}],"container-title":"ISPRS Journal of Photogrammetry and Remote Sensing","id":"ITEM-1","issued":{"date-parts":[["2017"]]},"page":"96-109","publisher":"The Authors","title":"Band registration of tuneable frame format hyperspectral UAV imagers in complex scenes","type":"article-journal","volume":"134"},"uris":["http://www.mendeley.com/documents/?uuid=af4fbaea-afbf-47a8-a1fe-863454f32e15"]}],"mendeley":{"formattedCitation":"(Honkavaara et al. 2017)","manualFormatting":"Honkavaara et al. (2017)","plainTextFormattedCitation":"(Honkavaara et al. 2017)","previouslyFormattedCitation":"(Honkavaara et al. 2017)"},"properties":{"noteIndex":0},"schema":"https://github.com/citation-style-language/schema/raw/master/csl-citation.json"}</w:instrText>
      </w:r>
      <w:r w:rsidR="00DC6147" w:rsidRPr="00FB46A1">
        <w:rPr>
          <w:noProof/>
          <w:lang w:val="en-GB"/>
        </w:rPr>
        <w:fldChar w:fldCharType="separate"/>
      </w:r>
      <w:r w:rsidR="00DC6147" w:rsidRPr="00FB46A1">
        <w:rPr>
          <w:noProof/>
          <w:lang w:val="en-GB"/>
        </w:rPr>
        <w:t xml:space="preserve">Honkavaara et al. </w:t>
      </w:r>
      <w:r w:rsidR="00C06723" w:rsidRPr="00FB46A1">
        <w:rPr>
          <w:noProof/>
          <w:lang w:val="en-GB"/>
        </w:rPr>
        <w:t>(</w:t>
      </w:r>
      <w:r w:rsidR="00DC6147" w:rsidRPr="00FB46A1">
        <w:rPr>
          <w:noProof/>
          <w:lang w:val="en-GB"/>
        </w:rPr>
        <w:t>2017)</w:t>
      </w:r>
      <w:r w:rsidR="00DC6147" w:rsidRPr="00FB46A1">
        <w:rPr>
          <w:noProof/>
          <w:lang w:val="en-GB"/>
        </w:rPr>
        <w:fldChar w:fldCharType="end"/>
      </w:r>
      <w:r w:rsidR="00A26AD8" w:rsidRPr="00FB46A1">
        <w:rPr>
          <w:noProof/>
          <w:lang w:val="en-GB"/>
        </w:rPr>
        <w:t xml:space="preserve"> presented a technique for registration of hyperspectral bands in complex 3D scenes using tuneable filters, where</w:t>
      </w:r>
      <w:r w:rsidR="008F4D8B" w:rsidRPr="00FB46A1">
        <w:rPr>
          <w:noProof/>
          <w:lang w:val="en-GB"/>
        </w:rPr>
        <w:t>in</w:t>
      </w:r>
      <w:r w:rsidR="00A26AD8" w:rsidRPr="00FB46A1">
        <w:rPr>
          <w:noProof/>
          <w:lang w:val="en-GB"/>
        </w:rPr>
        <w:t xml:space="preserve"> </w:t>
      </w:r>
      <w:r w:rsidR="008F4D8B" w:rsidRPr="00FB46A1">
        <w:rPr>
          <w:noProof/>
          <w:lang w:val="en-GB"/>
        </w:rPr>
        <w:t>t</w:t>
      </w:r>
      <w:r w:rsidR="00A26AD8" w:rsidRPr="00FB46A1">
        <w:rPr>
          <w:noProof/>
          <w:lang w:val="en-GB"/>
        </w:rPr>
        <w:t>he reference bands are used to reconstruct the scene and then the bands without orientation are matched to the oriented bands.</w:t>
      </w:r>
      <w:r w:rsidR="0040336D" w:rsidRPr="00FB46A1">
        <w:rPr>
          <w:noProof/>
          <w:lang w:val="en-GB"/>
        </w:rPr>
        <w:t xml:space="preserve"> </w:t>
      </w:r>
    </w:p>
    <w:p w14:paraId="25DCD7D8" w14:textId="77777777" w:rsidR="00914FAE" w:rsidRPr="00FB46A1" w:rsidRDefault="00914FAE" w:rsidP="00FB46A1">
      <w:pPr>
        <w:rPr>
          <w:noProof/>
          <w:color w:val="000000"/>
          <w:lang w:val="en-GB"/>
        </w:rPr>
      </w:pPr>
    </w:p>
    <w:p w14:paraId="5B027FA2" w14:textId="00354190" w:rsidR="001E3E5C" w:rsidRPr="00FB46A1" w:rsidRDefault="001E3E5C" w:rsidP="00FB46A1">
      <w:pPr>
        <w:pStyle w:val="Heading1"/>
        <w:rPr>
          <w:noProof/>
          <w:lang w:val="en-GB"/>
        </w:rPr>
      </w:pPr>
      <w:bookmarkStart w:id="13" w:name="_Toc497499518"/>
      <w:bookmarkStart w:id="14" w:name="_Toc502846355"/>
      <w:r w:rsidRPr="00FB46A1">
        <w:rPr>
          <w:noProof/>
          <w:lang w:val="en-GB"/>
        </w:rPr>
        <w:t>Proposed methodology</w:t>
      </w:r>
      <w:bookmarkEnd w:id="13"/>
      <w:bookmarkEnd w:id="14"/>
    </w:p>
    <w:p w14:paraId="76BE5F3C" w14:textId="77777777" w:rsidR="002168F8" w:rsidRPr="00FB46A1" w:rsidRDefault="002168F8" w:rsidP="00FB46A1">
      <w:pPr>
        <w:rPr>
          <w:noProof/>
          <w:lang w:val="en-GB"/>
        </w:rPr>
      </w:pPr>
    </w:p>
    <w:p w14:paraId="076D56DE" w14:textId="7EA18086" w:rsidR="001E3E5C" w:rsidRPr="00FB46A1" w:rsidRDefault="00882E16" w:rsidP="00FB46A1">
      <w:pPr>
        <w:rPr>
          <w:rFonts w:cs="Times New Roman"/>
          <w:noProof/>
          <w:color w:val="000000"/>
          <w:szCs w:val="24"/>
          <w:lang w:val="en-GB"/>
        </w:rPr>
      </w:pPr>
      <w:r w:rsidRPr="00FB46A1">
        <w:rPr>
          <w:noProof/>
          <w:lang w:val="en-GB"/>
        </w:rPr>
        <w:t xml:space="preserve">The overarching objective of fusion is the synergistic use of multiple sensors or data streams, such that the whole is greater than the sum of the parts </w:t>
      </w:r>
      <w:r w:rsidR="00CB3214" w:rsidRPr="00FB46A1">
        <w:rPr>
          <w:rStyle w:val="FootnoteReference"/>
          <w:noProof/>
          <w:lang w:val="en-GB"/>
        </w:rPr>
        <w:fldChar w:fldCharType="begin" w:fldLock="1"/>
      </w:r>
      <w:r w:rsidR="00E119D9" w:rsidRPr="00FB46A1">
        <w:rPr>
          <w:noProof/>
          <w:lang w:val="en-GB"/>
        </w:rPr>
        <w:instrText>ADDIN CSL_CITATION {"citationItems":[{"id":"ITEM-1","itemData":{"DOI":"10.1109/MIM.2003.1251481","ISSN":"1094-6969","author":[{"dropping-particle":"","family":"Iyengar","given":"S.S.","non-dropping-particle":"","parse-names":false,"suffix":""},{"dropping-particle":"","family":"Sastry","given":"S.","non-dropping-particle":"","parse-names":false,"suffix":""},{"dropping-particle":"","family":"Balakrishnan","given":"N.","non-dropping-particle":"","parse-names":false,"suffix":""}],"container-title":"IEEE Instrumentation &amp; Measurement Magazine","id":"ITEM-1","issue":"4","issued":{"date-parts":[["2003","12"]]},"page":"35-41","title":"Foundations of data fusion for automation","type":"article-journal","volume":"6"},"uris":["http://www.mendeley.com/documents/?uuid=d88922e1-a9f7-4ef6-bf8e-71ebd8bd3f6a"]}],"mendeley":{"formattedCitation":"(Iyengar, Sastry, and Balakrishnan 2003)","plainTextFormattedCitation":"(Iyengar, Sastry, and Balakrishnan 2003)","previouslyFormattedCitation":"(Iyengar, Sastry, and Balakrishnan 2003)"},"properties":{"noteIndex":0},"schema":"https://github.com/citation-style-language/schema/raw/master/csl-citation.json"}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(Iyengar, Sastry, and Balakrishnan 2003)</w:t>
      </w:r>
      <w:r w:rsidR="00CB3214" w:rsidRPr="00FB46A1">
        <w:rPr>
          <w:rStyle w:val="FootnoteReference"/>
          <w:noProof/>
          <w:lang w:val="en-GB"/>
        </w:rPr>
        <w:fldChar w:fldCharType="end"/>
      </w:r>
      <w:r w:rsidRPr="00FB46A1">
        <w:rPr>
          <w:noProof/>
          <w:lang w:val="en-GB"/>
        </w:rPr>
        <w:t xml:space="preserve">. This work considers a specific type of fusion that involves merging data from multiple sensors to create a georeferenced data product that contains some of the best features of each. </w:t>
      </w:r>
      <w:r w:rsidRPr="00FB46A1">
        <w:rPr>
          <w:rFonts w:cs="Times New Roman"/>
          <w:noProof/>
          <w:color w:val="000000"/>
          <w:szCs w:val="24"/>
          <w:lang w:val="en-GB"/>
        </w:rPr>
        <w:t>This paper proposes and tests a simplified approach for leveraging coacquired TIR-RGB images to generate thermal map products (Figure 2).</w:t>
      </w:r>
      <w:r w:rsidR="001E3E5C" w:rsidRPr="00FB46A1">
        <w:rPr>
          <w:rFonts w:cs="Times New Roman"/>
          <w:noProof/>
          <w:color w:val="000000"/>
          <w:szCs w:val="24"/>
          <w:lang w:val="en-GB"/>
        </w:rPr>
        <w:t xml:space="preserve"> The approach makes use </w:t>
      </w:r>
      <w:r w:rsidR="00E43A71" w:rsidRPr="00FB46A1">
        <w:rPr>
          <w:rFonts w:cs="Times New Roman"/>
          <w:noProof/>
          <w:color w:val="000000"/>
          <w:szCs w:val="24"/>
          <w:lang w:val="en-GB"/>
        </w:rPr>
        <w:t xml:space="preserve">of dual-head consumer-grade </w:t>
      </w:r>
      <w:r w:rsidR="001E3E5C" w:rsidRPr="00FB46A1">
        <w:rPr>
          <w:rFonts w:cs="Times New Roman"/>
          <w:noProof/>
          <w:color w:val="000000"/>
          <w:szCs w:val="24"/>
          <w:lang w:val="en-GB"/>
        </w:rPr>
        <w:t xml:space="preserve">RGB and TIR cameras </w:t>
      </w:r>
      <w:r w:rsidR="003D45A3" w:rsidRPr="00FB46A1">
        <w:rPr>
          <w:rFonts w:cs="Times New Roman"/>
          <w:noProof/>
          <w:color w:val="000000"/>
          <w:szCs w:val="24"/>
          <w:lang w:val="en-GB"/>
        </w:rPr>
        <w:t xml:space="preserve">mounted </w:t>
      </w:r>
      <w:r w:rsidR="001E3E5C" w:rsidRPr="00FB46A1">
        <w:rPr>
          <w:rFonts w:cs="Times New Roman"/>
          <w:noProof/>
          <w:color w:val="000000"/>
          <w:szCs w:val="24"/>
          <w:lang w:val="en-GB"/>
        </w:rPr>
        <w:t xml:space="preserve">on a moving platform, such as a UAS.  In this method, only the RGB images are used to produce a traditional SfM point cloud, </w:t>
      </w:r>
      <w:r w:rsidR="00026E77" w:rsidRPr="00FB46A1">
        <w:rPr>
          <w:rFonts w:cs="Times New Roman"/>
          <w:noProof/>
          <w:color w:val="000000"/>
          <w:szCs w:val="24"/>
          <w:lang w:val="en-GB"/>
        </w:rPr>
        <w:t xml:space="preserve">after which </w:t>
      </w:r>
      <w:r w:rsidR="001E3E5C" w:rsidRPr="00FB46A1">
        <w:rPr>
          <w:rFonts w:cs="Times New Roman"/>
          <w:noProof/>
          <w:color w:val="000000"/>
          <w:szCs w:val="24"/>
          <w:lang w:val="en-GB"/>
        </w:rPr>
        <w:t xml:space="preserve">the corresponding intensity values from the </w:t>
      </w:r>
      <w:r w:rsidR="006D3BC6" w:rsidRPr="00FB46A1">
        <w:rPr>
          <w:rFonts w:cs="Times New Roman"/>
          <w:noProof/>
          <w:color w:val="000000"/>
          <w:szCs w:val="24"/>
          <w:lang w:val="en-GB"/>
        </w:rPr>
        <w:t>coacquir</w:t>
      </w:r>
      <w:r w:rsidR="001E3E5C" w:rsidRPr="00FB46A1">
        <w:rPr>
          <w:rFonts w:cs="Times New Roman"/>
          <w:noProof/>
          <w:color w:val="000000"/>
          <w:szCs w:val="24"/>
          <w:lang w:val="en-GB"/>
        </w:rPr>
        <w:t xml:space="preserve">ed TIR images are </w:t>
      </w:r>
      <w:r w:rsidR="005C7E54" w:rsidRPr="00FB46A1">
        <w:rPr>
          <w:rFonts w:cs="Times New Roman"/>
          <w:noProof/>
          <w:color w:val="000000"/>
          <w:szCs w:val="24"/>
          <w:lang w:val="en-GB"/>
        </w:rPr>
        <w:t xml:space="preserve">attributed </w:t>
      </w:r>
      <w:r w:rsidR="001E3E5C" w:rsidRPr="00FB46A1">
        <w:rPr>
          <w:rFonts w:cs="Times New Roman"/>
          <w:noProof/>
          <w:color w:val="000000"/>
          <w:szCs w:val="24"/>
          <w:lang w:val="en-GB"/>
        </w:rPr>
        <w:t>to the initial 3D point. As a result, each point in the point cloud has a 3D coordinate</w:t>
      </w:r>
      <w:r w:rsidR="002C5223" w:rsidRPr="00FB46A1">
        <w:rPr>
          <w:rFonts w:cs="Times New Roman"/>
          <w:noProof/>
          <w:color w:val="000000"/>
          <w:szCs w:val="24"/>
          <w:lang w:val="en-GB"/>
        </w:rPr>
        <w:t xml:space="preserve"> </w:t>
      </w:r>
      <w:r w:rsidR="001E3E5C" w:rsidRPr="00FB46A1">
        <w:rPr>
          <w:rFonts w:cs="Times New Roman"/>
          <w:noProof/>
          <w:color w:val="000000"/>
          <w:szCs w:val="24"/>
          <w:lang w:val="en-GB"/>
        </w:rPr>
        <w:t xml:space="preserve">as well as RGB and thermal attributes. This section provides a discussion of the method, including </w:t>
      </w:r>
      <w:r w:rsidR="002D0974" w:rsidRPr="00FB46A1">
        <w:rPr>
          <w:rFonts w:cs="Times New Roman"/>
          <w:noProof/>
          <w:color w:val="000000"/>
          <w:szCs w:val="24"/>
          <w:lang w:val="en-GB"/>
        </w:rPr>
        <w:t>dual</w:t>
      </w:r>
      <w:r w:rsidR="00E43A71" w:rsidRPr="00FB46A1">
        <w:rPr>
          <w:rFonts w:cs="Times New Roman"/>
          <w:noProof/>
          <w:color w:val="000000"/>
          <w:szCs w:val="24"/>
          <w:lang w:val="en-GB"/>
        </w:rPr>
        <w:t>-</w:t>
      </w:r>
      <w:r w:rsidR="002D0974" w:rsidRPr="00FB46A1">
        <w:rPr>
          <w:rFonts w:cs="Times New Roman"/>
          <w:noProof/>
          <w:color w:val="000000"/>
          <w:szCs w:val="24"/>
          <w:lang w:val="en-GB"/>
        </w:rPr>
        <w:t>head</w:t>
      </w:r>
      <w:r w:rsidR="001E3E5C" w:rsidRPr="00FB46A1">
        <w:rPr>
          <w:rFonts w:cs="Times New Roman"/>
          <w:noProof/>
          <w:color w:val="000000"/>
          <w:szCs w:val="24"/>
          <w:lang w:val="en-GB"/>
        </w:rPr>
        <w:t xml:space="preserve"> calibration, fusing of the </w:t>
      </w:r>
      <w:r w:rsidR="006D3BC6" w:rsidRPr="00FB46A1">
        <w:rPr>
          <w:rFonts w:cs="Times New Roman"/>
          <w:noProof/>
          <w:color w:val="000000"/>
          <w:szCs w:val="24"/>
          <w:lang w:val="en-GB"/>
        </w:rPr>
        <w:t>coacquir</w:t>
      </w:r>
      <w:r w:rsidR="001E3E5C" w:rsidRPr="00FB46A1">
        <w:rPr>
          <w:rFonts w:cs="Times New Roman"/>
          <w:noProof/>
          <w:color w:val="000000"/>
          <w:szCs w:val="24"/>
          <w:lang w:val="en-GB"/>
        </w:rPr>
        <w:t>ed imagery,</w:t>
      </w:r>
      <w:r w:rsidR="002C5223" w:rsidRPr="00FB46A1">
        <w:rPr>
          <w:rFonts w:cs="Times New Roman"/>
          <w:noProof/>
          <w:color w:val="000000"/>
          <w:szCs w:val="24"/>
          <w:lang w:val="en-GB"/>
        </w:rPr>
        <w:t xml:space="preserve"> and generation and </w:t>
      </w:r>
      <w:r w:rsidR="001E3E5C" w:rsidRPr="00FB46A1">
        <w:rPr>
          <w:rFonts w:cs="Times New Roman"/>
          <w:noProof/>
          <w:color w:val="000000"/>
          <w:szCs w:val="24"/>
          <w:lang w:val="en-GB"/>
        </w:rPr>
        <w:t xml:space="preserve">visualization </w:t>
      </w:r>
      <w:r w:rsidR="002C5223" w:rsidRPr="00FB46A1">
        <w:rPr>
          <w:rFonts w:cs="Times New Roman"/>
          <w:noProof/>
          <w:color w:val="000000"/>
          <w:szCs w:val="24"/>
          <w:lang w:val="en-GB"/>
        </w:rPr>
        <w:t xml:space="preserve">of </w:t>
      </w:r>
      <w:r w:rsidR="001E3E5C" w:rsidRPr="00FB46A1">
        <w:rPr>
          <w:rFonts w:cs="Times New Roman"/>
          <w:noProof/>
          <w:color w:val="000000"/>
          <w:szCs w:val="24"/>
          <w:lang w:val="en-GB"/>
        </w:rPr>
        <w:t>thermal point clouds</w:t>
      </w:r>
      <w:r w:rsidR="002C5223" w:rsidRPr="00FB46A1">
        <w:rPr>
          <w:rFonts w:cs="Times New Roman"/>
          <w:noProof/>
          <w:color w:val="000000"/>
          <w:szCs w:val="24"/>
          <w:lang w:val="en-GB"/>
        </w:rPr>
        <w:t xml:space="preserve"> and </w:t>
      </w:r>
      <w:r w:rsidR="001E3E5C" w:rsidRPr="00FB46A1">
        <w:rPr>
          <w:rFonts w:cs="Times New Roman"/>
          <w:noProof/>
          <w:color w:val="000000"/>
          <w:szCs w:val="24"/>
          <w:lang w:val="en-GB"/>
        </w:rPr>
        <w:t>orthoimage</w:t>
      </w:r>
      <w:r w:rsidR="002C5223" w:rsidRPr="00FB46A1">
        <w:rPr>
          <w:rFonts w:cs="Times New Roman"/>
          <w:noProof/>
          <w:color w:val="000000"/>
          <w:szCs w:val="24"/>
          <w:lang w:val="en-GB"/>
        </w:rPr>
        <w:t>s</w:t>
      </w:r>
      <w:r w:rsidR="00DB4251" w:rsidRPr="00FB46A1">
        <w:rPr>
          <w:rFonts w:cs="Times New Roman"/>
          <w:noProof/>
          <w:color w:val="000000"/>
          <w:szCs w:val="24"/>
          <w:lang w:val="en-GB"/>
        </w:rPr>
        <w:t>.</w:t>
      </w:r>
    </w:p>
    <w:p w14:paraId="4BBCF061" w14:textId="77777777" w:rsidR="00EB0E40" w:rsidRPr="00FB46A1" w:rsidRDefault="00EB0E40" w:rsidP="00FB46A1">
      <w:pPr>
        <w:rPr>
          <w:rFonts w:cs="Times New Roman"/>
          <w:noProof/>
          <w:color w:val="000000"/>
          <w:szCs w:val="24"/>
          <w:lang w:val="en-GB"/>
        </w:rPr>
      </w:pPr>
    </w:p>
    <w:p w14:paraId="06B352AF" w14:textId="77777777" w:rsidR="00EB0E40" w:rsidRPr="00FB46A1" w:rsidRDefault="00EB0E40" w:rsidP="00FB46A1">
      <w:pPr>
        <w:pStyle w:val="FiguresTables"/>
        <w:rPr>
          <w:lang w:val="en-GB"/>
        </w:rPr>
      </w:pPr>
    </w:p>
    <w:p w14:paraId="111BAA95" w14:textId="38D0C4D6" w:rsidR="001E3E5C" w:rsidRPr="00FB46A1" w:rsidRDefault="001E3E5C" w:rsidP="00FB46A1">
      <w:pPr>
        <w:pStyle w:val="Heading2"/>
        <w:numPr>
          <w:ilvl w:val="1"/>
          <w:numId w:val="15"/>
        </w:numPr>
        <w:rPr>
          <w:noProof/>
          <w:lang w:val="en-GB" w:bidi="fa-IR"/>
        </w:rPr>
      </w:pPr>
      <w:bookmarkStart w:id="15" w:name="_Toc497499519"/>
      <w:bookmarkStart w:id="16" w:name="_Toc502846356"/>
      <w:r w:rsidRPr="00FB46A1">
        <w:rPr>
          <w:noProof/>
          <w:lang w:val="en-GB" w:bidi="fa-IR"/>
        </w:rPr>
        <w:t>Fusion</w:t>
      </w:r>
      <w:bookmarkEnd w:id="15"/>
      <w:bookmarkEnd w:id="16"/>
    </w:p>
    <w:p w14:paraId="6D6BC21C" w14:textId="6F55FFDD" w:rsidR="001E3E5C" w:rsidRPr="00FB46A1" w:rsidRDefault="00736E9C" w:rsidP="00FB46A1">
      <w:pPr>
        <w:rPr>
          <w:noProof/>
          <w:lang w:val="en-GB"/>
        </w:rPr>
      </w:pPr>
      <w:r w:rsidRPr="00FB46A1">
        <w:rPr>
          <w:noProof/>
          <w:lang w:val="en-GB"/>
        </w:rPr>
        <w:t xml:space="preserve">Figure </w:t>
      </w:r>
      <w:r w:rsidR="001E3E5C" w:rsidRPr="00FB46A1">
        <w:rPr>
          <w:noProof/>
          <w:lang w:val="en-GB"/>
        </w:rPr>
        <w:t xml:space="preserve">3 schematically shows a </w:t>
      </w:r>
      <w:r w:rsidR="00106543" w:rsidRPr="00FB46A1">
        <w:rPr>
          <w:noProof/>
          <w:lang w:val="en-GB"/>
        </w:rPr>
        <w:t>dual</w:t>
      </w:r>
      <w:r w:rsidR="00E43A71" w:rsidRPr="00FB46A1">
        <w:rPr>
          <w:noProof/>
          <w:lang w:val="en-GB"/>
        </w:rPr>
        <w:t>-</w:t>
      </w:r>
      <w:r w:rsidR="00106543" w:rsidRPr="00FB46A1">
        <w:rPr>
          <w:noProof/>
          <w:lang w:val="en-GB"/>
        </w:rPr>
        <w:t>head camera</w:t>
      </w:r>
      <w:r w:rsidR="001E3E5C" w:rsidRPr="00FB46A1">
        <w:rPr>
          <w:noProof/>
          <w:lang w:val="en-GB"/>
        </w:rPr>
        <w:t xml:space="preserve"> setup mounted on a moving plat</w:t>
      </w:r>
      <w:r w:rsidR="00155BD8" w:rsidRPr="00FB46A1">
        <w:rPr>
          <w:noProof/>
          <w:lang w:val="en-GB"/>
        </w:rPr>
        <w:t>form</w:t>
      </w:r>
      <w:r w:rsidR="001E3E5C" w:rsidRPr="00FB46A1">
        <w:rPr>
          <w:noProof/>
          <w:lang w:val="en-GB"/>
        </w:rPr>
        <w:t xml:space="preserve">. </w:t>
      </w:r>
      <w:r w:rsidR="009019D4" w:rsidRPr="00FB46A1">
        <w:rPr>
          <w:noProof/>
          <w:lang w:val="en-GB"/>
        </w:rPr>
        <w:t>The</w:t>
      </w:r>
      <w:r w:rsidR="001E3E5C" w:rsidRPr="00FB46A1">
        <w:rPr>
          <w:noProof/>
          <w:lang w:val="en-GB"/>
        </w:rPr>
        <w:t xml:space="preserve"> </w:t>
      </w:r>
      <w:r w:rsidR="001E524A" w:rsidRPr="00FB46A1">
        <w:rPr>
          <w:noProof/>
          <w:lang w:val="en-GB"/>
        </w:rPr>
        <w:t xml:space="preserve">primary </w:t>
      </w:r>
      <w:r w:rsidR="001E3E5C" w:rsidRPr="00FB46A1">
        <w:rPr>
          <w:noProof/>
          <w:lang w:val="en-GB"/>
        </w:rPr>
        <w:t xml:space="preserve">dataset </w:t>
      </w:r>
      {𝐼}
      <w:r w:rsidR="001E3E5C" w:rsidRPr="00FB46A1">
        <w:rPr>
          <w:noProof/>
          <w:lang w:val="en-GB"/>
        </w:rPr>
        <w:t xml:space="preserve"> is a collection of high-resolution RGB images</w:t>
      </w:r>
      <w:r w:rsidR="003A40C3" w:rsidRPr="00FB46A1">
        <w:rPr>
          <w:noProof/>
          <w:lang w:val="en-GB"/>
        </w:rPr>
        <w:t>,</w:t>
      </w:r>
      <w:r w:rsidR="001E3E5C" w:rsidRPr="00FB46A1">
        <w:rPr>
          <w:noProof/>
          <w:lang w:val="en-GB"/>
        </w:rPr>
        <w:t xml:space="preserve"> and </w:t>
      </w:r>
      <w:r w:rsidR="001E524A" w:rsidRPr="00FB46A1">
        <w:rPr>
          <w:noProof/>
          <w:lang w:val="en-GB"/>
        </w:rPr>
        <w:t xml:space="preserve">the second dataset </w:t>
      </w:r>
      {𝐼}
      <w:r w:rsidR="001E3E5C" w:rsidRPr="00FB46A1">
        <w:rPr>
          <w:noProof/>
          <w:lang w:val="en-GB"/>
        </w:rPr>
        <w:t xml:space="preserve"> </w:t>
      </w:r>
      <w:r w:rsidR="003523FB" w:rsidRPr="00FB46A1">
        <w:rPr>
          <w:noProof/>
          <w:lang w:val="en-GB"/>
        </w:rPr>
        <w:t xml:space="preserve">is </w:t>
      </w:r>
      <w:r w:rsidR="001E524A" w:rsidRPr="00FB46A1">
        <w:rPr>
          <w:noProof/>
          <w:lang w:val="en-GB"/>
        </w:rPr>
        <w:t xml:space="preserve">a collection of </w:t>
      </w:r>
      <w:r w:rsidR="003523FB" w:rsidRPr="00FB46A1">
        <w:rPr>
          <w:noProof/>
          <w:lang w:val="en-GB"/>
        </w:rPr>
        <w:t>low</w:t>
      </w:r>
      <w:r w:rsidR="001E524A" w:rsidRPr="00FB46A1">
        <w:rPr>
          <w:noProof/>
          <w:lang w:val="en-GB"/>
        </w:rPr>
        <w:t>-</w:t>
      </w:r>
      <w:r w:rsidR="001E3E5C" w:rsidRPr="00FB46A1">
        <w:rPr>
          <w:noProof/>
          <w:lang w:val="en-GB"/>
        </w:rPr>
        <w:t xml:space="preserve">resolution images from a thermal camera </w:t>
      </w:r>
      <w:r w:rsidR="001E524A" w:rsidRPr="00FB46A1">
        <w:rPr>
          <w:noProof/>
          <w:lang w:val="en-GB"/>
        </w:rPr>
        <w:t>coacquired</w:t>
      </w:r>
      <w:r w:rsidR="009019D4" w:rsidRPr="00FB46A1">
        <w:rPr>
          <w:noProof/>
          <w:lang w:val="en-GB"/>
        </w:rPr>
        <w:t xml:space="preserve"> with</w:t>
      </w:r>
      <w:r w:rsidR="001E3E5C" w:rsidRPr="00FB46A1">
        <w:rPr>
          <w:noProof/>
          <w:lang w:val="en-GB"/>
        </w:rPr>
        <w:t xml:space="preserve"> </w:t>
      </w:r>
      <w:r w:rsidR="009019D4" w:rsidRPr="00FB46A1">
        <w:rPr>
          <w:noProof/>
          <w:lang w:val="en-GB"/>
        </w:rPr>
        <w:t xml:space="preserve">the </w:t>
      </w:r>
      <w:r w:rsidR="001E3E5C" w:rsidRPr="00FB46A1">
        <w:rPr>
          <w:noProof/>
          <w:lang w:val="en-GB"/>
        </w:rPr>
        <w:t xml:space="preserve">primary camera. The </w:t>
      </w:r>
      {𝐼}
      <w:r w:rsidR="001E3E5C" w:rsidRPr="00FB46A1">
        <w:rPr>
          <w:noProof/>
          <w:lang w:val="en-GB"/>
        </w:rPr>
        <w:t xml:space="preserve"> </w:t>
      </w:r>
      <w:r w:rsidR="00E43A71" w:rsidRPr="00FB46A1">
        <w:rPr>
          <w:noProof/>
          <w:lang w:val="en-GB"/>
        </w:rPr>
        <w:t>is</w:t>
      </w:r>
      <w:r w:rsidR="001E3E5C" w:rsidRPr="00FB46A1">
        <w:rPr>
          <w:noProof/>
          <w:lang w:val="en-GB"/>
        </w:rPr>
        <w:t xml:space="preserve"> processed using SfM to build a 3D model of the scene. The result from SfM processing is a point cloud </w:t>
      </w:r>
      {𝑷}
      <w:r w:rsidR="001E3E5C" w:rsidRPr="00FB46A1">
        <w:rPr>
          <w:noProof/>
          <w:lang w:val="en-GB"/>
        </w:rPr>
        <w:t xml:space="preserve"> that represents the 3D geometry of the scene. </w:t>
      </w:r>
      <w:r w:rsidR="00E43A71" w:rsidRPr="00FB46A1">
        <w:rPr>
          <w:noProof/>
          <w:lang w:val="en-GB"/>
        </w:rPr>
        <w:t xml:space="preserve">In </w:t>
      </w:r>
      <w:r w:rsidR="001E3E5C" w:rsidRPr="00FB46A1">
        <w:rPr>
          <w:noProof/>
          <w:lang w:val="en-GB"/>
        </w:rPr>
        <w:t xml:space="preserve">mapping applications, the points are georeferenced </w:t>
      </w:r>
      <w:r w:rsidR="00D54F2B" w:rsidRPr="00FB46A1">
        <w:rPr>
          <w:noProof/>
          <w:lang w:val="en-GB"/>
        </w:rPr>
        <w:t>to a geodetic</w:t>
      </w:r>
      <w:r w:rsidR="001E3E5C" w:rsidRPr="00FB46A1">
        <w:rPr>
          <w:noProof/>
          <w:lang w:val="en-GB"/>
        </w:rPr>
        <w:t xml:space="preserve"> </w:t>
      </w:r>
      <w:r w:rsidR="00D54F2B" w:rsidRPr="00FB46A1">
        <w:rPr>
          <w:noProof/>
          <w:lang w:val="en-GB"/>
        </w:rPr>
        <w:t>datum, here called a world coordinate system (WCS), denoted</w:t>
      </w:r>
      <w:r w:rsidR="001E3E5C" w:rsidRPr="00FB46A1">
        <w:rPr>
          <w:noProof/>
          <w:lang w:val="en-GB"/>
        </w:rPr>
        <w:t xml:space="preserve"> as </w:t>
      </w:r>
      {W𝑷}
      <w:r w:rsidR="00D73859" w:rsidRPr="00FB46A1">
        <w:rPr>
          <w:iCs/>
          <w:noProof/>
          <w:lang w:val="en-GB"/>
        </w:rPr>
        <w:t>,</w:t>
      </w:r>
      <w:r w:rsidR="00D73859" w:rsidRPr="00FB46A1">
        <w:rPr>
          <w:noProof/>
          <w:lang w:val="en-GB"/>
        </w:rPr>
        <w:t xml:space="preserve"> </w:t>
      </w:r>
      <w:r w:rsidR="001E3E5C" w:rsidRPr="00FB46A1">
        <w:rPr>
          <w:noProof/>
          <w:lang w:val="en-GB"/>
        </w:rPr>
        <w:t xml:space="preserve">using </w:t>
      </w:r>
      <w:r w:rsidR="00E43A71" w:rsidRPr="00FB46A1">
        <w:rPr>
          <w:noProof/>
          <w:lang w:val="en-GB"/>
        </w:rPr>
        <w:t xml:space="preserve">a </w:t>
      </w:r>
      <w:r w:rsidR="00387FCA" w:rsidRPr="00FB46A1">
        <w:rPr>
          <w:noProof/>
          <w:lang w:val="en-GB"/>
        </w:rPr>
        <w:t xml:space="preserve">conformal </w:t>
      </w:r>
      <w:r w:rsidR="001E3E5C" w:rsidRPr="00FB46A1">
        <w:rPr>
          <w:noProof/>
          <w:lang w:val="en-GB"/>
        </w:rPr>
        <w:t>coordinate</w:t>
      </w:r>
      <w:r w:rsidR="00387FCA" w:rsidRPr="00FB46A1">
        <w:rPr>
          <w:noProof/>
          <w:lang w:val="en-GB"/>
        </w:rPr>
        <w:t xml:space="preserve"> </w:t>
      </w:r>
      <w:r w:rsidR="001E3E5C" w:rsidRPr="00FB46A1">
        <w:rPr>
          <w:noProof/>
          <w:lang w:val="en-GB"/>
        </w:rPr>
        <w:t>transformation</w:t>
      </w:r>
      <w:r w:rsidR="00A42FBA" w:rsidRPr="00FB46A1">
        <w:rPr>
          <w:noProof/>
          <w:lang w:val="en-GB"/>
        </w:rPr>
        <w:t xml:space="preserve"> </w:t>
      </w:r>
      <w:r w:rsidR="00E9353D" w:rsidRPr="00FB46A1">
        <w:rPr>
          <w:noProof/>
          <w:lang w:val="en-GB"/>
        </w:rPr>
        <w:t xml:space="preserve">consisting of </w:t>
      </w:r>
      <w:r w:rsidR="001E3E5C" w:rsidRPr="00FB46A1">
        <w:rPr>
          <w:noProof/>
          <w:lang w:val="en-GB"/>
        </w:rPr>
        <w:t>scale</w:t>
      </w:r>
      <w:r w:rsidR="006B3718" w:rsidRPr="00FB46A1">
        <w:rPr>
          <w:noProof/>
          <w:lang w:val="en-GB"/>
        </w:rPr>
        <w:t xml:space="preserve"> </w:t>
      </w:r>
      <w:r w:rsidR="0093697B" w:rsidRPr="00FB46A1">
        <w:rPr>
          <w:noProof/>
          <w:lang w:val="en-GB"/>
        </w:rPr>
        <w:t>(</w:t>
      </w:r>
      W𝑠
      <w:r w:rsidR="006B3718" w:rsidRPr="00FB46A1">
        <w:rPr>
          <w:noProof/>
          <w:lang w:val="en-GB"/>
        </w:rPr>
        <w:t>)</w:t>
      </w:r>
      <w:r w:rsidR="001E3E5C" w:rsidRPr="00FB46A1">
        <w:rPr>
          <w:noProof/>
          <w:lang w:val="en-GB"/>
        </w:rPr>
        <w:t xml:space="preserve">, rotation </w:t>
      </w:r>
      <w:r w:rsidR="006B3718" w:rsidRPr="00FB46A1">
        <w:rPr>
          <w:noProof/>
          <w:lang w:val="en-GB"/>
        </w:rPr>
        <w:t>(</w:t>
      </w:r>
      W𝐑
      <w:r w:rsidR="006B3718" w:rsidRPr="00FB46A1">
        <w:rPr>
          <w:noProof/>
          <w:lang w:val="en-GB"/>
        </w:rPr>
        <w:t xml:space="preserve">) </w:t>
      </w:r>
      <w:r w:rsidR="001E3E5C" w:rsidRPr="00FB46A1">
        <w:rPr>
          <w:noProof/>
          <w:lang w:val="en-GB"/>
        </w:rPr>
        <w:t xml:space="preserve">and translation </w:t>
      </w:r>
      <w:r w:rsidR="006B3718" w:rsidRPr="00FB46A1">
        <w:rPr>
          <w:noProof/>
          <w:lang w:val="en-GB"/>
        </w:rPr>
        <w:t>(</w:t>
      </w:r>
      W𝐓
      <w:r w:rsidR="006B3718" w:rsidRPr="00FB46A1">
        <w:rPr>
          <w:noProof/>
          <w:lang w:val="en-GB"/>
        </w:rPr>
        <w:t>)</w:t>
      </w:r>
      <w:r w:rsidR="00142610" w:rsidRPr="00FB46A1">
        <w:rPr>
          <w:noProof/>
          <w:lang w:val="en-GB"/>
        </w:rPr>
        <w:t xml:space="preserve">. The objective of fusion is to augment </w:t>
      </w:r>
      {W𝑷}
      <w:r w:rsidR="009646BF" w:rsidRPr="00FB46A1">
        <w:rPr>
          <w:noProof/>
          <w:lang w:val="en-GB"/>
        </w:rPr>
        <w:t xml:space="preserve"> </w:t>
      </w:r>
      <w:r w:rsidR="00142610" w:rsidRPr="00FB46A1">
        <w:rPr>
          <w:noProof/>
          <w:lang w:val="en-GB"/>
        </w:rPr>
        <w:t>with</w:t>
      </w:r>
      <w:r w:rsidR="009646BF" w:rsidRPr="00FB46A1">
        <w:rPr>
          <w:noProof/>
          <w:lang w:val="en-GB"/>
        </w:rPr>
        <w:t xml:space="preserve"> corresponding </w:t>
      </w:r>
      <w:r w:rsidR="00142610" w:rsidRPr="00FB46A1">
        <w:rPr>
          <w:noProof/>
          <w:lang w:val="en-GB"/>
        </w:rPr>
        <w:t xml:space="preserve">intensity readings from </w:t>
      </w:r>
      𝐼
      <w:r w:rsidR="009646BF" w:rsidRPr="00FB46A1">
        <w:rPr>
          <w:noProof/>
          <w:lang w:val="en-GB"/>
        </w:rPr>
        <w:t xml:space="preserve"> by defining the relevant </w:t>
      </w:r>
      𝐼
      <w:r w:rsidR="008245E4" w:rsidRPr="00FB46A1">
        <w:rPr>
          <w:noProof/>
          <w:lang w:val="en-GB"/>
        </w:rPr>
        <w:t xml:space="preserve"> to </w:t>
      </w:r>
      𝐼
      <w:r w:rsidR="008245E4" w:rsidRPr="00FB46A1">
        <w:rPr>
          <w:noProof/>
          <w:lang w:val="en-GB"/>
        </w:rPr>
        <w:t xml:space="preserve"> </w:t>
      </w:r>
      <w:r w:rsidR="009646BF" w:rsidRPr="00FB46A1">
        <w:rPr>
          <w:noProof/>
          <w:lang w:val="en-GB"/>
        </w:rPr>
        <w:t>mapping functions.</w:t>
      </w:r>
    </w:p>
    <w:p w14:paraId="7333EB42" w14:textId="7824E788" w:rsidR="001E3E5C" w:rsidRPr="00FB46A1" w:rsidRDefault="001E3E5C" w:rsidP="00FB46A1">
      <w:pPr>
        <w:rPr>
          <w:noProof/>
          <w:lang w:val="en-GB"/>
        </w:rPr>
      </w:pPr>
      <w:r w:rsidRPr="00FB46A1">
        <w:rPr>
          <w:noProof/>
          <w:lang w:val="en-GB"/>
        </w:rPr>
        <w:t xml:space="preserve">Functions that map the 3D scene on 2D images in </w:t>
      </w:r>
      <w:r w:rsidR="00041518" w:rsidRPr="00FB46A1">
        <w:rPr>
          <w:noProof/>
          <w:lang w:val="en-GB"/>
        </w:rPr>
        <w:t xml:space="preserve">an </w:t>
      </w:r>
      <w:r w:rsidRPr="00FB46A1">
        <w:rPr>
          <w:noProof/>
          <w:lang w:val="en-GB"/>
        </w:rPr>
        <w:t xml:space="preserve">SfM solution can be described as </w:t>
      </w:r>
      𝒑𝑖,𝑗=𝐌𝑗𝑷𝑖
      <w:r w:rsidRPr="00FB46A1">
        <w:rPr>
          <w:noProof/>
          <w:lang w:val="en-GB"/>
        </w:rPr>
        <w:t>,  where</w:t>
      </w:r>
      <w:r w:rsidR="00776C26" w:rsidRPr="00FB46A1">
        <w:rPr>
          <w:noProof/>
          <w:lang w:val="en-GB"/>
        </w:rPr>
        <w:t xml:space="preserve"> </w:t>
      </w:r>
      𝑷𝑖
      <w:r w:rsidR="00776C26" w:rsidRPr="00FB46A1">
        <w:rPr>
          <w:iCs/>
          <w:noProof/>
          <w:lang w:val="en-GB"/>
        </w:rPr>
        <w:t xml:space="preserve"> is the </w:t>
      </w:r>
      <w:r w:rsidR="00776C26" w:rsidRPr="00FB46A1">
        <w:rPr>
          <w:noProof/>
          <w:lang w:val="en-GB"/>
        </w:rPr>
        <w:t xml:space="preserve">point </w:t>
      </w:r>
      𝑖
      <w:r w:rsidR="003552B6" w:rsidRPr="00FB46A1">
        <w:rPr>
          <w:noProof/>
          <w:lang w:val="en-GB"/>
        </w:rPr>
        <w:t xml:space="preserve"> with coordinates </w:t>
      </w:r>
      𝑋𝑖,  𝑌𝑖,  𝑍𝑖
      <w:r w:rsidR="003552B6" w:rsidRPr="00FB46A1">
        <w:rPr>
          <w:iCs/>
          <w:noProof/>
          <w:lang w:val="en-GB"/>
        </w:rPr>
        <w:t xml:space="preserve"> in the point cloud</w:t>
      </w:r>
      <w:r w:rsidR="00776C26" w:rsidRPr="00FB46A1">
        <w:rPr>
          <w:noProof/>
          <w:lang w:val="en-GB"/>
        </w:rPr>
        <w:t xml:space="preserve">, </w:t>
      </w:r>
      𝒑𝑖,𝑗
      <w:r w:rsidRPr="00FB46A1">
        <w:rPr>
          <w:noProof/>
          <w:lang w:val="en-GB"/>
        </w:rPr>
        <w:t xml:space="preserve"> is the projection of </w:t>
      </w:r>
      <w:r w:rsidR="008245E4" w:rsidRPr="00FB46A1">
        <w:rPr>
          <w:noProof/>
          <w:lang w:val="en-GB"/>
        </w:rPr>
        <w:t xml:space="preserve">the </w:t>
      </w:r>
      <w:r w:rsidRPr="00FB46A1">
        <w:rPr>
          <w:noProof/>
          <w:lang w:val="en-GB"/>
        </w:rPr>
        <w:t xml:space="preserve">point </w:t>
      </w:r>
      𝑖
      <w:r w:rsidRPr="00FB46A1">
        <w:rPr>
          <w:noProof/>
          <w:lang w:val="en-GB"/>
        </w:rPr>
        <w:t xml:space="preserve"> on </w:t>
      </w:r>
      <w:r w:rsidR="008245E4" w:rsidRPr="00FB46A1">
        <w:rPr>
          <w:noProof/>
          <w:lang w:val="en-GB"/>
        </w:rPr>
        <w:t xml:space="preserve">the </w:t>
      </w:r>
      <w:r w:rsidRPr="00FB46A1">
        <w:rPr>
          <w:noProof/>
          <w:lang w:val="en-GB"/>
        </w:rPr>
        <w:t xml:space="preserve">image </w:t>
      </w:r>
      𝑗
      <w:r w:rsidRPr="00FB46A1">
        <w:rPr>
          <w:noProof/>
          <w:lang w:val="en-GB"/>
        </w:rPr>
        <w:t xml:space="preserve"> and </w:t>
      </w:r>
      𝐌𝑗
      <w:r w:rsidRPr="00FB46A1">
        <w:rPr>
          <w:noProof/>
          <w:lang w:val="en-GB"/>
        </w:rPr>
        <w:t xml:space="preserve"> is the projection function (</w:t>
      </w:r>
      <w:r w:rsidR="001B72DE" w:rsidRPr="00FB46A1">
        <w:rPr>
          <w:noProof/>
          <w:lang w:val="en-GB"/>
        </w:rPr>
        <w:t>depending on</w:t>
      </w:r>
      <w:r w:rsidRPr="00FB46A1">
        <w:rPr>
          <w:noProof/>
          <w:lang w:val="en-GB"/>
        </w:rPr>
        <w:t xml:space="preserve"> the IO and EO </w:t>
      </w:r>
      <w:r w:rsidR="001B72DE" w:rsidRPr="00FB46A1">
        <w:rPr>
          <w:noProof/>
          <w:lang w:val="en-GB"/>
        </w:rPr>
        <w:t>for image</w:t>
      </w:r>
      <w:r w:rsidR="00177928" w:rsidRPr="00FB46A1">
        <w:rPr>
          <w:noProof/>
          <w:lang w:val="en-GB"/>
        </w:rPr>
        <w:t xml:space="preserve"> </w:t>
      </w:r>
      𝑗
      <w:r w:rsidRPr="00FB46A1">
        <w:rPr>
          <w:noProof/>
          <w:lang w:val="en-GB"/>
        </w:rPr>
        <w:t xml:space="preserve">). </w:t>
      </w:r>
      <w:r w:rsidR="00041518" w:rsidRPr="00FB46A1">
        <w:rPr>
          <w:noProof/>
          <w:lang w:val="en-GB"/>
        </w:rPr>
        <w:t xml:space="preserve">If </w:t>
      </w:r>
      <w:r w:rsidR="00D73859" w:rsidRPr="00FB46A1">
        <w:rPr>
          <w:noProof/>
          <w:lang w:val="en-GB"/>
        </w:rPr>
        <w:t xml:space="preserve">the transformation of </w:t>
      </w:r>
      <w:r w:rsidR="00041518" w:rsidRPr="00FB46A1">
        <w:rPr>
          <w:noProof/>
          <w:lang w:val="en-GB"/>
        </w:rPr>
        <w:t>extrinsics of</w:t>
      </w:r>
      <w:r w:rsidR="00A42FBA" w:rsidRPr="00FB46A1">
        <w:rPr>
          <w:noProof/>
          <w:lang w:val="en-GB"/>
        </w:rPr>
        <w:t xml:space="preserve"> the</w:t>
      </w:r>
      <w:r w:rsidR="00041518" w:rsidRPr="00FB46A1">
        <w:rPr>
          <w:noProof/>
          <w:lang w:val="en-GB"/>
        </w:rPr>
        <w:t xml:space="preserve"> image</w:t>
      </w:r>
      <w:r w:rsidR="00EC78CD" w:rsidRPr="00FB46A1">
        <w:rPr>
          <w:noProof/>
          <w:lang w:val="en-GB"/>
        </w:rPr>
        <w:t xml:space="preserve"> </w:t>
      </w:r>
      𝑗
      <w:r w:rsidR="00033D87" w:rsidRPr="00FB46A1">
        <w:rPr>
          <w:noProof/>
          <w:lang w:val="en-GB"/>
        </w:rPr>
        <w:t xml:space="preserve"> </w:t>
      </w:r>
      <w:r w:rsidR="00041518" w:rsidRPr="00FB46A1">
        <w:rPr>
          <w:noProof/>
          <w:lang w:val="en-GB"/>
        </w:rPr>
        <w:t>(</w:t>
      </w:r>
      𝐑𝑗
      <w:r w:rsidR="00041518" w:rsidRPr="00FB46A1">
        <w:rPr>
          <w:noProof/>
          <w:lang w:val="en-GB"/>
        </w:rPr>
        <w:t xml:space="preserve"> and  </w:t>
      </w:r>
      𝐓𝑗
      <w:r w:rsidR="00041518" w:rsidRPr="00FB46A1">
        <w:rPr>
          <w:noProof/>
          <w:lang w:val="en-GB"/>
        </w:rPr>
        <w:t xml:space="preserve">) are applied on the </w:t>
      </w:r>
      𝑷𝑖
      <w:r w:rsidR="00041518" w:rsidRPr="00FB46A1">
        <w:rPr>
          <w:iCs/>
          <w:noProof/>
          <w:lang w:val="en-GB"/>
        </w:rPr>
        <w:t>,</w:t>
      </w:r>
      <w:r w:rsidR="00041518" w:rsidRPr="00FB46A1">
        <w:rPr>
          <w:noProof/>
          <w:lang w:val="en-GB"/>
        </w:rPr>
        <w:t xml:space="preserve"> </w:t>
      </w:r>
      <w:r w:rsidR="001B72DE" w:rsidRPr="00FB46A1">
        <w:rPr>
          <w:noProof/>
          <w:lang w:val="en-GB"/>
        </w:rPr>
        <w:t xml:space="preserve">the point coordinates in the camera </w:t>
      </w:r>
      <w:r w:rsidRPr="00FB46A1">
        <w:rPr>
          <w:noProof/>
          <w:lang w:val="en-GB"/>
        </w:rPr>
        <w:t>coordinate system (CCS)</w:t>
      </w:r>
      <w:r w:rsidR="001B72DE" w:rsidRPr="00FB46A1">
        <w:rPr>
          <w:noProof/>
          <w:lang w:val="en-GB"/>
        </w:rPr>
        <w:t xml:space="preserve"> (</w:t>
      </w:r>
      C𝑷𝑖,𝑗
      <w:r w:rsidR="001B72DE" w:rsidRPr="00FB46A1">
        <w:rPr>
          <w:iCs/>
          <w:noProof/>
          <w:lang w:val="en-GB"/>
        </w:rPr>
        <w:t>)</w:t>
      </w:r>
      <w:r w:rsidR="001B72DE" w:rsidRPr="00FB46A1">
        <w:rPr>
          <w:noProof/>
          <w:lang w:val="en-GB"/>
        </w:rPr>
        <w:t xml:space="preserve"> is acquired </w:t>
      </w:r>
      <w:r w:rsidRPr="00FB46A1">
        <w:rPr>
          <w:noProof/>
          <w:lang w:val="en-GB"/>
        </w:rPr>
        <w:t>(Eq.</w:t>
      </w:r>
      <w:r w:rsidR="00F61190" w:rsidRPr="00FB46A1">
        <w:rPr>
          <w:noProof/>
          <w:lang w:val="en-GB"/>
        </w:rPr>
        <w:t xml:space="preserve"> </w:t>
      </w:r>
      <w:r w:rsidRPr="00FB46A1">
        <w:rPr>
          <w:noProof/>
          <w:lang w:val="en-GB"/>
        </w:rPr>
        <w:t>1</w:t>
      </w:r>
      <w:r w:rsidR="001E524A" w:rsidRPr="00FB46A1">
        <w:rPr>
          <w:noProof/>
          <w:lang w:val="en-GB"/>
        </w:rPr>
        <w:t>)</w:t>
      </w:r>
      <w:r w:rsidRPr="00FB46A1">
        <w:rPr>
          <w:noProof/>
          <w:lang w:val="en-GB"/>
        </w:rPr>
        <w:t xml:space="preserve">. </w:t>
      </w:r>
      <w:r w:rsidR="0034438B" w:rsidRPr="00FB46A1">
        <w:rPr>
          <w:noProof/>
          <w:lang w:val="en-GB"/>
        </w:rPr>
        <w:t xml:space="preserve">The </w:t>
      </w:r>
      <w:r w:rsidRPr="00FB46A1">
        <w:rPr>
          <w:noProof/>
          <w:lang w:val="en-GB"/>
        </w:rPr>
        <w:t xml:space="preserve">CCS </w:t>
      </w:r>
      <w:r w:rsidR="0034438B" w:rsidRPr="00FB46A1">
        <w:rPr>
          <w:noProof/>
          <w:lang w:val="en-GB"/>
        </w:rPr>
        <w:t xml:space="preserve">is a </w:t>
      </w:r>
      <w:r w:rsidR="001B72DE" w:rsidRPr="00FB46A1">
        <w:rPr>
          <w:noProof/>
          <w:lang w:val="en-GB"/>
        </w:rPr>
        <w:t xml:space="preserve">metric </w:t>
      </w:r>
      <w:r w:rsidR="0034438B" w:rsidRPr="00FB46A1">
        <w:rPr>
          <w:noProof/>
          <w:lang w:val="en-GB"/>
        </w:rPr>
        <w:t xml:space="preserve">3D coordinate system with </w:t>
      </w:r>
      <w:r w:rsidR="0034438B" w:rsidRPr="00FB46A1">
        <w:rPr>
          <w:i/>
          <w:iCs/>
          <w:noProof/>
          <w:lang w:val="en-GB"/>
        </w:rPr>
        <w:t>x</w:t>
      </w:r>
      <w:r w:rsidR="0034438B" w:rsidRPr="00FB46A1">
        <w:rPr>
          <w:noProof/>
          <w:lang w:val="en-GB"/>
        </w:rPr>
        <w:t xml:space="preserve"> and </w:t>
      </w:r>
      <w:r w:rsidR="0034438B" w:rsidRPr="00FB46A1">
        <w:rPr>
          <w:i/>
          <w:iCs/>
          <w:noProof/>
          <w:lang w:val="en-GB"/>
        </w:rPr>
        <w:t>y</w:t>
      </w:r>
      <w:r w:rsidR="00953BF9" w:rsidRPr="00FB46A1">
        <w:rPr>
          <w:noProof/>
          <w:lang w:val="en-GB"/>
        </w:rPr>
        <w:t>-</w:t>
      </w:r>
      <w:r w:rsidR="0034438B" w:rsidRPr="00FB46A1">
        <w:rPr>
          <w:noProof/>
          <w:lang w:val="en-GB"/>
        </w:rPr>
        <w:t xml:space="preserve">axis </w:t>
      </w:r>
      <w:r w:rsidR="00187637" w:rsidRPr="00FB46A1">
        <w:rPr>
          <w:noProof/>
          <w:lang w:val="en-GB"/>
        </w:rPr>
        <w:t>along</w:t>
      </w:r>
      <w:r w:rsidR="0034438B" w:rsidRPr="00FB46A1">
        <w:rPr>
          <w:noProof/>
          <w:lang w:val="en-GB"/>
        </w:rPr>
        <w:t xml:space="preserve"> the image plane and </w:t>
      </w:r>
      <w:r w:rsidR="0034438B" w:rsidRPr="00FB46A1">
        <w:rPr>
          <w:i/>
          <w:iCs/>
          <w:noProof/>
          <w:lang w:val="en-GB"/>
        </w:rPr>
        <w:t>z</w:t>
      </w:r>
      <w:r w:rsidR="00953BF9" w:rsidRPr="00FB46A1">
        <w:rPr>
          <w:noProof/>
          <w:lang w:val="en-GB"/>
        </w:rPr>
        <w:t>-</w:t>
      </w:r>
      <w:r w:rsidR="0034438B" w:rsidRPr="00FB46A1">
        <w:rPr>
          <w:noProof/>
          <w:lang w:val="en-GB"/>
        </w:rPr>
        <w:t xml:space="preserve">axis along the optical </w:t>
      </w:r>
      <w:r w:rsidR="00187637" w:rsidRPr="00FB46A1">
        <w:rPr>
          <w:noProof/>
          <w:lang w:val="en-GB"/>
        </w:rPr>
        <w:t>axis</w:t>
      </w:r>
      <w:r w:rsidR="002C5D9E" w:rsidRPr="00FB46A1">
        <w:rPr>
          <w:noProof/>
          <w:lang w:val="en-GB"/>
        </w:rPr>
        <w:t xml:space="preserve">. The </w:t>
      </w:r>
      <w:r w:rsidR="002C5D9E" w:rsidRPr="00FB46A1">
        <w:rPr>
          <w:i/>
          <w:iCs/>
          <w:noProof/>
          <w:lang w:val="en-GB"/>
        </w:rPr>
        <w:t>x</w:t>
      </w:r>
      <w:r w:rsidR="002C5D9E" w:rsidRPr="00FB46A1">
        <w:rPr>
          <w:noProof/>
          <w:lang w:val="en-GB"/>
        </w:rPr>
        <w:t xml:space="preserve">- and </w:t>
      </w:r>
      <w:r w:rsidR="002C5D9E" w:rsidRPr="00FB46A1">
        <w:rPr>
          <w:i/>
          <w:iCs/>
          <w:noProof/>
          <w:lang w:val="en-GB"/>
        </w:rPr>
        <w:t>y</w:t>
      </w:r>
      <w:r w:rsidR="002C5D9E" w:rsidRPr="00FB46A1">
        <w:rPr>
          <w:noProof/>
          <w:lang w:val="en-GB"/>
        </w:rPr>
        <w:t xml:space="preserve">- </w:t>
      </w:r>
      <w:r w:rsidR="0034438B" w:rsidRPr="00FB46A1">
        <w:rPr>
          <w:noProof/>
          <w:lang w:val="en-GB"/>
        </w:rPr>
        <w:t>origin</w:t>
      </w:r>
      <w:r w:rsidR="00187637" w:rsidRPr="00FB46A1">
        <w:rPr>
          <w:noProof/>
          <w:lang w:val="en-GB"/>
        </w:rPr>
        <w:t xml:space="preserve"> is</w:t>
      </w:r>
      <w:r w:rsidR="0034438B" w:rsidRPr="00FB46A1">
        <w:rPr>
          <w:noProof/>
          <w:lang w:val="en-GB"/>
        </w:rPr>
        <w:t xml:space="preserve"> located at</w:t>
      </w:r>
      <w:r w:rsidR="00187637" w:rsidRPr="00FB46A1">
        <w:rPr>
          <w:noProof/>
          <w:lang w:val="en-GB"/>
        </w:rPr>
        <w:t xml:space="preserve"> </w:t>
      </w:r>
      <w:r w:rsidR="002C5D9E" w:rsidRPr="00FB46A1">
        <w:rPr>
          <w:noProof/>
          <w:lang w:val="en-GB"/>
        </w:rPr>
        <w:t xml:space="preserve">the image center (principal point) </w:t>
      </w:r>
      <w:r w:rsidR="00E33512" w:rsidRPr="00FB46A1">
        <w:rPr>
          <w:noProof/>
          <w:lang w:val="en-GB"/>
        </w:rPr>
        <w:t xml:space="preserve">and </w:t>
      </w:r>
      <w:r w:rsidR="002C5D9E" w:rsidRPr="00FB46A1">
        <w:rPr>
          <w:noProof/>
          <w:lang w:val="en-GB"/>
        </w:rPr>
        <w:t xml:space="preserve">negative </w:t>
      </w:r>
      <w:r w:rsidR="00187637" w:rsidRPr="00FB46A1">
        <w:rPr>
          <w:noProof/>
          <w:lang w:val="en-GB"/>
        </w:rPr>
        <w:t xml:space="preserve">focal length </w:t>
      </w:r>
      <w:r w:rsidR="001E524A" w:rsidRPr="00FB46A1">
        <w:rPr>
          <w:noProof/>
          <w:lang w:val="en-GB"/>
        </w:rPr>
        <w:t xml:space="preserve">units </w:t>
      </w:r>
      <w:r w:rsidR="00187637" w:rsidRPr="00FB46A1">
        <w:rPr>
          <w:noProof/>
          <w:lang w:val="en-GB"/>
        </w:rPr>
        <w:t>(</w:t>
      </w:r>
      −𝑓
      <w:r w:rsidR="00187637" w:rsidRPr="00FB46A1">
        <w:rPr>
          <w:noProof/>
          <w:lang w:val="en-GB"/>
        </w:rPr>
        <w:t>)</w:t>
      </w:r>
      <w:r w:rsidR="001E524A" w:rsidRPr="00FB46A1">
        <w:rPr>
          <w:noProof/>
          <w:lang w:val="en-GB"/>
        </w:rPr>
        <w:t xml:space="preserve"> </w:t>
      </w:r>
      <w:r w:rsidR="00E33512" w:rsidRPr="00FB46A1">
        <w:rPr>
          <w:noProof/>
          <w:lang w:val="en-GB"/>
        </w:rPr>
        <w:t>out of</w:t>
      </w:r>
      <w:r w:rsidR="003F2A6A" w:rsidRPr="00FB46A1">
        <w:rPr>
          <w:noProof/>
          <w:lang w:val="en-GB"/>
        </w:rPr>
        <w:t xml:space="preserve"> the</w:t>
      </w:r>
      <w:r w:rsidR="00E33512" w:rsidRPr="00FB46A1">
        <w:rPr>
          <w:noProof/>
          <w:lang w:val="en-GB"/>
        </w:rPr>
        <w:t xml:space="preserve"> image plane on the </w:t>
      </w:r>
      <w:r w:rsidR="00E33512" w:rsidRPr="00FB46A1">
        <w:rPr>
          <w:i/>
          <w:iCs/>
          <w:noProof/>
          <w:lang w:val="en-GB"/>
        </w:rPr>
        <w:t>z</w:t>
      </w:r>
      <w:r w:rsidR="00E33512" w:rsidRPr="00FB46A1">
        <w:rPr>
          <w:noProof/>
          <w:lang w:val="en-GB"/>
        </w:rPr>
        <w:t>-axis</w:t>
      </w:r>
      <w:r w:rsidR="00187637" w:rsidRPr="00FB46A1">
        <w:rPr>
          <w:noProof/>
          <w:lang w:val="en-GB"/>
        </w:rPr>
        <w:t xml:space="preserve">. </w:t>
      </w:r>
      <w:r w:rsidR="001B72DE" w:rsidRPr="00FB46A1">
        <w:rPr>
          <w:noProof/>
          <w:lang w:val="en-GB"/>
        </w:rPr>
        <w:t>The</w:t>
      </w:r>
      C𝑷𝑖,𝑗
      <w:r w:rsidR="001A32E4" w:rsidRPr="00FB46A1">
        <w:rPr>
          <w:iCs/>
          <w:noProof/>
          <w:lang w:val="en-GB"/>
        </w:rPr>
        <w:t xml:space="preserve"> </w:t>
      </w:r>
      <w:r w:rsidRPr="00FB46A1">
        <w:rPr>
          <w:noProof/>
          <w:lang w:val="en-GB"/>
        </w:rPr>
        <w:t xml:space="preserve">can be projected </w:t>
      </w:r>
      <w:r w:rsidR="003F2A6A" w:rsidRPr="00FB46A1">
        <w:rPr>
          <w:noProof/>
          <w:lang w:val="en-GB"/>
        </w:rPr>
        <w:t xml:space="preserve">on </w:t>
      </w:r>
      <w:r w:rsidR="003A40C3" w:rsidRPr="00FB46A1">
        <w:rPr>
          <w:noProof/>
          <w:lang w:val="en-GB"/>
        </w:rPr>
        <w:t xml:space="preserve">the </w:t>
      </w:r>
      <w:r w:rsidR="001E524A" w:rsidRPr="00FB46A1">
        <w:rPr>
          <w:noProof/>
          <w:lang w:val="en-GB"/>
        </w:rPr>
        <w:t xml:space="preserve">2D </w:t>
      </w:r>
      <w:r w:rsidR="003F2A6A" w:rsidRPr="00FB46A1">
        <w:rPr>
          <w:noProof/>
          <w:lang w:val="en-GB"/>
        </w:rPr>
        <w:t xml:space="preserve">image </w:t>
      </w:r>
      𝑗
      <w:r w:rsidR="003F2A6A" w:rsidRPr="00FB46A1">
        <w:rPr>
          <w:noProof/>
          <w:lang w:val="en-GB"/>
        </w:rPr>
        <w:t xml:space="preserve"> plane </w:t>
      </w:r>
      <w:r w:rsidRPr="00FB46A1">
        <w:rPr>
          <w:noProof/>
          <w:lang w:val="en-GB"/>
        </w:rPr>
        <w:t xml:space="preserve">using the Eq. </w:t>
      </w:r>
      <w:r w:rsidR="005211E7" w:rsidRPr="00FB46A1">
        <w:rPr>
          <w:noProof/>
          <w:lang w:val="en-GB"/>
        </w:rPr>
        <w:t xml:space="preserve">2 </w:t>
      </w:r>
      <w:r w:rsidR="00B743AE" w:rsidRPr="00FB46A1">
        <w:rPr>
          <w:noProof/>
          <w:lang w:val="en-GB"/>
        </w:rPr>
        <w:t>and</w:t>
      </w:r>
      <w:r w:rsidRPr="00FB46A1">
        <w:rPr>
          <w:noProof/>
          <w:lang w:val="en-GB"/>
        </w:rPr>
        <w:t xml:space="preserve"> Eq.</w:t>
      </w:r>
      <w:r w:rsidR="00F61190" w:rsidRPr="00FB46A1">
        <w:rPr>
          <w:noProof/>
          <w:lang w:val="en-GB"/>
        </w:rPr>
        <w:t xml:space="preserve"> </w:t>
      </w:r>
      <w:r w:rsidRPr="00FB46A1">
        <w:rPr>
          <w:noProof/>
          <w:lang w:val="en-GB"/>
        </w:rPr>
        <w:t xml:space="preserve">3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Heikkila","given":"Janne","non-dropping-particle":"","parse-names":false,"suffix":""},{"dropping-particle":"","family":"Silven","given":"Olli","non-dropping-particle":"","parse-names":false,"suffix":""}],"container-title":"Computer Vision and Pattern Recognition, 1997. Proceedings., 1997 IEEE Computer Society Conference on","id":"ITEM-1","issued":{"date-parts":[["1997"]]},"page":"1106-1112","title":"A four-step camera calibration procedure with implicit image correction","type":"paper-conference"},"uris":["http://www.mendeley.com/documents/?uuid=c1641a77-9eb7-4e45-bec7-8a977db8dc4c"]}],"mendeley":{"formattedCitation":"(Heikkila and Silven 1997)","plainTextFormattedCitation":"(Heikkila and Silven 1997)","previouslyFormattedCitation":"(Heikkila and Silven 1997)"},"properties":{"noteIndex":0},"schema":"https://github.com/citation-style-language/schema/raw/master/csl-citation.json"}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(Heikkila and Silven 1997)</w:t>
      </w:r>
      <w:r w:rsidR="00CB3214" w:rsidRPr="00FB46A1">
        <w:rPr>
          <w:rStyle w:val="FootnoteReference"/>
          <w:noProof/>
          <w:lang w:val="en-GB"/>
        </w:rPr>
        <w:fldChar w:fldCharType="end"/>
      </w:r>
      <w:r w:rsidR="006D1F8C" w:rsidRPr="00FB46A1">
        <w:rPr>
          <w:noProof/>
          <w:lang w:val="en-GB"/>
        </w:rPr>
        <w:t>:</w:t>
      </w:r>
    </w:p>
    <w:tbl>
      <w:tblPr>
        <w:tblW w:w="9625" w:type="dxa"/>
        <w:tblLook w:val="04A0" w:firstRow="1" w:lastRow="0" w:firstColumn="1" w:lastColumn="0" w:noHBand="0" w:noVBand="1"/>
      </w:tblPr>
      <w:tblGrid>
        <w:gridCol w:w="8250"/>
        <w:gridCol w:w="1375"/>
      </w:tblGrid>
      <w:tr w:rsidR="001E3E5C" w:rsidRPr="00FB46A1" w14:paraId="7EB4F34C" w14:textId="77777777" w:rsidTr="00A139A3">
        <w:trPr>
          <w:trHeight w:val="503"/>
        </w:trPr>
        <w:tc>
          <w:tcPr>
            <w:tcW w:w="8250" w:type="dxa"/>
            <w:shd w:val="clear" w:color="auto" w:fill="auto"/>
            <w:vAlign w:val="center"/>
          </w:tcPr>
          <w:p w14:paraId="29D547AD" w14:textId="4DD72135" w:rsidR="001E3E5C" w:rsidRPr="00FB46A1" w:rsidRDefault="00AE3F71" w:rsidP="00FB46A1">
            <w:pPr>
              <w:ind w:firstLine="0"/>
              <w:jc w:val="center"/>
              <w:rPr>
                <w:iCs/>
                <w:noProof/>
                <w:lang w:val="en-GB"/>
              </w:rPr>
            </w:pPr>
            C𝑋𝑖,𝑗C𝑌𝑖,𝑗C𝑍𝑖,𝑗=𝐑𝑗𝑋𝑖𝑌𝑖𝑍𝑖+𝐓𝑗
          </w:p>
        </w:tc>
        <w:tc>
          <w:tcPr>
            <w:tcW w:w="1375" w:type="dxa"/>
            <w:shd w:val="clear" w:color="auto" w:fill="auto"/>
            <w:vAlign w:val="center"/>
          </w:tcPr>
          <w:p w14:paraId="762B85B2" w14:textId="6FAD083D" w:rsidR="001E3E5C" w:rsidRPr="00FB46A1" w:rsidRDefault="001E3E5C" w:rsidP="00FB46A1">
            <w:pPr>
              <w:ind w:firstLine="0"/>
              <w:jc w:val="center"/>
              <w:rPr>
                <w:noProof/>
                <w:lang w:val="en-GB"/>
              </w:rPr>
            </w:pPr>
            <w:r w:rsidRPr="00FB46A1">
              <w:rPr>
                <w:noProof/>
                <w:lang w:val="en-GB"/>
              </w:rPr>
              <w:t>(1)</w:t>
            </w:r>
          </w:p>
        </w:tc>
      </w:tr>
      <w:tr w:rsidR="001E3E5C" w:rsidRPr="00FB46A1" w14:paraId="678D2812" w14:textId="77777777" w:rsidTr="00A139A3">
        <w:trPr>
          <w:trHeight w:val="503"/>
        </w:trPr>
        <w:tc>
          <w:tcPr>
            <w:tcW w:w="8250" w:type="dxa"/>
            <w:shd w:val="clear" w:color="auto" w:fill="auto"/>
            <w:vAlign w:val="center"/>
          </w:tcPr>
          <w:p w14:paraId="7EE6B1B4" w14:textId="334AC721" w:rsidR="001E3E5C" w:rsidRPr="00FB46A1" w:rsidRDefault="00AE3F71" w:rsidP="00FB46A1">
            <w:pPr>
              <w:ind w:firstLine="0"/>
              <w:jc w:val="center"/>
              <w:rPr>
                <w:noProof/>
                <w:lang w:val="en-GB"/>
              </w:rPr>
            </w:pPr>
            𝑥𝑖,𝑗𝑦𝑖,𝑗=𝑓C𝑍𝑖,𝑗C𝑋𝑖,𝑗C𝑌𝑖,𝑗
          </w:p>
        </w:tc>
        <w:tc>
          <w:tcPr>
            <w:tcW w:w="1375" w:type="dxa"/>
            <w:shd w:val="clear" w:color="auto" w:fill="auto"/>
            <w:vAlign w:val="center"/>
          </w:tcPr>
          <w:p w14:paraId="733C3369" w14:textId="5C21FE20" w:rsidR="001E3E5C" w:rsidRPr="00FB46A1" w:rsidRDefault="001E3E5C" w:rsidP="00FB46A1">
            <w:pPr>
              <w:ind w:firstLine="0"/>
              <w:jc w:val="center"/>
              <w:rPr>
                <w:noProof/>
                <w:lang w:val="en-GB"/>
              </w:rPr>
            </w:pPr>
            <w:r w:rsidRPr="00FB46A1">
              <w:rPr>
                <w:noProof/>
                <w:lang w:val="en-GB"/>
              </w:rPr>
              <w:t>(2)</w:t>
            </w:r>
          </w:p>
        </w:tc>
      </w:tr>
      <w:tr w:rsidR="001E3E5C" w:rsidRPr="00FB46A1" w14:paraId="24AC746D" w14:textId="77777777" w:rsidTr="00A139A3">
        <w:trPr>
          <w:trHeight w:val="503"/>
        </w:trPr>
        <w:tc>
          <w:tcPr>
            <w:tcW w:w="8250" w:type="dxa"/>
            <w:shd w:val="clear" w:color="auto" w:fill="auto"/>
            <w:vAlign w:val="center"/>
          </w:tcPr>
          <w:p w14:paraId="2D472E28" w14:textId="6411327C" w:rsidR="001E3E5C" w:rsidRPr="00FB46A1" w:rsidRDefault="00AE3F71" w:rsidP="00FB46A1">
            <w:pPr>
              <w:ind w:firstLine="0"/>
              <w:jc w:val="center"/>
              <w:rPr>
                <w:i/>
                <w:noProof/>
                <w:lang w:val="en-GB"/>
              </w:rPr>
            </w:pPr>
            𝑥𝑖,𝑗𝑦𝑖,𝑗=(1+𝑘1𝑟𝑖,𝑗2+𝑘2𝑟𝑖,𝑗4+𝑘3𝑟𝑖,𝑗6)𝑥𝑖,𝑗𝑦𝑖,𝑗+𝑝1(𝑟𝑖,𝑗2+2𝑥𝑖,𝑗2)+2𝑝2𝑥𝑖,𝑗𝑦𝑖,𝑗𝑝2(𝑟𝑖,𝑗2+2𝑦𝑖,𝑗2)+2𝑝1𝑥𝑖,𝑗𝑦𝑖,𝑗)
          </w:p>
        </w:tc>
        <w:tc>
          <w:tcPr>
            <w:tcW w:w="1375" w:type="dxa"/>
            <w:shd w:val="clear" w:color="auto" w:fill="auto"/>
            <w:vAlign w:val="center"/>
          </w:tcPr>
          <w:p w14:paraId="1EC2726D" w14:textId="1F1EF61B" w:rsidR="001E3E5C" w:rsidRPr="00FB46A1" w:rsidRDefault="001E3E5C" w:rsidP="00FB46A1">
            <w:pPr>
              <w:ind w:firstLine="0"/>
              <w:jc w:val="center"/>
              <w:rPr>
                <w:noProof/>
                <w:lang w:val="en-GB"/>
              </w:rPr>
            </w:pPr>
            <w:r w:rsidRPr="00FB46A1">
              <w:rPr>
                <w:noProof/>
                <w:lang w:val="en-GB"/>
              </w:rPr>
              <w:t>(3)</w:t>
            </w:r>
          </w:p>
        </w:tc>
      </w:tr>
    </w:tbl>
    <w:p w14:paraId="6D505FD2" w14:textId="2AE15C31" w:rsidR="001E3E5C" w:rsidRPr="00FB46A1" w:rsidRDefault="001E3E5C" w:rsidP="00FB46A1">
      <w:pPr>
        <w:ind w:firstLine="0"/>
        <w:rPr>
          <w:noProof/>
          <w:lang w:val="en-GB"/>
        </w:rPr>
      </w:pPr>
      <w:r w:rsidRPr="00FB46A1">
        <w:rPr>
          <w:noProof/>
          <w:szCs w:val="24"/>
          <w:lang w:val="en-GB"/>
        </w:rPr>
        <w:t xml:space="preserve">where </w:t>
      </w:r>
      𝑥𝑖,𝑗
      <w:r w:rsidR="00A42FBA" w:rsidRPr="00FB46A1">
        <w:rPr>
          <w:noProof/>
          <w:szCs w:val="24"/>
          <w:lang w:val="en-GB"/>
        </w:rPr>
        <w:t xml:space="preserve"> </w:t>
      </w:r>
      <w:r w:rsidRPr="00FB46A1">
        <w:rPr>
          <w:noProof/>
          <w:szCs w:val="24"/>
          <w:lang w:val="en-GB"/>
        </w:rPr>
        <w:t xml:space="preserve">and </w:t>
      </w:r>
      𝑦𝑖,𝑗
      <w:r w:rsidRPr="00FB46A1">
        <w:rPr>
          <w:noProof/>
          <w:szCs w:val="24"/>
          <w:lang w:val="en-GB"/>
        </w:rPr>
        <w:t xml:space="preserve"> are </w:t>
      </w:r>
      <w:r w:rsidR="00DF328E" w:rsidRPr="00FB46A1">
        <w:rPr>
          <w:noProof/>
          <w:szCs w:val="24"/>
          <w:lang w:val="en-GB"/>
        </w:rPr>
        <w:t xml:space="preserve">the </w:t>
      </w:r>
      <w:r w:rsidRPr="00FB46A1">
        <w:rPr>
          <w:noProof/>
          <w:szCs w:val="24"/>
          <w:lang w:val="en-GB"/>
        </w:rPr>
        <w:t xml:space="preserve">undistorted pixel coordinates of </w:t>
      </w:r>
      <w:r w:rsidR="008245E4" w:rsidRPr="00FB46A1">
        <w:rPr>
          <w:noProof/>
          <w:szCs w:val="24"/>
          <w:lang w:val="en-GB"/>
        </w:rPr>
        <w:t xml:space="preserve">the </w:t>
      </w:r>
      <w:r w:rsidRPr="00FB46A1">
        <w:rPr>
          <w:noProof/>
          <w:szCs w:val="24"/>
          <w:lang w:val="en-GB"/>
        </w:rPr>
        <w:t xml:space="preserve">point </w:t>
      </w:r>
      𝑖
      <w:r w:rsidRPr="00FB46A1">
        <w:rPr>
          <w:noProof/>
          <w:szCs w:val="24"/>
          <w:lang w:val="en-GB"/>
        </w:rPr>
        <w:t xml:space="preserve"> in </w:t>
      </w:r>
      <w:r w:rsidR="008245E4" w:rsidRPr="00FB46A1">
        <w:rPr>
          <w:noProof/>
          <w:szCs w:val="24"/>
          <w:lang w:val="en-GB"/>
        </w:rPr>
        <w:t xml:space="preserve">the </w:t>
      </w:r>
      <w:r w:rsidRPr="00FB46A1">
        <w:rPr>
          <w:noProof/>
          <w:szCs w:val="24"/>
          <w:lang w:val="en-GB"/>
        </w:rPr>
        <w:t xml:space="preserve">image </w:t>
      </w:r>
      𝑗
      <w:r w:rsidRPr="00FB46A1">
        <w:rPr>
          <w:noProof/>
          <w:szCs w:val="24"/>
          <w:lang w:val="en-GB"/>
        </w:rPr>
        <w:t xml:space="preserve">, </w:t>
      </w:r>
      𝑓
      <w:r w:rsidRPr="00FB46A1">
        <w:rPr>
          <w:noProof/>
          <w:szCs w:val="24"/>
          <w:lang w:val="en-GB"/>
        </w:rPr>
        <w:t xml:space="preserve"> is the focal length, </w:t>
      </w:r>
      𝑟𝑖,𝑗2=𝑥𝑖,𝑗2+𝑦𝑖,𝑗2
      <w:r w:rsidRPr="00FB46A1">
        <w:rPr>
          <w:noProof/>
          <w:szCs w:val="24"/>
          <w:lang w:val="en-GB"/>
        </w:rPr>
        <w:t xml:space="preserve">, </w:t>
      </w:r>
      𝑥i,j
      <w:r w:rsidRPr="00FB46A1">
        <w:rPr>
          <w:noProof/>
          <w:szCs w:val="24"/>
          <w:lang w:val="en-GB"/>
        </w:rPr>
        <w:t xml:space="preserve"> and </w:t>
      </w:r>
      𝑦𝑖,𝑗
      <w:r w:rsidRPr="00FB46A1">
        <w:rPr>
          <w:noProof/>
          <w:szCs w:val="24"/>
          <w:lang w:val="en-GB"/>
        </w:rPr>
        <w:t xml:space="preserve"> are </w:t>
      </w:r>
      <w:r w:rsidRPr="00FB46A1">
        <w:rPr>
          <w:noProof/>
          <w:color w:val="000000"/>
          <w:szCs w:val="24"/>
          <w:shd w:val="clear" w:color="auto" w:fill="FFFFFF"/>
          <w:lang w:val="en-GB"/>
        </w:rPr>
        <w:t xml:space="preserve">new normalized </w:t>
      </w:r>
      <w:r w:rsidRPr="00FB46A1">
        <w:rPr>
          <w:noProof/>
          <w:szCs w:val="24"/>
          <w:lang w:val="en-GB"/>
        </w:rPr>
        <w:t xml:space="preserve">pixel </w:t>
      </w:r>
      <w:r w:rsidRPr="00FB46A1">
        <w:rPr>
          <w:noProof/>
          <w:color w:val="000000"/>
          <w:szCs w:val="24"/>
          <w:shd w:val="clear" w:color="auto" w:fill="FFFFFF"/>
          <w:lang w:val="en-GB"/>
        </w:rPr>
        <w:t>coordinate</w:t>
      </w:r>
      <w:r w:rsidR="00DF328E" w:rsidRPr="00FB46A1">
        <w:rPr>
          <w:noProof/>
          <w:color w:val="000000"/>
          <w:szCs w:val="24"/>
          <w:shd w:val="clear" w:color="auto" w:fill="FFFFFF"/>
          <w:lang w:val="en-GB"/>
        </w:rPr>
        <w:t>s</w:t>
      </w:r>
      <w:r w:rsidRPr="00FB46A1">
        <w:rPr>
          <w:noProof/>
          <w:color w:val="000000"/>
          <w:szCs w:val="24"/>
          <w:shd w:val="clear" w:color="auto" w:fill="FFFFFF"/>
          <w:lang w:val="en-GB"/>
        </w:rPr>
        <w:t xml:space="preserve">, </w:t>
      </w:r>
      <w:r w:rsidR="00D54F2B" w:rsidRPr="00FB46A1">
        <w:rPr>
          <w:noProof/>
          <w:color w:val="000000"/>
          <w:szCs w:val="24"/>
          <w:shd w:val="clear" w:color="auto" w:fill="FFFFFF"/>
          <w:lang w:val="en-GB"/>
        </w:rPr>
        <w:t xml:space="preserve">and </w:t>
      </w:r>
      𝑘1,𝑘2,𝑘3
      <w:r w:rsidRPr="00FB46A1">
        <w:rPr>
          <w:noProof/>
          <w:szCs w:val="24"/>
          <w:lang w:val="en-GB"/>
        </w:rPr>
        <w:t xml:space="preserve"> are the radial and </w:t>
      </w:r>
      𝑝1,𝑝2
      <w:r w:rsidRPr="00FB46A1">
        <w:rPr>
          <w:noProof/>
          <w:szCs w:val="24"/>
          <w:lang w:val="en-GB"/>
        </w:rPr>
        <w:t xml:space="preserve"> are </w:t>
      </w:r>
      <w:r w:rsidR="00F2185E" w:rsidRPr="00FB46A1">
        <w:rPr>
          <w:noProof/>
          <w:szCs w:val="24"/>
          <w:lang w:val="en-GB"/>
        </w:rPr>
        <w:t xml:space="preserve">decentering </w:t>
      </w:r>
      <w:r w:rsidRPr="00FB46A1">
        <w:rPr>
          <w:noProof/>
          <w:szCs w:val="24"/>
          <w:lang w:val="en-GB"/>
        </w:rPr>
        <w:t xml:space="preserve">lens distortion parameters of the primary camera. </w:t>
      </w:r>
      <w:r w:rsidR="003F2A6A" w:rsidRPr="00FB46A1">
        <w:rPr>
          <w:noProof/>
          <w:lang w:val="en-GB"/>
        </w:rPr>
        <w:t>T</w:t>
      </w:r>
      <w:r w:rsidRPr="00FB46A1">
        <w:rPr>
          <w:noProof/>
          <w:lang w:val="en-GB"/>
        </w:rPr>
        <w:t xml:space="preserve">he pixel coordinates </w:t>
      </w:r>
      <w:r w:rsidR="003F2A6A" w:rsidRPr="00FB46A1">
        <w:rPr>
          <w:noProof/>
          <w:lang w:val="en-GB"/>
        </w:rPr>
        <w:t xml:space="preserve">of </w:t>
      </w:r>
      <w:r w:rsidR="003F2A6A" w:rsidRPr="00FB46A1">
        <w:rPr>
          <w:noProof/>
          <w:szCs w:val="24"/>
          <w:lang w:val="en-GB"/>
        </w:rPr>
        <w:t xml:space="preserve">point </w:t>
      </w:r>
      𝑖
      <w:r w:rsidR="003F2A6A" w:rsidRPr="00FB46A1">
        <w:rPr>
          <w:noProof/>
          <w:szCs w:val="24"/>
          <w:lang w:val="en-GB"/>
        </w:rPr>
        <w:t xml:space="preserve"> on image </w:t>
      </w:r>
      𝑗
      <w:r w:rsidRPr="00FB46A1">
        <w:rPr>
          <w:noProof/>
          <w:lang w:val="en-GB"/>
        </w:rPr>
        <w:t xml:space="preserve"> </w:t>
      </w:r>
      <w:r w:rsidR="003F2A6A" w:rsidRPr="00FB46A1">
        <w:rPr>
          <w:noProof/>
          <w:lang w:val="en-GB"/>
        </w:rPr>
        <w:t>(</w:t>
      </w:r>
      𝒑𝑖,𝑗=𝑥𝑖,𝑗,𝑦𝑖,𝑗
      <w:r w:rsidR="003F2A6A" w:rsidRPr="00FB46A1">
        <w:rPr>
          <w:noProof/>
          <w:lang w:val="en-GB"/>
        </w:rPr>
        <w:t xml:space="preserve">) </w:t>
      </w:r>
      <w:r w:rsidRPr="00FB46A1">
        <w:rPr>
          <w:noProof/>
          <w:lang w:val="en-GB"/>
        </w:rPr>
        <w:t xml:space="preserve">are obtained through another coordinate system transformation to change from the 2D coordinates from the CCS </w:t>
      </w:r>
      <w:r w:rsidR="00E33512" w:rsidRPr="00FB46A1">
        <w:rPr>
          <w:noProof/>
          <w:lang w:val="en-GB"/>
        </w:rPr>
        <w:t>into the image coordinate system of the digital image in pixels</w:t>
      </w:r>
      <w:r w:rsidR="00E33512" w:rsidRPr="00FB46A1" w:rsidDel="00E33512">
        <w:rPr>
          <w:noProof/>
          <w:lang w:val="en-GB"/>
        </w:rPr>
        <w:t xml:space="preserve"> </w:t>
      </w:r>
      <w:r w:rsidRPr="00FB46A1">
        <w:rPr>
          <w:noProof/>
          <w:lang w:val="en-GB"/>
        </w:rPr>
        <w:t xml:space="preserve">(Eq. 4)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Heikkila","given":"Janne","non-dropping-particle":"","parse-names":false,"suffix":""},{"dropping-particle":"","family":"Silven","given":"Olli","non-dropping-particle":"","parse-names":false,"suffix":""}],"container-title":"Computer Vision and Pattern Recognition, 1997. Proceedings., 1997 IEEE Computer Society Conference on","id":"ITEM-1","issued":{"date-parts":[["1997"]]},"page":"1106-1112","title":"A four-step camera calibration procedure with implicit image correction","type":"paper-conference"},"uris":["http://www.mendeley.com/documents/?uuid=c1641a77-9eb7-4e45-bec7-8a977db8dc4c"]}],"mendeley":{"formattedCitation":"(Heikkila and Silven 1997)","plainTextFormattedCitation":"(Heikkila and Silven 1997)","previouslyFormattedCitation":"(Heikkila and Silven 1997)"},"properties":{"noteIndex":0},"schema":"https://github.com/citation-style-language/schema/raw/master/csl-citation.json"}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(Heikkila and Silven 1997)</w:t>
      </w:r>
      <w:r w:rsidR="00CB3214" w:rsidRPr="00FB46A1">
        <w:rPr>
          <w:rStyle w:val="FootnoteReference"/>
          <w:noProof/>
          <w:lang w:val="en-GB"/>
        </w:rPr>
        <w:fldChar w:fldCharType="end"/>
      </w:r>
      <w:r w:rsidRPr="00FB46A1">
        <w:rPr>
          <w:noProof/>
          <w:lang w:val="en-GB"/>
        </w:rPr>
        <w:t>:</w:t>
      </w:r>
    </w:p>
    <w:tbl>
      <w:tblPr>
        <w:tblW w:w="9625" w:type="dxa"/>
        <w:tblLook w:val="04A0" w:firstRow="1" w:lastRow="0" w:firstColumn="1" w:lastColumn="0" w:noHBand="0" w:noVBand="1"/>
      </w:tblPr>
      <w:tblGrid>
        <w:gridCol w:w="8250"/>
        <w:gridCol w:w="1375"/>
      </w:tblGrid>
      <w:tr w:rsidR="001E3E5C" w:rsidRPr="00FB46A1" w14:paraId="16A4E5A8" w14:textId="77777777" w:rsidTr="00A139A3">
        <w:trPr>
          <w:trHeight w:val="503"/>
        </w:trPr>
        <w:tc>
          <w:tcPr>
            <w:tcW w:w="8250" w:type="dxa"/>
            <w:shd w:val="clear" w:color="auto" w:fill="auto"/>
            <w:vAlign w:val="center"/>
          </w:tcPr>
          <w:p w14:paraId="3F78F69F" w14:textId="4916AD09" w:rsidR="001E3E5C" w:rsidRPr="00FB46A1" w:rsidRDefault="00AE3F71" w:rsidP="00FB46A1">
            <w:pPr>
              <w:ind w:firstLine="0"/>
              <w:jc w:val="center"/>
              <w:rPr>
                <w:i/>
                <w:noProof/>
                <w:lang w:val="en-GB"/>
              </w:rPr>
            </w:pPr>
            𝑥𝑖,𝑗𝑦𝑖,𝑗1=𝛼𝑥𝑓𝑠𝑐𝑥0𝛼𝑦𝑓𝑐𝑦001𝑥𝑖,𝑗𝑦𝑖,𝑗1
          </w:p>
        </w:tc>
        <w:tc>
          <w:tcPr>
            <w:tcW w:w="1375" w:type="dxa"/>
            <w:shd w:val="clear" w:color="auto" w:fill="auto"/>
            <w:vAlign w:val="center"/>
          </w:tcPr>
          <w:p w14:paraId="1E9A0B01" w14:textId="152649B9" w:rsidR="001E3E5C" w:rsidRPr="00FB46A1" w:rsidRDefault="001E3E5C" w:rsidP="00FB46A1">
            <w:pPr>
              <w:ind w:firstLine="0"/>
              <w:jc w:val="center"/>
              <w:rPr>
                <w:noProof/>
                <w:lang w:val="en-GB"/>
              </w:rPr>
            </w:pPr>
            <w:r w:rsidRPr="00FB46A1">
              <w:rPr>
                <w:noProof/>
                <w:lang w:val="en-GB"/>
              </w:rPr>
              <w:t>(4)</w:t>
            </w:r>
          </w:p>
        </w:tc>
      </w:tr>
    </w:tbl>
    <w:p w14:paraId="4F0B0BA9" w14:textId="7FB95414" w:rsidR="001E3E5C" w:rsidRPr="00FB46A1" w:rsidRDefault="001E3E5C" w:rsidP="00FB46A1">
      <w:pPr>
        <w:ind w:firstLine="0"/>
        <w:rPr>
          <w:noProof/>
          <w:lang w:val="en-GB"/>
        </w:rPr>
      </w:pPr>
      <w:r w:rsidRPr="00FB46A1">
        <w:rPr>
          <w:noProof/>
          <w:lang w:val="en-GB"/>
        </w:rPr>
        <w:t xml:space="preserve">where </w:t>
      </w:r>
      𝑐𝑥
      <w:r w:rsidR="00142610" w:rsidRPr="00FB46A1">
        <w:rPr>
          <w:noProof/>
          <w:lang w:val="en-GB"/>
        </w:rPr>
        <w:t xml:space="preserve"> </w:t>
      </w:r>
      <w:r w:rsidRPr="00FB46A1">
        <w:rPr>
          <w:noProof/>
          <w:lang w:val="en-GB"/>
        </w:rPr>
        <w:t xml:space="preserve">and </w:t>
      </w:r>
      𝑐𝑦
      <w:r w:rsidRPr="00FB46A1">
        <w:rPr>
          <w:noProof/>
          <w:lang w:val="en-GB"/>
        </w:rPr>
        <w:t xml:space="preserve"> are the principal point coordinate, and </w:t>
      </w:r>
      𝛼𝑥
      <w:r w:rsidRPr="00FB46A1">
        <w:rPr>
          <w:noProof/>
          <w:lang w:val="en-GB"/>
        </w:rPr>
        <w:t xml:space="preserve"> and </w:t>
      </w:r>
      𝛼𝑦
      <w:r w:rsidRPr="00FB46A1">
        <w:rPr>
          <w:noProof/>
          <w:lang w:val="en-GB"/>
        </w:rPr>
        <w:t xml:space="preserve"> are the skew coefficients</w:t>
      </w:r>
      <w:r w:rsidR="009D765E" w:rsidRPr="00FB46A1">
        <w:rPr>
          <w:noProof/>
          <w:lang w:val="en-GB"/>
        </w:rPr>
        <w:t xml:space="preserve">. The origin of the image coordinate system </w:t>
      </w:r>
      <w:r w:rsidR="003A40C3" w:rsidRPr="00FB46A1">
        <w:rPr>
          <w:noProof/>
          <w:lang w:val="en-GB"/>
        </w:rPr>
        <w:t xml:space="preserve">is the </w:t>
      </w:r>
      <w:r w:rsidR="009D765E" w:rsidRPr="00FB46A1">
        <w:rPr>
          <w:noProof/>
          <w:lang w:val="en-GB"/>
        </w:rPr>
        <w:t>top</w:t>
      </w:r>
      <w:r w:rsidR="003A40C3" w:rsidRPr="00FB46A1">
        <w:rPr>
          <w:noProof/>
          <w:lang w:val="en-GB"/>
        </w:rPr>
        <w:t>-</w:t>
      </w:r>
      <w:r w:rsidR="009D765E" w:rsidRPr="00FB46A1">
        <w:rPr>
          <w:noProof/>
          <w:lang w:val="en-GB"/>
        </w:rPr>
        <w:t xml:space="preserve">left corner of image and </w:t>
      </w:r>
      <w:r w:rsidR="009D765E" w:rsidRPr="00FB46A1">
        <w:rPr>
          <w:i/>
          <w:iCs/>
          <w:noProof/>
          <w:lang w:val="en-GB"/>
        </w:rPr>
        <w:t>x</w:t>
      </w:r>
      <w:r w:rsidR="009D765E" w:rsidRPr="00FB46A1">
        <w:rPr>
          <w:noProof/>
          <w:lang w:val="en-GB"/>
        </w:rPr>
        <w:t xml:space="preserve">- and </w:t>
      </w:r>
      <w:r w:rsidR="009D765E" w:rsidRPr="00FB46A1">
        <w:rPr>
          <w:i/>
          <w:iCs/>
          <w:noProof/>
          <w:lang w:val="en-GB"/>
        </w:rPr>
        <w:t>y</w:t>
      </w:r>
      <w:r w:rsidR="009D765E" w:rsidRPr="00FB46A1">
        <w:rPr>
          <w:noProof/>
          <w:lang w:val="en-GB"/>
        </w:rPr>
        <w:t xml:space="preserve">-axes to the </w:t>
      </w:r>
      <w:r w:rsidR="00925C67" w:rsidRPr="00FB46A1">
        <w:rPr>
          <w:noProof/>
          <w:lang w:val="en-GB"/>
        </w:rPr>
        <w:t xml:space="preserve">right </w:t>
      </w:r>
      <w:r w:rsidR="00D2246A" w:rsidRPr="00FB46A1">
        <w:rPr>
          <w:noProof/>
          <w:lang w:val="en-GB"/>
        </w:rPr>
        <w:t>and downward</w:t>
      </w:r>
      <w:r w:rsidR="009D765E" w:rsidRPr="00FB46A1">
        <w:rPr>
          <w:noProof/>
          <w:lang w:val="en-GB"/>
        </w:rPr>
        <w:t>, respectively.</w:t>
      </w:r>
    </w:p>
    <w:p w14:paraId="75CB43FC" w14:textId="5F8160C9" w:rsidR="001E3E5C" w:rsidRPr="00FB46A1" w:rsidRDefault="001E3E5C" w:rsidP="00FB46A1">
      <w:pPr>
        <w:rPr>
          <w:noProof/>
          <w:lang w:val="en-GB"/>
        </w:rPr>
      </w:pPr>
      <w:r w:rsidRPr="00FB46A1">
        <w:rPr>
          <w:noProof/>
          <w:lang w:val="en-GB"/>
        </w:rPr>
        <w:t xml:space="preserve">As discussed </w:t>
      </w:r>
      <w:r w:rsidR="007A50BE" w:rsidRPr="00FB46A1">
        <w:rPr>
          <w:noProof/>
          <w:lang w:val="en-GB"/>
        </w:rPr>
        <w:t xml:space="preserve">in the following </w:t>
      </w:r>
      <w:r w:rsidRPr="00FB46A1">
        <w:rPr>
          <w:noProof/>
          <w:lang w:val="en-GB"/>
        </w:rPr>
        <w:t xml:space="preserve">3D and 2D </w:t>
      </w:r>
      <w:r w:rsidR="00B9289C" w:rsidRPr="00FB46A1">
        <w:rPr>
          <w:noProof/>
          <w:lang w:val="en-GB"/>
        </w:rPr>
        <w:t xml:space="preserve">dual-head </w:t>
      </w:r>
      <w:r w:rsidR="00501559" w:rsidRPr="00FB46A1">
        <w:rPr>
          <w:noProof/>
          <w:lang w:val="en-GB"/>
        </w:rPr>
        <w:t>co</w:t>
      </w:r>
      <w:r w:rsidR="007B5905" w:rsidRPr="00FB46A1">
        <w:rPr>
          <w:noProof/>
          <w:lang w:val="en-GB"/>
        </w:rPr>
        <w:t>-</w:t>
      </w:r>
      <w:r w:rsidRPr="00FB46A1">
        <w:rPr>
          <w:noProof/>
          <w:lang w:val="en-GB"/>
        </w:rPr>
        <w:t>registration subsection</w:t>
      </w:r>
      <w:r w:rsidR="007A50BE" w:rsidRPr="00FB46A1">
        <w:rPr>
          <w:noProof/>
          <w:lang w:val="en-GB"/>
        </w:rPr>
        <w:t>s</w:t>
      </w:r>
      <w:r w:rsidRPr="00FB46A1">
        <w:rPr>
          <w:noProof/>
          <w:lang w:val="en-GB"/>
        </w:rPr>
        <w:t>, the proposed fusion method relate</w:t>
      </w:r>
      <w:r w:rsidR="003A40C3" w:rsidRPr="00FB46A1">
        <w:rPr>
          <w:noProof/>
          <w:lang w:val="en-GB"/>
        </w:rPr>
        <w:t>s</w:t>
      </w:r>
      <w:r w:rsidRPr="00FB46A1">
        <w:rPr>
          <w:noProof/>
          <w:lang w:val="en-GB"/>
        </w:rPr>
        <w:t xml:space="preserve"> the pixel coordinates in the </w:t>
      </w:r>
      <w:r w:rsidR="003F2A6A" w:rsidRPr="00FB46A1">
        <w:rPr>
          <w:noProof/>
          <w:lang w:val="en-GB"/>
        </w:rPr>
        <w:t xml:space="preserve">RGB </w:t>
      </w:r>
      <w:r w:rsidRPr="00FB46A1">
        <w:rPr>
          <w:noProof/>
          <w:lang w:val="en-GB"/>
        </w:rPr>
        <w:t xml:space="preserve">image </w:t>
      </w:r>
      (𝒑𝑖,𝑗=𝑥𝑖,𝑗,𝑦𝑖,𝑗)
      <w:r w:rsidRPr="00FB46A1">
        <w:rPr>
          <w:noProof/>
          <w:lang w:val="en-GB"/>
        </w:rPr>
        <w:t xml:space="preserve"> to the corresponding pixel in the </w:t>
      </w:r>
      <w:r w:rsidR="003F2A6A" w:rsidRPr="00FB46A1">
        <w:rPr>
          <w:noProof/>
          <w:lang w:val="en-GB"/>
        </w:rPr>
        <w:t xml:space="preserve">TIR </w:t>
      </w:r>
      <w:r w:rsidRPr="00FB46A1">
        <w:rPr>
          <w:noProof/>
          <w:lang w:val="en-GB"/>
        </w:rPr>
        <w:t>image</w:t>
      </w:r>
      <w:r w:rsidR="00454845" w:rsidRPr="00FB46A1">
        <w:rPr>
          <w:noProof/>
          <w:lang w:val="en-GB"/>
        </w:rPr>
        <w:t xml:space="preserve"> </w:t>
      </w:r>
      (𝒑𝑖,𝑗=𝑥𝑖,𝑗,𝑦𝑖,𝑗)
      <w:r w:rsidR="003F2A6A" w:rsidRPr="00FB46A1">
        <w:rPr>
          <w:noProof/>
          <w:lang w:val="en-GB"/>
        </w:rPr>
        <w:t xml:space="preserve"> using the camera models and </w:t>
      </w:r>
      <w:r w:rsidR="00501559" w:rsidRPr="00FB46A1">
        <w:rPr>
          <w:noProof/>
          <w:lang w:val="en-GB"/>
        </w:rPr>
        <w:t>the offset</w:t>
      </w:r>
      <w:r w:rsidR="003F2A6A" w:rsidRPr="00FB46A1">
        <w:rPr>
          <w:noProof/>
          <w:lang w:val="en-GB"/>
        </w:rPr>
        <w:t xml:space="preserve"> between the </w:t>
      </w:r>
      <w:r w:rsidR="002D0974" w:rsidRPr="00FB46A1">
        <w:rPr>
          <w:noProof/>
          <w:lang w:val="en-GB"/>
        </w:rPr>
        <w:t>dual</w:t>
      </w:r>
      <w:r w:rsidR="00B9289C" w:rsidRPr="00FB46A1">
        <w:rPr>
          <w:noProof/>
          <w:lang w:val="en-GB"/>
        </w:rPr>
        <w:t>-</w:t>
      </w:r>
      <w:r w:rsidR="002D0974" w:rsidRPr="00FB46A1">
        <w:rPr>
          <w:noProof/>
          <w:lang w:val="en-GB"/>
        </w:rPr>
        <w:t xml:space="preserve">head </w:t>
      </w:r>
      <w:r w:rsidR="003F2A6A" w:rsidRPr="00FB46A1">
        <w:rPr>
          <w:noProof/>
          <w:lang w:val="en-GB"/>
        </w:rPr>
        <w:t xml:space="preserve">cameras. </w:t>
      </w:r>
      <w:r w:rsidRPr="00FB46A1">
        <w:rPr>
          <w:noProof/>
          <w:lang w:val="en-GB"/>
        </w:rPr>
        <w:t xml:space="preserve">The </w:t>
      </w:r>
      <w:r w:rsidR="00B9289C" w:rsidRPr="00FB46A1">
        <w:rPr>
          <w:noProof/>
          <w:lang w:val="en-GB"/>
        </w:rPr>
        <w:t xml:space="preserve">mean </w:t>
      </w:r>
      <w:r w:rsidRPr="00FB46A1">
        <w:rPr>
          <w:noProof/>
          <w:lang w:val="en-GB"/>
        </w:rPr>
        <w:t xml:space="preserve">of </w:t>
      </w:r>
      <w:r w:rsidR="00B9289C" w:rsidRPr="00FB46A1">
        <w:rPr>
          <w:noProof/>
          <w:lang w:val="en-GB" w:bidi="fa-IR"/>
        </w:rPr>
        <w:t xml:space="preserve">TIR </w:t>
      </w:r>
      <w:r w:rsidRPr="00FB46A1">
        <w:rPr>
          <w:noProof/>
          <w:lang w:val="en-GB"/>
        </w:rPr>
        <w:t xml:space="preserve">pixel values </w:t>
      </w:r>
      <w:r w:rsidR="00D010B6" w:rsidRPr="00FB46A1">
        <w:rPr>
          <w:noProof/>
          <w:lang w:val="en-GB" w:bidi="fa-IR"/>
        </w:rPr>
        <w:t xml:space="preserve">that include </w:t>
      </w:r>
      𝐏𝑖
      <w:r w:rsidR="00EC78CD" w:rsidRPr="00FB46A1">
        <w:rPr>
          <w:noProof/>
          <w:lang w:val="en-GB" w:bidi="fa-IR"/>
        </w:rPr>
        <w:t xml:space="preserve"> </w:t>
      </w:r>
      <w:r w:rsidRPr="00FB46A1">
        <w:rPr>
          <w:noProof/>
          <w:lang w:val="en-GB" w:bidi="fa-IR"/>
        </w:rPr>
        <w:t xml:space="preserve">can be converted to </w:t>
      </w:r>
      <w:r w:rsidR="00501559" w:rsidRPr="00FB46A1">
        <w:rPr>
          <w:noProof/>
          <w:lang w:val="en-GB" w:bidi="fa-IR"/>
        </w:rPr>
        <w:t xml:space="preserve">an </w:t>
      </w:r>
      <w:r w:rsidRPr="00FB46A1">
        <w:rPr>
          <w:noProof/>
          <w:lang w:val="en-GB" w:bidi="fa-IR"/>
        </w:rPr>
        <w:t xml:space="preserve">absolute temperature </w:t>
      </w:r>
      𝑡𝑖
      <w:r w:rsidRPr="00FB46A1">
        <w:rPr>
          <w:noProof/>
          <w:lang w:val="en-GB" w:bidi="fa-IR"/>
        </w:rPr>
        <w:t xml:space="preserve"> </w:t>
      </w:r>
      <w:r w:rsidRPr="00FB46A1">
        <w:rPr>
          <w:noProof/>
          <w:lang w:val="en-GB"/>
        </w:rPr>
        <w:t>using Eq. 5</w:t>
      </w:r>
    </w:p>
    <w:tbl>
      <w:tblPr>
        <w:tblpPr w:leftFromText="180" w:rightFromText="180" w:vertAnchor="text" w:tblpXSpec="center" w:tblpY="1"/>
        <w:tblOverlap w:val="never"/>
        <w:tblW w:w="5000" w:type="pct"/>
        <w:tblLook w:val="04A0" w:firstRow="1" w:lastRow="0" w:firstColumn="1" w:lastColumn="0" w:noHBand="0" w:noVBand="1"/>
      </w:tblPr>
      <w:tblGrid>
        <w:gridCol w:w="7885"/>
        <w:gridCol w:w="1691"/>
      </w:tblGrid>
      <w:tr w:rsidR="001E3E5C" w:rsidRPr="00FB46A1" w14:paraId="38AA28EC" w14:textId="77777777" w:rsidTr="00A139A3">
        <w:trPr>
          <w:trHeight w:val="504"/>
        </w:trPr>
        <w:tc>
          <w:tcPr>
            <w:tcW w:w="4117" w:type="pct"/>
            <w:shd w:val="clear" w:color="auto" w:fill="auto"/>
            <w:vAlign w:val="center"/>
          </w:tcPr>
          <w:p w14:paraId="11FC027A" w14:textId="3F48EFA1" w:rsidR="001E3E5C" w:rsidRPr="00FB46A1" w:rsidRDefault="00AE3F71" w:rsidP="00FB46A1">
            <w:pPr>
              <w:ind w:firstLine="0"/>
              <w:jc w:val="center"/>
              <w:rPr>
                <w:i/>
                <w:noProof/>
                <w:lang w:val="en-GB"/>
              </w:rPr>
            </w:pPr>
            𝑡𝑖=𝛵𝑚−1𝑗=1𝑚𝐼(𝑥𝑖,𝑗,𝑦𝑖,𝑗)
          </w:p>
        </w:tc>
        <w:tc>
          <w:tcPr>
            <w:tcW w:w="883" w:type="pct"/>
            <w:shd w:val="clear" w:color="auto" w:fill="auto"/>
            <w:vAlign w:val="center"/>
          </w:tcPr>
          <w:p w14:paraId="0BF7B367" w14:textId="01EF4950" w:rsidR="001E3E5C" w:rsidRPr="00FB46A1" w:rsidRDefault="001E3E5C" w:rsidP="00FB46A1">
            <w:pPr>
              <w:ind w:firstLine="0"/>
              <w:jc w:val="center"/>
              <w:rPr>
                <w:noProof/>
                <w:lang w:val="en-GB"/>
              </w:rPr>
            </w:pPr>
            <w:r w:rsidRPr="00FB46A1">
              <w:rPr>
                <w:noProof/>
                <w:lang w:val="en-GB"/>
              </w:rPr>
              <w:t>(5)</w:t>
            </w:r>
          </w:p>
        </w:tc>
      </w:tr>
    </w:tbl>
    <w:p w14:paraId="3DCBAD14" w14:textId="200F7752" w:rsidR="008245E4" w:rsidRPr="00FB46A1" w:rsidRDefault="008245E4" w:rsidP="00FB46A1">
      <w:pPr>
        <w:ind w:firstLine="0"/>
        <w:rPr>
          <w:noProof/>
          <w:lang w:val="en-GB"/>
        </w:rPr>
      </w:pPr>
      <w:bookmarkStart w:id="17" w:name="_Toc497499520"/>
      <w:bookmarkStart w:id="18" w:name="_Toc502846357"/>
      <w:r w:rsidRPr="00FB46A1">
        <w:rPr>
          <w:noProof/>
          <w:lang w:val="en-GB"/>
        </w:rPr>
        <w:t xml:space="preserve">where </w:t>
      </w:r>
      𝑚
      <w:r w:rsidRPr="00FB46A1">
        <w:rPr>
          <w:noProof/>
          <w:lang w:val="en-GB"/>
        </w:rPr>
        <w:t xml:space="preserve"> is the number of overlapping images having the point, </w:t>
      </w:r>
      𝐼′(𝑥𝑖,𝑗,𝑦𝑖,𝑗)
      <w:r w:rsidRPr="00FB46A1">
        <w:rPr>
          <w:noProof/>
          <w:lang w:val="en-GB"/>
        </w:rPr>
        <w:t xml:space="preserve"> is the image intensity value </w:t>
      </w:r>
      <w:r w:rsidRPr="00FB46A1">
        <w:rPr>
          <w:noProof/>
          <w:szCs w:val="24"/>
          <w:lang w:val="en-GB"/>
        </w:rPr>
        <w:t xml:space="preserve">point </w:t>
      </w:r>
      𝑖
      <w:r w:rsidRPr="00FB46A1">
        <w:rPr>
          <w:noProof/>
          <w:szCs w:val="24"/>
          <w:lang w:val="en-GB"/>
        </w:rPr>
        <w:t xml:space="preserve"> in secondary image </w:t>
      </w:r>
      𝑗
      <w:r w:rsidRPr="00FB46A1">
        <w:rPr>
          <w:noProof/>
          <w:szCs w:val="24"/>
          <w:lang w:val="en-GB"/>
        </w:rPr>
        <w:t xml:space="preserve">, </w:t>
      </w:r>
      <w:r w:rsidRPr="00FB46A1">
        <w:rPr>
          <w:noProof/>
          <w:lang w:val="en-GB"/>
        </w:rPr>
        <w:t xml:space="preserve">and </w:t>
      </w:r>
      𝛵
      <w:r w:rsidRPr="00FB46A1">
        <w:rPr>
          <w:noProof/>
          <w:lang w:val="en-GB"/>
        </w:rPr>
        <w:t xml:space="preserve"> is a function that converts the digital number to absolute temperature values defined by radiometric calibration of the thermal camera.</w:t>
      </w:r>
    </w:p>
    <w:p w14:paraId="63891CB5" w14:textId="77777777" w:rsidR="008245E4" w:rsidRPr="00FB46A1" w:rsidRDefault="008245E4" w:rsidP="00FB46A1">
      <w:pPr>
        <w:ind w:firstLine="0"/>
        <w:rPr>
          <w:noProof/>
          <w:lang w:val="en-GB"/>
        </w:rPr>
      </w:pPr>
    </w:p>
    <w:p w14:paraId="7B19E26F" w14:textId="2A6D4A64" w:rsidR="001E3E5C" w:rsidRPr="00FB46A1" w:rsidRDefault="001A760D" w:rsidP="00FB46A1">
      <w:pPr>
        <w:pStyle w:val="Heading3"/>
        <w:rPr>
          <w:noProof/>
          <w:lang w:val="en-GB"/>
        </w:rPr>
      </w:pPr>
      <w:r w:rsidRPr="00FB46A1">
        <w:rPr>
          <w:noProof/>
          <w:lang w:val="en-GB"/>
        </w:rPr>
        <w:t xml:space="preserve">3D </w:t>
      </w:r>
      <w:r w:rsidR="0064650B" w:rsidRPr="00FB46A1">
        <w:rPr>
          <w:noProof/>
          <w:lang w:val="en-GB"/>
        </w:rPr>
        <w:t>co</w:t>
      </w:r>
      <w:r w:rsidR="007B5905" w:rsidRPr="00FB46A1">
        <w:rPr>
          <w:noProof/>
          <w:lang w:val="en-GB"/>
        </w:rPr>
        <w:t>-</w:t>
      </w:r>
      <w:r w:rsidR="0064650B" w:rsidRPr="00FB46A1">
        <w:rPr>
          <w:noProof/>
          <w:lang w:val="en-GB"/>
        </w:rPr>
        <w:t>registration</w:t>
      </w:r>
      <w:r w:rsidR="00207156" w:rsidRPr="00FB46A1">
        <w:rPr>
          <w:noProof/>
          <w:lang w:val="en-GB"/>
        </w:rPr>
        <w:t xml:space="preserve"> approach</w:t>
      </w:r>
      <w:bookmarkEnd w:id="17"/>
      <w:bookmarkEnd w:id="18"/>
    </w:p>
    <w:p w14:paraId="4A21A8C9" w14:textId="13306FEF" w:rsidR="00DA5F42" w:rsidRPr="00FB46A1" w:rsidRDefault="001E3E5C" w:rsidP="00FB46A1">
      <w:pPr>
        <w:rPr>
          <w:noProof/>
          <w:lang w:val="en-GB"/>
        </w:rPr>
      </w:pPr>
      <w:r w:rsidRPr="00FB46A1">
        <w:rPr>
          <w:noProof/>
          <w:lang w:val="en-GB"/>
        </w:rPr>
        <w:t xml:space="preserve">For a </w:t>
      </w:r>
      <w:r w:rsidR="002D0974" w:rsidRPr="00FB46A1">
        <w:rPr>
          <w:noProof/>
          <w:lang w:val="en-GB"/>
        </w:rPr>
        <w:t>dual</w:t>
      </w:r>
      <w:r w:rsidR="00925821" w:rsidRPr="00FB46A1">
        <w:rPr>
          <w:noProof/>
          <w:lang w:val="en-GB"/>
        </w:rPr>
        <w:t>-</w:t>
      </w:r>
      <w:r w:rsidR="002D0974" w:rsidRPr="00FB46A1">
        <w:rPr>
          <w:noProof/>
          <w:lang w:val="en-GB"/>
        </w:rPr>
        <w:t>head camera</w:t>
      </w:r>
      <w:r w:rsidRPr="00FB46A1">
        <w:rPr>
          <w:noProof/>
          <w:lang w:val="en-GB"/>
        </w:rPr>
        <w:t xml:space="preserve"> system</w:t>
      </w:r>
      <w:r w:rsidR="00D010B6" w:rsidRPr="00FB46A1">
        <w:rPr>
          <w:noProof/>
          <w:lang w:val="en-GB"/>
        </w:rPr>
        <w:t xml:space="preserve">, </w:t>
      </w:r>
      <w:r w:rsidR="00116011" w:rsidRPr="00FB46A1">
        <w:rPr>
          <w:noProof/>
          <w:lang w:val="en-GB"/>
        </w:rPr>
        <w:t xml:space="preserve">such </w:t>
      </w:r>
      <w:r w:rsidR="00D010B6" w:rsidRPr="00FB46A1">
        <w:rPr>
          <w:noProof/>
          <w:lang w:val="en-GB"/>
        </w:rPr>
        <w:t xml:space="preserve">as </w:t>
      </w:r>
      <w:r w:rsidR="00116011" w:rsidRPr="00FB46A1">
        <w:rPr>
          <w:noProof/>
          <w:lang w:val="en-GB"/>
        </w:rPr>
        <w:t>the setup shown in Figure 3</w:t>
      </w:r>
      <w:r w:rsidRPr="00FB46A1">
        <w:rPr>
          <w:noProof/>
          <w:lang w:val="en-GB"/>
        </w:rPr>
        <w:t xml:space="preserve">, </w:t>
      </w:r>
      <w:r w:rsidR="002D0974" w:rsidRPr="00FB46A1">
        <w:rPr>
          <w:noProof/>
          <w:lang w:val="en-GB"/>
        </w:rPr>
        <w:t>offset</w:t>
      </w:r>
      <w:r w:rsidRPr="00FB46A1">
        <w:rPr>
          <w:noProof/>
          <w:lang w:val="en-GB"/>
        </w:rPr>
        <w:t xml:space="preserve"> of secondary cameras with respect to the primary camera </w:t>
      </w:r>
      <w:r w:rsidR="001E524A" w:rsidRPr="00FB46A1">
        <w:rPr>
          <w:noProof/>
          <w:lang w:val="en-GB"/>
        </w:rPr>
        <w:t xml:space="preserve">is described </w:t>
      </w:r>
      <w:r w:rsidR="001E013D" w:rsidRPr="00FB46A1">
        <w:rPr>
          <w:noProof/>
          <w:lang w:val="en-GB"/>
        </w:rPr>
        <w:t xml:space="preserve">as </w:t>
      </w:r>
      <w:r w:rsidRPr="00FB46A1">
        <w:rPr>
          <w:noProof/>
          <w:lang w:val="en-GB"/>
        </w:rPr>
        <w:t>lever-arm</w:t>
      </w:r>
      <w:r w:rsidR="00925821" w:rsidRPr="00FB46A1">
        <w:rPr>
          <w:noProof/>
          <w:lang w:val="en-GB"/>
        </w:rPr>
        <w:t xml:space="preserve"> </w:t>
      </w:r>
      𝐓b
      <w:r w:rsidR="00925821" w:rsidRPr="00FB46A1">
        <w:rPr>
          <w:noProof/>
          <w:lang w:val="en-GB"/>
        </w:rPr>
        <w:t xml:space="preserve"> and </w:t>
      </w:r>
      <w:r w:rsidR="0064650B" w:rsidRPr="00FB46A1">
        <w:rPr>
          <w:noProof/>
          <w:lang w:val="en-GB"/>
        </w:rPr>
        <w:t>b</w:t>
      </w:r>
      <w:r w:rsidR="00925821" w:rsidRPr="00FB46A1">
        <w:rPr>
          <w:noProof/>
          <w:lang w:val="en-GB"/>
        </w:rPr>
        <w:t>oresight</w:t>
      </w:r>
      <w:r w:rsidR="0064650B" w:rsidRPr="00FB46A1">
        <w:rPr>
          <w:noProof/>
          <w:lang w:val="en-GB"/>
        </w:rPr>
        <w:t xml:space="preserve"> </w:t>
      </w:r>
      𝐑b
      <w:r w:rsidR="00925821" w:rsidRPr="00FB46A1">
        <w:rPr>
          <w:noProof/>
          <w:lang w:val="en-GB"/>
        </w:rPr>
        <w:t xml:space="preserve"> differences. </w:t>
      </w:r>
      𝐓b=𝑥b,𝑦b,𝑧bT
      <w:r w:rsidR="00925821" w:rsidRPr="00FB46A1">
        <w:rPr>
          <w:noProof/>
          <w:lang w:val="en-GB"/>
        </w:rPr>
        <w:t xml:space="preserve"> is the distance between origin of the daul-head cameras</w:t>
      </w:r>
      <w:r w:rsidR="00925821" w:rsidRPr="00FB46A1" w:rsidDel="00925821">
        <w:rPr>
          <w:noProof/>
          <w:lang w:val="en-GB"/>
        </w:rPr>
        <w:t xml:space="preserve"> </w:t>
      </w:r>
      <w:r w:rsidRPr="00FB46A1">
        <w:rPr>
          <w:noProof/>
          <w:lang w:val="en-GB"/>
        </w:rPr>
        <w:t>and</w:t>
      </w:r>
      <w:r w:rsidR="00116011" w:rsidRPr="00FB46A1">
        <w:rPr>
          <w:noProof/>
          <w:lang w:val="en-GB"/>
        </w:rPr>
        <w:t xml:space="preserve"> </w:t>
      </w:r>
      𝐑b∝{𝜔b,𝜑b,𝜅b}
      <w:r w:rsidR="003A1A82" w:rsidRPr="00FB46A1">
        <w:rPr>
          <w:noProof/>
          <w:lang w:val="en-GB"/>
        </w:rPr>
        <w:t xml:space="preserve"> </w:t>
      </w:r>
      <w:r w:rsidR="00925821" w:rsidRPr="00FB46A1">
        <w:rPr>
          <w:noProof/>
          <w:lang w:val="en-GB"/>
        </w:rPr>
        <w:t xml:space="preserve">includes </w:t>
      </w:r>
      <w:r w:rsidR="001A0312" w:rsidRPr="00FB46A1">
        <w:rPr>
          <w:noProof/>
          <w:lang w:val="en-GB"/>
        </w:rPr>
        <w:t xml:space="preserve">sequential </w:t>
      </w:r>
      <w:r w:rsidR="002E5A5B" w:rsidRPr="00FB46A1">
        <w:rPr>
          <w:noProof/>
          <w:lang w:val="en-GB"/>
        </w:rPr>
        <w:t xml:space="preserve">rotations around </w:t>
      </w:r>
      <w:r w:rsidR="001A0312" w:rsidRPr="00FB46A1">
        <w:rPr>
          <w:noProof/>
          <w:lang w:val="en-GB"/>
        </w:rPr>
        <w:t xml:space="preserve">the </w:t>
      </w:r>
      <w:r w:rsidR="002E5A5B" w:rsidRPr="00FB46A1">
        <w:rPr>
          <w:i/>
          <w:iCs/>
          <w:noProof/>
          <w:lang w:val="en-GB"/>
        </w:rPr>
        <w:t>x</w:t>
      </w:r>
      <w:r w:rsidR="002E5A5B" w:rsidRPr="00FB46A1">
        <w:rPr>
          <w:noProof/>
          <w:lang w:val="en-GB"/>
        </w:rPr>
        <w:t xml:space="preserve">, </w:t>
      </w:r>
      <w:r w:rsidR="002E5A5B" w:rsidRPr="00FB46A1">
        <w:rPr>
          <w:i/>
          <w:iCs/>
          <w:noProof/>
          <w:lang w:val="en-GB"/>
        </w:rPr>
        <w:t>y</w:t>
      </w:r>
      <w:r w:rsidR="002E5A5B" w:rsidRPr="00FB46A1">
        <w:rPr>
          <w:noProof/>
          <w:lang w:val="en-GB"/>
        </w:rPr>
        <w:t>,</w:t>
      </w:r>
      <w:r w:rsidR="001A0312" w:rsidRPr="00FB46A1">
        <w:rPr>
          <w:noProof/>
          <w:lang w:val="en-GB"/>
        </w:rPr>
        <w:t xml:space="preserve"> and</w:t>
      </w:r>
      <w:r w:rsidR="002E5A5B" w:rsidRPr="00FB46A1">
        <w:rPr>
          <w:noProof/>
          <w:lang w:val="en-GB"/>
        </w:rPr>
        <w:t xml:space="preserve"> </w:t>
      </w:r>
      <w:r w:rsidR="002E5A5B" w:rsidRPr="00FB46A1">
        <w:rPr>
          <w:i/>
          <w:iCs/>
          <w:noProof/>
          <w:lang w:val="en-GB"/>
        </w:rPr>
        <w:t>z</w:t>
      </w:r>
      <w:r w:rsidR="00E929C9" w:rsidRPr="00FB46A1">
        <w:rPr>
          <w:noProof/>
          <w:lang w:val="en-GB"/>
        </w:rPr>
        <w:t>-</w:t>
      </w:r>
      <w:r w:rsidR="002E5A5B" w:rsidRPr="00FB46A1">
        <w:rPr>
          <w:noProof/>
          <w:lang w:val="en-GB"/>
        </w:rPr>
        <w:t>axis</w:t>
      </w:r>
      <w:r w:rsidR="001E013D" w:rsidRPr="00FB46A1">
        <w:rPr>
          <w:noProof/>
          <w:lang w:val="en-GB"/>
        </w:rPr>
        <w:t xml:space="preserve">. </w:t>
      </w:r>
      <w:r w:rsidR="001A0312" w:rsidRPr="00FB46A1">
        <w:rPr>
          <w:noProof/>
          <w:lang w:val="en-GB"/>
        </w:rPr>
        <w:t xml:space="preserve">The </w:t>
      </w:r>
      <w:r w:rsidR="002D0974" w:rsidRPr="00FB46A1">
        <w:rPr>
          <w:noProof/>
          <w:lang w:val="en-GB"/>
        </w:rPr>
        <w:t xml:space="preserve">offset </w:t>
      </w:r>
      <w:r w:rsidR="00AE0046" w:rsidRPr="00FB46A1">
        <w:rPr>
          <w:noProof/>
          <w:lang w:val="en-GB"/>
        </w:rPr>
        <w:t xml:space="preserve">is </w:t>
      </w:r>
      <w:r w:rsidRPr="00FB46A1">
        <w:rPr>
          <w:noProof/>
          <w:lang w:val="en-GB"/>
        </w:rPr>
        <w:t xml:space="preserve">assumed constant for a </w:t>
      </w:r>
      <w:r w:rsidR="00A737DF" w:rsidRPr="00FB46A1">
        <w:rPr>
          <w:noProof/>
          <w:lang w:val="en-GB"/>
        </w:rPr>
        <w:t xml:space="preserve">rigid-body </w:t>
      </w:r>
      <w:r w:rsidRPr="00FB46A1">
        <w:rPr>
          <w:noProof/>
          <w:lang w:val="en-GB"/>
        </w:rPr>
        <w:t>system</w:t>
      </w:r>
      <w:r w:rsidR="00691ED7" w:rsidRPr="00FB46A1">
        <w:rPr>
          <w:noProof/>
          <w:lang w:val="en-GB"/>
        </w:rPr>
        <w:t>.</w:t>
      </w:r>
      <w:r w:rsidR="00DA5F42" w:rsidRPr="00FB46A1">
        <w:rPr>
          <w:noProof/>
          <w:lang w:val="en-GB"/>
        </w:rPr>
        <w:t xml:space="preserve"> </w:t>
      </w:r>
      <w:r w:rsidR="00925821" w:rsidRPr="00FB46A1">
        <w:rPr>
          <w:noProof/>
          <w:lang w:val="en-GB"/>
        </w:rPr>
        <w:t>Estimating the level-arm</w:t>
      </w:r>
      <w:r w:rsidR="009127C3" w:rsidRPr="00FB46A1">
        <w:rPr>
          <w:noProof/>
          <w:lang w:val="en-GB"/>
        </w:rPr>
        <w:t xml:space="preserve"> and boresight</w:t>
      </w:r>
      <w:r w:rsidR="00925821" w:rsidRPr="00FB46A1">
        <w:rPr>
          <w:noProof/>
          <w:lang w:val="en-GB"/>
        </w:rPr>
        <w:t xml:space="preserve"> offset</w:t>
      </w:r>
      <w:r w:rsidR="00AB562D" w:rsidRPr="00FB46A1">
        <w:rPr>
          <w:noProof/>
          <w:lang w:val="en-GB"/>
        </w:rPr>
        <w:t>s</w:t>
      </w:r>
      <w:r w:rsidR="00925821" w:rsidRPr="00FB46A1" w:rsidDel="00925821">
        <w:rPr>
          <w:noProof/>
          <w:lang w:val="en-GB"/>
        </w:rPr>
        <w:t xml:space="preserve"> </w:t>
      </w:r>
      <w:r w:rsidR="00116011" w:rsidRPr="00FB46A1">
        <w:rPr>
          <w:noProof/>
          <w:lang w:val="en-GB"/>
        </w:rPr>
        <w:t>require</w:t>
      </w:r>
      <w:r w:rsidR="00D010B6" w:rsidRPr="00FB46A1">
        <w:rPr>
          <w:noProof/>
          <w:lang w:val="en-GB"/>
        </w:rPr>
        <w:t>s</w:t>
      </w:r>
      <w:r w:rsidR="00116011" w:rsidRPr="00FB46A1">
        <w:rPr>
          <w:noProof/>
          <w:lang w:val="en-GB"/>
        </w:rPr>
        <w:t xml:space="preserve"> </w:t>
      </w:r>
      <w:r w:rsidR="00925821" w:rsidRPr="00FB46A1">
        <w:rPr>
          <w:noProof/>
          <w:lang w:val="en-GB"/>
        </w:rPr>
        <w:t>a multi-camera calibration</w:t>
      </w:r>
      <w:r w:rsidR="001E524A" w:rsidRPr="00FB46A1">
        <w:rPr>
          <w:noProof/>
          <w:lang w:val="en-GB"/>
        </w:rPr>
        <w:t xml:space="preserve"> t</w:t>
      </w:r>
      <w:r w:rsidR="003A40C3" w:rsidRPr="00FB46A1">
        <w:rPr>
          <w:noProof/>
          <w:lang w:val="en-GB"/>
        </w:rPr>
        <w:t>ha</w:t>
      </w:r>
      <w:r w:rsidR="001E524A" w:rsidRPr="00FB46A1">
        <w:rPr>
          <w:noProof/>
          <w:lang w:val="en-GB"/>
        </w:rPr>
        <w:t>t</w:t>
      </w:r>
      <w:r w:rsidR="00D010B6" w:rsidRPr="00FB46A1">
        <w:rPr>
          <w:noProof/>
          <w:lang w:val="en-GB"/>
        </w:rPr>
        <w:t xml:space="preserve"> is </w:t>
      </w:r>
      <w:r w:rsidR="00AE0046" w:rsidRPr="00FB46A1">
        <w:rPr>
          <w:noProof/>
          <w:lang w:val="en-GB"/>
        </w:rPr>
        <w:t xml:space="preserve">usually performed by taking multiple images of a calibration pattern, such as a checkerboard with known measurements, and solving for the </w:t>
      </w:r>
      <w:r w:rsidR="00794A3B" w:rsidRPr="00FB46A1">
        <w:rPr>
          <w:noProof/>
          <w:lang w:val="en-GB"/>
        </w:rPr>
        <w:t xml:space="preserve">IO </w:t>
      </w:r>
      <w:r w:rsidR="00AE0046" w:rsidRPr="00FB46A1">
        <w:rPr>
          <w:noProof/>
          <w:lang w:val="en-GB"/>
        </w:rPr>
        <w:t xml:space="preserve">and </w:t>
      </w:r>
      <w:r w:rsidR="00794A3B" w:rsidRPr="00FB46A1">
        <w:rPr>
          <w:noProof/>
          <w:lang w:val="en-GB"/>
        </w:rPr>
        <w:t xml:space="preserve">EO </w:t>
      </w:r>
      <w:r w:rsidR="00AE0046" w:rsidRPr="00FB46A1">
        <w:rPr>
          <w:noProof/>
          <w:lang w:val="en-GB"/>
        </w:rPr>
        <w:t xml:space="preserve">of </w:t>
      </w:r>
      <w:r w:rsidR="00794A3B" w:rsidRPr="00FB46A1">
        <w:rPr>
          <w:noProof/>
          <w:lang w:val="en-GB"/>
        </w:rPr>
        <w:t xml:space="preserve">both </w:t>
      </w:r>
      <w:r w:rsidR="00AE0046" w:rsidRPr="00FB46A1">
        <w:rPr>
          <w:noProof/>
          <w:lang w:val="en-GB"/>
        </w:rPr>
        <w:t xml:space="preserve">cameras </w:t>
      </w:r>
      <w:r w:rsidR="00CB3214" w:rsidRPr="00FB46A1">
        <w:rPr>
          <w:rStyle w:val="FootnoteReference"/>
          <w:noProof/>
          <w:lang w:val="en-GB"/>
        </w:rPr>
        <w:fldChar w:fldCharType="begin" w:fldLock="1"/>
      </w:r>
      <w:r w:rsidR="00E119D9" w:rsidRPr="00FB46A1">
        <w:rPr>
          <w:noProof/>
          <w:lang w:val="en-GB"/>
        </w:rPr>
        <w:instrText>ADDIN CSL_CITATION {"citationItems":[{"id":"ITEM-1","itemData":{"author":[{"dropping-particle":"","family":"Heikkila","given":"Janne","non-dropping-particle":"","parse-names":false,"suffix":""},{"dropping-particle":"","family":"Silven","given":"Olli","non-dropping-particle":"","parse-names":false,"suffix":""}],"container-title":"Computer Vision and Pattern Recognition, 1997. Proceedings., 1997 IEEE Computer Society Conference on","id":"ITEM-1","issued":{"date-parts":[["1997"]]},"page":"1106-1112","title":"A four-step camera calibration procedure with implicit image correction","type":"paper-conference"},"uris":["http://www.mendeley.com/documents/?uuid=c1641a77-9eb7-4e45-bec7-8a977db8dc4c"]},{"id":"ITEM-2","itemData":{"DOI":"10.1016/S0031-3203(01)00126-1","ISSN":"00313203","author":[{"dropping-particle":"","family":"Salvi","given":"Joaquim","non-dropping-particle":"","parse-names":false,"suffix":""},{"dropping-particle":"","family":"Armangué","given":"Xavier","non-dropping-particle":"","parse-names":false,"suffix":""},{"dropping-particle":"","family":"Batlle","given":"Joan","non-dropping-particle":"","parse-names":false,"suffix":""}],"container-title":"Pattern Recognition","id":"ITEM-2","issue":"7","issued":{"date-parts":[["2002","7"]]},"page":"1617-1635","title":"A comparative review of camera calibrating methods with accuracy evaluation","type":"article-journal","volume":"35"},"uris":["http://www.mendeley.com/documents/?uuid=88206c50-e1e1-407a-986f-34b3e6f6074b"]},{"id":"ITEM-3","itemData":{"DOI":"10.1109/IROS.2013.6696517","ISBN":"978-1-4673-6358-7","author":[{"dropping-particle":"","family":"Bo Li","given":"","non-dropping-particle":"","parse-names":false,"suffix":""},{"dropping-particle":"","family":"Heng","given":"Lionel","non-dropping-particle":"","parse-names":false,"suffix":""},{"dropping-particle":"","family":"Koser","given":"Kevin","non-dropping-particle":"","parse-names":false,"suffix":""},{"dropping-particle":"","family":"Pollefeys","given":"Marc","non-dropping-particle":"","parse-names":false,"suffix":""}],"container-title":"2013 IEEE/RSJ International Conference on Intelligent Robots and Systems","id":"ITEM-3","issued":{"date-parts":[["2013","11"]]},"page":"1301-1307","publisher":"IEEE","title":"A multiple-camera system calibration toolbox using a feature descriptor-based calibration pattern","type":"paper-conference"},"uris":["http://www.mendeley.com/documents/?uuid=ad544f7e-795e-41b7-a9c4-eab9679f5466"]}],"mendeley":{"formattedCitation":"(Heikkila and Silven 1997; Salvi, Armangué, and Batlle 2002; Bo Li et al. 2013)","plainTextFormattedCitation":"(Heikkila and Silven 1997; Salvi, Armangué, and Batlle 2002; Bo Li et al. 2013)","previouslyFormattedCitation":"(Heikkila and Silven 1997; Salvi, Armangué, and Batlle 2002; Bo Li et al. 2013)"},"properties":{"noteIndex":0},"schema":"https://github.com/citation-style-language/schema/raw/master/csl-citation.json"}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(Heikkila and Silven 1997; Salvi, Armangué, and Batlle 2002; Bo Li et al. 2013)</w:t>
      </w:r>
      <w:r w:rsidR="00CB3214" w:rsidRPr="00FB46A1">
        <w:rPr>
          <w:rStyle w:val="FootnoteReference"/>
          <w:noProof/>
          <w:lang w:val="en-GB"/>
        </w:rPr>
        <w:fldChar w:fldCharType="end"/>
      </w:r>
      <w:r w:rsidR="00AE0046" w:rsidRPr="00FB46A1">
        <w:rPr>
          <w:noProof/>
          <w:lang w:val="en-GB"/>
        </w:rPr>
        <w:t>.</w:t>
      </w:r>
      <w:r w:rsidR="00116011" w:rsidRPr="00FB46A1">
        <w:rPr>
          <w:noProof/>
          <w:lang w:val="en-GB"/>
        </w:rPr>
        <w:t xml:space="preserve"> </w:t>
      </w:r>
      <w:r w:rsidR="001E524A" w:rsidRPr="00FB46A1">
        <w:rPr>
          <w:noProof/>
          <w:lang w:val="en-GB"/>
        </w:rPr>
        <w:t>A</w:t>
      </w:r>
      <w:r w:rsidR="00AE0046" w:rsidRPr="00FB46A1">
        <w:rPr>
          <w:noProof/>
          <w:lang w:val="en-GB"/>
        </w:rPr>
        <w:t xml:space="preserve"> specific pattern is required </w:t>
      </w:r>
      <w:r w:rsidR="001E524A" w:rsidRPr="00FB46A1">
        <w:rPr>
          <w:noProof/>
          <w:lang w:val="en-GB"/>
        </w:rPr>
        <w:t xml:space="preserve">for TIR cameras </w:t>
      </w:r>
      <w:r w:rsidR="00AE0046" w:rsidRPr="00FB46A1">
        <w:rPr>
          <w:noProof/>
          <w:lang w:val="en-GB"/>
        </w:rPr>
        <w:t>that ha</w:t>
      </w:r>
      <w:r w:rsidR="003A40C3" w:rsidRPr="00FB46A1">
        <w:rPr>
          <w:noProof/>
          <w:lang w:val="en-GB"/>
        </w:rPr>
        <w:t>ve</w:t>
      </w:r>
      <w:r w:rsidR="00AE0046" w:rsidRPr="00FB46A1">
        <w:rPr>
          <w:noProof/>
          <w:lang w:val="en-GB"/>
        </w:rPr>
        <w:t xml:space="preserve"> different objects with variation in temperature, emissivity, and reflectivity. </w:t>
      </w:r>
      <w:bookmarkStart w:id="19" w:name="_Hlk7292852"/>
      <w:r w:rsidR="00DA5F42" w:rsidRPr="00FB46A1">
        <w:rPr>
          <w:noProof/>
          <w:lang w:val="en-GB"/>
        </w:rPr>
        <w:t xml:space="preserve">The </w:t>
      </w:r>
      <w:r w:rsidR="00794A3B" w:rsidRPr="00FB46A1">
        <w:rPr>
          <w:noProof/>
          <w:lang w:val="en-GB"/>
        </w:rPr>
        <w:t xml:space="preserve">EO </w:t>
      </w:r>
      <w:r w:rsidR="00DA5F42" w:rsidRPr="00FB46A1">
        <w:rPr>
          <w:noProof/>
          <w:lang w:val="en-GB"/>
        </w:rPr>
        <w:t xml:space="preserve">parameters </w:t>
      </w:r>
      <w:r w:rsidR="00775C58" w:rsidRPr="00FB46A1">
        <w:rPr>
          <w:noProof/>
          <w:lang w:val="en-GB"/>
        </w:rPr>
        <w:t>(rotation and translation) of</w:t>
      </w:r>
      <w:r w:rsidR="007528A5" w:rsidRPr="00FB46A1">
        <w:rPr>
          <w:noProof/>
          <w:lang w:val="en-GB"/>
        </w:rPr>
        <w:t xml:space="preserve"> </w:t>
      </w:r>
      <w:r w:rsidR="001E524A" w:rsidRPr="00FB46A1">
        <w:rPr>
          <w:noProof/>
          <w:lang w:val="en-GB"/>
        </w:rPr>
        <w:t xml:space="preserve">primary </w:t>
      </w:r>
      <w:r w:rsidR="00775C58" w:rsidRPr="00FB46A1">
        <w:rPr>
          <w:noProof/>
          <w:lang w:val="en-GB"/>
        </w:rPr>
        <w:t>(</w:t>
      </w:r>
      C𝐓, C𝐑
      <w:r w:rsidR="00775C58" w:rsidRPr="00FB46A1">
        <w:rPr>
          <w:noProof/>
          <w:lang w:val="en-GB"/>
        </w:rPr>
        <w:t xml:space="preserve">) </w:t>
      </w:r>
      <w:r w:rsidR="001E524A" w:rsidRPr="00FB46A1">
        <w:rPr>
          <w:noProof/>
          <w:lang w:val="en-GB"/>
        </w:rPr>
        <w:t xml:space="preserve">and secondary </w:t>
      </w:r>
      <w:r w:rsidR="007528A5" w:rsidRPr="00FB46A1">
        <w:rPr>
          <w:noProof/>
          <w:lang w:val="en-GB"/>
        </w:rPr>
        <w:t>image</w:t>
      </w:r>
      <w:r w:rsidR="00775C58" w:rsidRPr="00FB46A1">
        <w:rPr>
          <w:noProof/>
          <w:lang w:val="en-GB"/>
        </w:rPr>
        <w:t xml:space="preserve"> </w:t>
      </w:r>
      <w:bookmarkStart w:id="20" w:name="_Hlk7292877"/>
      <w:r w:rsidR="00775C58" w:rsidRPr="00FB46A1">
        <w:rPr>
          <w:noProof/>
          <w:lang w:val="en-GB"/>
        </w:rPr>
        <w:t>(</w:t>
      </w:r>
      C+𝐓, C+𝐑
      <w:r w:rsidR="00775C58" w:rsidRPr="00FB46A1">
        <w:rPr>
          <w:noProof/>
          <w:lang w:val="en-GB"/>
        </w:rPr>
        <w:t xml:space="preserve">) </w:t>
      </w:r>
      <w:r w:rsidR="007528A5" w:rsidRPr="00FB46A1">
        <w:rPr>
          <w:noProof/>
          <w:lang w:val="en-GB"/>
        </w:rPr>
        <w:t xml:space="preserve"> </w:t>
      </w:r>
      <w:bookmarkEnd w:id="20"/>
      <w:r w:rsidR="001E524A" w:rsidRPr="00FB46A1">
        <w:rPr>
          <w:noProof/>
          <w:lang w:val="en-GB"/>
        </w:rPr>
        <w:t>are</w:t>
      </w:r>
      <w:r w:rsidR="00DA5F42" w:rsidRPr="00FB46A1">
        <w:rPr>
          <w:noProof/>
          <w:lang w:val="en-GB"/>
        </w:rPr>
        <w:t xml:space="preserve"> used to estimate the lever-arm (Eq. </w:t>
      </w:r>
      <w:r w:rsidR="00D010B6" w:rsidRPr="00FB46A1">
        <w:rPr>
          <w:noProof/>
          <w:lang w:val="en-GB"/>
        </w:rPr>
        <w:t>6</w:t>
      </w:r>
      <w:r w:rsidR="00DA5F42" w:rsidRPr="00FB46A1">
        <w:rPr>
          <w:noProof/>
          <w:lang w:val="en-GB"/>
        </w:rPr>
        <w:t xml:space="preserve">) and boresight (Eq. </w:t>
      </w:r>
      <w:r w:rsidR="00D010B6" w:rsidRPr="00FB46A1">
        <w:rPr>
          <w:noProof/>
          <w:lang w:val="en-GB"/>
        </w:rPr>
        <w:t>7</w:t>
      </w:r>
      <w:r w:rsidR="00DA5F42" w:rsidRPr="00FB46A1">
        <w:rPr>
          <w:noProof/>
          <w:lang w:val="en-GB"/>
        </w:rPr>
        <w:t>) for each pair</w:t>
      </w:r>
      <w:bookmarkEnd w:id="19"/>
      <w:r w:rsidR="00DA5F42" w:rsidRPr="00FB46A1">
        <w:rPr>
          <w:noProof/>
          <w:lang w:val="en-GB"/>
        </w:rPr>
        <w:t xml:space="preserve">. The estimated distances and Euler angles are averaged to calculate the final </w:t>
      </w:r>
      <w:r w:rsidR="002D0974" w:rsidRPr="00FB46A1">
        <w:rPr>
          <w:noProof/>
          <w:lang w:val="en-GB"/>
        </w:rPr>
        <w:t xml:space="preserve">offset </w:t>
      </w:r>
      <w:r w:rsidR="007528A5" w:rsidRPr="00FB46A1">
        <w:rPr>
          <w:noProof/>
          <w:lang w:val="en-GB"/>
        </w:rPr>
        <w:t>of the dual-head camera systems.</w:t>
      </w:r>
    </w:p>
    <w:tbl>
      <w:tblPr>
        <w:tblW w:w="9625" w:type="dxa"/>
        <w:tblLook w:val="04A0" w:firstRow="1" w:lastRow="0" w:firstColumn="1" w:lastColumn="0" w:noHBand="0" w:noVBand="1"/>
      </w:tblPr>
      <w:tblGrid>
        <w:gridCol w:w="8250"/>
        <w:gridCol w:w="1375"/>
      </w:tblGrid>
      <w:tr w:rsidR="00DA5F42" w:rsidRPr="00FB46A1" w14:paraId="635D03E6" w14:textId="77777777" w:rsidTr="003F2A6A">
        <w:trPr>
          <w:trHeight w:val="503"/>
        </w:trPr>
        <w:tc>
          <w:tcPr>
            <w:tcW w:w="8250" w:type="dxa"/>
            <w:shd w:val="clear" w:color="auto" w:fill="auto"/>
            <w:vAlign w:val="center"/>
          </w:tcPr>
          <w:p w14:paraId="0854F5B3" w14:textId="649E4012" w:rsidR="00DA5F42" w:rsidRPr="00FB46A1" w:rsidRDefault="00AE3F71" w:rsidP="00FB46A1">
            <w:pPr>
              <w:ind w:firstLine="0"/>
              <w:jc w:val="center"/>
              <w:rPr>
                <w:iCs/>
                <w:noProof/>
                <w:lang w:val="en-GB"/>
              </w:rPr>
            </w:pPr>
            𝐓b=C+𝐓−C𝐓
          </w:p>
        </w:tc>
        <w:tc>
          <w:tcPr>
            <w:tcW w:w="1375" w:type="dxa"/>
            <w:shd w:val="clear" w:color="auto" w:fill="auto"/>
            <w:vAlign w:val="center"/>
          </w:tcPr>
          <w:p w14:paraId="3E627CDD" w14:textId="06FAB43A" w:rsidR="00DA5F42" w:rsidRPr="00FB46A1" w:rsidRDefault="00DA5F42" w:rsidP="00FB46A1">
            <w:pPr>
              <w:ind w:firstLine="0"/>
              <w:jc w:val="center"/>
              <w:rPr>
                <w:noProof/>
                <w:lang w:val="en-GB"/>
              </w:rPr>
            </w:pPr>
            <w:r w:rsidRPr="00FB46A1">
              <w:rPr>
                <w:noProof/>
                <w:lang w:val="en-GB"/>
              </w:rPr>
              <w:t>(</w:t>
            </w:r>
            <w:r w:rsidR="00D010B6" w:rsidRPr="00FB46A1">
              <w:rPr>
                <w:noProof/>
                <w:lang w:val="en-GB"/>
              </w:rPr>
              <w:t>6</w:t>
            </w:r>
            <w:r w:rsidRPr="00FB46A1">
              <w:rPr>
                <w:noProof/>
                <w:lang w:val="en-GB"/>
              </w:rPr>
              <w:t>)</w:t>
            </w:r>
          </w:p>
        </w:tc>
      </w:tr>
      <w:tr w:rsidR="00DA5F42" w:rsidRPr="00FB46A1" w14:paraId="4EB25F9E" w14:textId="77777777" w:rsidTr="003F2A6A">
        <w:trPr>
          <w:trHeight w:val="503"/>
        </w:trPr>
        <w:tc>
          <w:tcPr>
            <w:tcW w:w="8250" w:type="dxa"/>
            <w:shd w:val="clear" w:color="auto" w:fill="auto"/>
            <w:vAlign w:val="center"/>
          </w:tcPr>
          <w:p w14:paraId="026B71B0" w14:textId="4384AB92" w:rsidR="00DA5F42" w:rsidRPr="00FB46A1" w:rsidRDefault="00AE3F71" w:rsidP="00FB46A1">
            <w:pPr>
              <w:ind w:firstLine="0"/>
              <w:jc w:val="center"/>
              <w:rPr>
                <w:iCs/>
                <w:noProof/>
                <w:lang w:val="en-GB"/>
              </w:rPr>
            </w:pPr>
            𝐑b=C𝐑−1C+𝐑
          </w:p>
        </w:tc>
        <w:tc>
          <w:tcPr>
            <w:tcW w:w="1375" w:type="dxa"/>
            <w:shd w:val="clear" w:color="auto" w:fill="auto"/>
            <w:vAlign w:val="center"/>
          </w:tcPr>
          <w:p w14:paraId="6EF52C53" w14:textId="5AE0DC67" w:rsidR="00DA5F42" w:rsidRPr="00FB46A1" w:rsidRDefault="00DA5F42" w:rsidP="00FB46A1">
            <w:pPr>
              <w:ind w:firstLine="0"/>
              <w:jc w:val="center"/>
              <w:rPr>
                <w:noProof/>
                <w:lang w:val="en-GB"/>
              </w:rPr>
            </w:pPr>
            <w:r w:rsidRPr="00FB46A1">
              <w:rPr>
                <w:noProof/>
                <w:lang w:val="en-GB"/>
              </w:rPr>
              <w:t>(</w:t>
            </w:r>
            <w:r w:rsidR="00D010B6" w:rsidRPr="00FB46A1">
              <w:rPr>
                <w:noProof/>
                <w:lang w:val="en-GB"/>
              </w:rPr>
              <w:t>7</w:t>
            </w:r>
            <w:r w:rsidRPr="00FB46A1">
              <w:rPr>
                <w:noProof/>
                <w:lang w:val="en-GB"/>
              </w:rPr>
              <w:t>)</w:t>
            </w:r>
          </w:p>
        </w:tc>
      </w:tr>
    </w:tbl>
    <w:p w14:paraId="2B10B5DC" w14:textId="6AF934EC" w:rsidR="001E3E5C" w:rsidRPr="00FB46A1" w:rsidRDefault="009D765E" w:rsidP="00FB46A1">
      <w:pPr>
        <w:rPr>
          <w:noProof/>
          <w:lang w:val="en-GB"/>
        </w:rPr>
      </w:pPr>
      <w:r w:rsidRPr="00FB46A1">
        <w:rPr>
          <w:noProof/>
          <w:lang w:val="en-GB"/>
        </w:rPr>
        <w:t xml:space="preserve">Having </w:t>
      </w:r>
      <w:r w:rsidR="001E3E5C" w:rsidRPr="00FB46A1">
        <w:rPr>
          <w:noProof/>
          <w:lang w:val="en-GB"/>
        </w:rPr>
        <w:t xml:space="preserve">the </w:t>
      </w:r>
      𝐓b
      <w:r w:rsidR="001E524A" w:rsidRPr="00FB46A1">
        <w:rPr>
          <w:noProof/>
          <w:lang w:val="en-GB"/>
        </w:rPr>
        <w:t xml:space="preserve">and </w:t>
      </w:r>
      𝐑b
      <w:r w:rsidR="00A04E73" w:rsidRPr="00FB46A1">
        <w:rPr>
          <w:noProof/>
          <w:lang w:val="en-GB"/>
        </w:rPr>
        <w:t xml:space="preserve"> </w:t>
      </w:r>
      <w:r w:rsidR="001E524A" w:rsidRPr="00FB46A1">
        <w:rPr>
          <w:noProof/>
          <w:lang w:val="en-GB"/>
        </w:rPr>
        <w:t>between pri</w:t>
      </w:r>
      <w:r w:rsidR="00D10CEA" w:rsidRPr="00FB46A1">
        <w:rPr>
          <w:noProof/>
          <w:lang w:val="en-GB"/>
        </w:rPr>
        <w:t>ma</w:t>
      </w:r>
      <w:r w:rsidR="001E524A" w:rsidRPr="00FB46A1">
        <w:rPr>
          <w:noProof/>
          <w:lang w:val="en-GB"/>
        </w:rPr>
        <w:t xml:space="preserve">ry and secondary cameras, and </w:t>
      </w:r>
      <w:r w:rsidR="003A40C3" w:rsidRPr="00FB46A1">
        <w:rPr>
          <w:noProof/>
          <w:lang w:val="en-GB"/>
        </w:rPr>
        <w:t>intrinsics</w:t>
      </w:r>
      <w:r w:rsidR="001E524A" w:rsidRPr="00FB46A1">
        <w:rPr>
          <w:noProof/>
          <w:lang w:val="en-GB"/>
        </w:rPr>
        <w:t xml:space="preserve"> of</w:t>
      </w:r>
      <w:r w:rsidR="001E3E5C" w:rsidRPr="00FB46A1">
        <w:rPr>
          <w:noProof/>
          <w:lang w:val="en-GB"/>
        </w:rPr>
        <w:t xml:space="preserve"> secondary cameras,</w:t>
      </w:r>
      <w:r w:rsidRPr="00FB46A1">
        <w:rPr>
          <w:noProof/>
          <w:lang w:val="en-GB"/>
        </w:rPr>
        <w:t xml:space="preserve"> </w:t>
      </w:r>
      <w:r w:rsidR="001E524A" w:rsidRPr="00FB46A1">
        <w:rPr>
          <w:noProof/>
          <w:lang w:val="en-GB"/>
        </w:rPr>
        <w:t>the equivalent pixel coor</w:t>
      </w:r>
      <w:r w:rsidR="003A40C3" w:rsidRPr="00FB46A1">
        <w:rPr>
          <w:noProof/>
          <w:lang w:val="en-GB"/>
        </w:rPr>
        <w:t>dina</w:t>
      </w:r>
      <w:r w:rsidR="001E524A" w:rsidRPr="00FB46A1">
        <w:rPr>
          <w:noProof/>
          <w:lang w:val="en-GB"/>
        </w:rPr>
        <w:t>te of</w:t>
      </w:r>
      <w:r w:rsidR="00D10CEA" w:rsidRPr="00FB46A1">
        <w:rPr>
          <w:noProof/>
          <w:lang w:val="en-GB"/>
        </w:rPr>
        <w:t xml:space="preserve"> </w:t>
      </w:r>
      <w:r w:rsidR="001E524A" w:rsidRPr="00FB46A1">
        <w:rPr>
          <w:noProof/>
          <w:lang w:val="en-GB"/>
        </w:rPr>
        <w:t>the SfM points f</w:t>
      </w:r>
      <w:r w:rsidR="003A40C3" w:rsidRPr="00FB46A1">
        <w:rPr>
          <w:noProof/>
          <w:lang w:val="en-GB"/>
        </w:rPr>
        <w:t>ro</w:t>
      </w:r>
      <w:r w:rsidR="001E524A" w:rsidRPr="00FB46A1">
        <w:rPr>
          <w:noProof/>
          <w:lang w:val="en-GB"/>
        </w:rPr>
        <w:t xml:space="preserve">m </w:t>
      </w:r>
      <w:r w:rsidR="008F4D8B" w:rsidRPr="00FB46A1">
        <w:rPr>
          <w:noProof/>
          <w:lang w:val="en-GB"/>
        </w:rPr>
        <w:t xml:space="preserve">the </w:t>
      </w:r>
      <w:r w:rsidR="00F2185E" w:rsidRPr="00FB46A1">
        <w:rPr>
          <w:noProof/>
          <w:lang w:val="en-GB"/>
        </w:rPr>
        <w:t xml:space="preserve">primary </w:t>
      </w:r>
      <w:r w:rsidR="001E524A" w:rsidRPr="00FB46A1">
        <w:rPr>
          <w:noProof/>
          <w:lang w:val="en-GB"/>
        </w:rPr>
        <w:t xml:space="preserve">image can be </w:t>
      </w:r>
      <w:r w:rsidR="00794A3B" w:rsidRPr="00FB46A1">
        <w:rPr>
          <w:noProof/>
          <w:lang w:val="en-GB"/>
        </w:rPr>
        <w:t xml:space="preserve">estimated </w:t>
      </w:r>
      <w:r w:rsidR="001E524A" w:rsidRPr="00FB46A1">
        <w:rPr>
          <w:noProof/>
          <w:lang w:val="en-GB"/>
        </w:rPr>
        <w:t>in the secondary image</w:t>
      </w:r>
      <w:r w:rsidR="00184335" w:rsidRPr="00FB46A1">
        <w:rPr>
          <w:noProof/>
          <w:lang w:val="en-GB"/>
        </w:rPr>
        <w:t>, An important distinction is that</w:t>
      </w:r>
      <w:r w:rsidR="002D0974" w:rsidRPr="00FB46A1">
        <w:rPr>
          <w:noProof/>
          <w:lang w:val="en-GB"/>
        </w:rPr>
        <w:t xml:space="preserve"> </w:t>
      </w:r>
      <w:r w:rsidR="00184335" w:rsidRPr="00FB46A1">
        <w:rPr>
          <w:noProof/>
          <w:lang w:val="en-GB"/>
        </w:rPr>
        <w:t xml:space="preserve">the geometry is not built using the </w:t>
      </w:r>
      <w:r w:rsidR="00794A3B" w:rsidRPr="00FB46A1">
        <w:rPr>
          <w:noProof/>
          <w:lang w:val="en-GB"/>
        </w:rPr>
        <w:t xml:space="preserve">secondary </w:t>
      </w:r>
      <w:r w:rsidR="00184335" w:rsidRPr="00FB46A1">
        <w:rPr>
          <w:noProof/>
          <w:lang w:val="en-GB"/>
        </w:rPr>
        <w:t>imager</w:t>
      </w:r>
      <w:r w:rsidR="00794A3B" w:rsidRPr="00FB46A1">
        <w:rPr>
          <w:noProof/>
          <w:lang w:val="en-GB"/>
        </w:rPr>
        <w:t xml:space="preserve"> set</w:t>
      </w:r>
      <w:r w:rsidR="00925C67" w:rsidRPr="00FB46A1">
        <w:rPr>
          <w:noProof/>
          <w:lang w:val="en-GB"/>
        </w:rPr>
        <w:t xml:space="preserve"> because</w:t>
      </w:r>
      <w:r w:rsidR="00184335" w:rsidRPr="00FB46A1">
        <w:rPr>
          <w:noProof/>
          <w:lang w:val="en-GB"/>
        </w:rPr>
        <w:t xml:space="preserve"> </w:t>
      </w:r>
      <w:r w:rsidR="00794A3B" w:rsidRPr="00FB46A1">
        <w:rPr>
          <w:noProof/>
          <w:lang w:val="en-GB"/>
        </w:rPr>
        <w:t xml:space="preserve">their </w:t>
      </w:r>
      <w:r w:rsidR="00925C67" w:rsidRPr="00FB46A1">
        <w:rPr>
          <w:noProof/>
          <w:lang w:val="en-GB"/>
        </w:rPr>
        <w:t xml:space="preserve">aforementioned </w:t>
      </w:r>
      <w:r w:rsidR="00184335" w:rsidRPr="00FB46A1">
        <w:rPr>
          <w:noProof/>
          <w:lang w:val="en-GB"/>
        </w:rPr>
        <w:t xml:space="preserve">limitations do not allow reconstruction </w:t>
      </w:r>
      <w:r w:rsidR="003A40C3" w:rsidRPr="00FB46A1">
        <w:rPr>
          <w:noProof/>
          <w:lang w:val="en-GB"/>
        </w:rPr>
        <w:t>of the</w:t>
      </w:r>
      <w:r w:rsidR="00184335" w:rsidRPr="00FB46A1">
        <w:rPr>
          <w:noProof/>
          <w:lang w:val="en-GB"/>
        </w:rPr>
        <w:t xml:space="preserve"> 3D point cloud through SfM procedures</w:t>
      </w:r>
      <w:r w:rsidR="00794A3B" w:rsidRPr="00FB46A1">
        <w:rPr>
          <w:noProof/>
          <w:lang w:val="en-GB"/>
        </w:rPr>
        <w:t>. H</w:t>
      </w:r>
      <w:r w:rsidR="00184335" w:rsidRPr="00FB46A1">
        <w:rPr>
          <w:noProof/>
          <w:lang w:val="en-GB"/>
        </w:rPr>
        <w:t xml:space="preserve">owever, using the proposed methodology </w:t>
      </w:r>
      <w:r w:rsidR="00794A3B" w:rsidRPr="00FB46A1">
        <w:rPr>
          <w:noProof/>
          <w:lang w:val="en-GB"/>
        </w:rPr>
        <w:t xml:space="preserve">it </w:t>
      </w:r>
      <w:r w:rsidR="00184335" w:rsidRPr="00FB46A1">
        <w:rPr>
          <w:noProof/>
          <w:lang w:val="en-GB"/>
        </w:rPr>
        <w:t>is possible to perform a reverse SfM and esti</w:t>
      </w:r>
      <w:r w:rsidR="003A40C3" w:rsidRPr="00FB46A1">
        <w:rPr>
          <w:noProof/>
          <w:lang w:val="en-GB"/>
        </w:rPr>
        <w:t>ma</w:t>
      </w:r>
      <w:r w:rsidR="00184335" w:rsidRPr="00FB46A1">
        <w:rPr>
          <w:noProof/>
          <w:lang w:val="en-GB"/>
        </w:rPr>
        <w:t>te the equivalent 2D coor</w:t>
      </w:r>
      <w:r w:rsidR="003A40C3" w:rsidRPr="00FB46A1">
        <w:rPr>
          <w:noProof/>
          <w:lang w:val="en-GB"/>
        </w:rPr>
        <w:t>din</w:t>
      </w:r>
      <w:r w:rsidR="00184335" w:rsidRPr="00FB46A1">
        <w:rPr>
          <w:noProof/>
          <w:lang w:val="en-GB"/>
        </w:rPr>
        <w:t xml:space="preserve">ate in the secondary image. </w:t>
      </w:r>
      <w:r w:rsidR="00816C32" w:rsidRPr="00FB46A1">
        <w:rPr>
          <w:noProof/>
          <w:lang w:val="en-GB"/>
        </w:rPr>
        <w:t xml:space="preserve">This approach is different than orthoretrification that involves removing the effects of image perspective and terrain to create orthoimages. </w:t>
      </w:r>
      <w:r w:rsidR="002714AE" w:rsidRPr="00FB46A1">
        <w:rPr>
          <w:lang w:val="en-GB"/>
        </w:rPr>
        <w:t>Algorithm 1</w:t>
      </w:r>
      <w:r w:rsidR="001E3E5C" w:rsidRPr="00FB46A1">
        <w:rPr>
          <w:noProof/>
          <w:lang w:val="en-GB"/>
        </w:rPr>
        <w:t xml:space="preserve"> shows the </w:t>
      </w:r>
      <w:r w:rsidR="006F6DFE" w:rsidRPr="00FB46A1">
        <w:rPr>
          <w:noProof/>
          <w:lang w:val="en-GB"/>
        </w:rPr>
        <w:t>pseudo-code</w:t>
      </w:r>
      <w:r w:rsidR="009E5B0B" w:rsidRPr="00FB46A1">
        <w:rPr>
          <w:noProof/>
          <w:lang w:val="en-GB"/>
        </w:rPr>
        <w:t xml:space="preserve"> </w:t>
      </w:r>
      <w:r w:rsidR="002C5D9E" w:rsidRPr="00FB46A1">
        <w:rPr>
          <w:noProof/>
          <w:lang w:val="en-GB"/>
        </w:rPr>
        <w:t>for the</w:t>
      </w:r>
      <w:r w:rsidR="009E5B0B" w:rsidRPr="00FB46A1">
        <w:rPr>
          <w:noProof/>
          <w:lang w:val="en-GB"/>
        </w:rPr>
        <w:t xml:space="preserve"> </w:t>
      </w:r>
      <w:r w:rsidR="001E3E5C" w:rsidRPr="00FB46A1">
        <w:rPr>
          <w:noProof/>
          <w:lang w:val="en-GB"/>
        </w:rPr>
        <w:t xml:space="preserve">3D </w:t>
      </w:r>
      <w:r w:rsidR="002D0974" w:rsidRPr="00FB46A1">
        <w:rPr>
          <w:noProof/>
          <w:lang w:val="en-GB"/>
        </w:rPr>
        <w:t xml:space="preserve">offset </w:t>
      </w:r>
      <w:r w:rsidR="001E3E5C" w:rsidRPr="00FB46A1">
        <w:rPr>
          <w:noProof/>
          <w:lang w:val="en-GB"/>
        </w:rPr>
        <w:t>procedure. Eq. 1 is first used to calculate the coordinate</w:t>
      </w:r>
      <w:r w:rsidR="009E5B0B" w:rsidRPr="00FB46A1">
        <w:rPr>
          <w:noProof/>
          <w:lang w:val="en-GB"/>
        </w:rPr>
        <w:t>s</w:t>
      </w:r>
      <w:r w:rsidR="001E3E5C" w:rsidRPr="00FB46A1">
        <w:rPr>
          <w:noProof/>
          <w:lang w:val="en-GB"/>
        </w:rPr>
        <w:t xml:space="preserve"> of the point in </w:t>
      </w:r>
      <w:r w:rsidR="009E5B0B" w:rsidRPr="00FB46A1">
        <w:rPr>
          <w:noProof/>
          <w:lang w:val="en-GB"/>
        </w:rPr>
        <w:t xml:space="preserve">the </w:t>
      </w:r>
      <w:r w:rsidR="007528A5" w:rsidRPr="00FB46A1">
        <w:rPr>
          <w:noProof/>
          <w:lang w:val="en-GB"/>
        </w:rPr>
        <w:t xml:space="preserve">primary </w:t>
      </w:r>
      <w:r w:rsidR="001E3E5C" w:rsidRPr="00FB46A1">
        <w:rPr>
          <w:noProof/>
          <w:lang w:val="en-GB"/>
        </w:rPr>
        <w:t>camera</w:t>
      </w:r>
      <w:r w:rsidR="009E5B0B" w:rsidRPr="00FB46A1">
        <w:rPr>
          <w:noProof/>
          <w:lang w:val="en-GB"/>
        </w:rPr>
        <w:t xml:space="preserve"> coordinate system</w:t>
      </w:r>
      <w:r w:rsidR="001E3E5C" w:rsidRPr="00FB46A1">
        <w:rPr>
          <w:noProof/>
          <w:lang w:val="en-GB"/>
        </w:rPr>
        <w:t xml:space="preserve"> (</w:t>
      </w:r>
      C𝑋𝑖,𝑗, C𝑌𝑖,𝑗, C𝑍𝑖,𝑗
      <w:r w:rsidR="001E3E5C" w:rsidRPr="00FB46A1">
        <w:rPr>
          <w:noProof/>
          <w:lang w:val="en-GB"/>
        </w:rPr>
        <w:t xml:space="preserve">). </w:t>
      </w:r>
      <w:r w:rsidR="009E5B0B" w:rsidRPr="00FB46A1">
        <w:rPr>
          <w:noProof/>
          <w:lang w:val="en-GB"/>
        </w:rPr>
        <w:t xml:space="preserve">Next, </w:t>
      </w:r>
      <w:r w:rsidR="001E3E5C" w:rsidRPr="00FB46A1">
        <w:rPr>
          <w:noProof/>
          <w:lang w:val="en-GB"/>
        </w:rPr>
        <w:t xml:space="preserve">the coordinates of the point in </w:t>
      </w:r>
      <w:r w:rsidR="00794A3B" w:rsidRPr="00FB46A1">
        <w:rPr>
          <w:noProof/>
          <w:lang w:val="en-GB"/>
        </w:rPr>
        <w:t xml:space="preserve">secondary </w:t>
      </w:r>
      <w:r w:rsidR="001E3E5C" w:rsidRPr="00FB46A1">
        <w:rPr>
          <w:noProof/>
          <w:lang w:val="en-GB"/>
        </w:rPr>
        <w:t xml:space="preserve">camera coordinate system </w:t>
      </w:r>
      <w:r w:rsidR="00775C58" w:rsidRPr="00FB46A1">
        <w:rPr>
          <w:noProof/>
          <w:lang w:val="en-GB"/>
        </w:rPr>
        <w:t>(</w:t>
      </w:r>
      C+𝑋𝑖,𝑗, C+𝑌𝑖,𝑗, C+𝑍𝑖,𝑗
      <w:r w:rsidR="00775C58" w:rsidRPr="00FB46A1">
        <w:rPr>
          <w:noProof/>
          <w:lang w:val="en-GB"/>
        </w:rPr>
        <w:t xml:space="preserve">). </w:t>
      </w:r>
      <w:r w:rsidR="001E3E5C" w:rsidRPr="00FB46A1">
        <w:rPr>
          <w:noProof/>
          <w:lang w:val="en-GB"/>
        </w:rPr>
        <w:t xml:space="preserve">are estimated using Eq. </w:t>
      </w:r>
      <w:r w:rsidR="00D010B6" w:rsidRPr="00FB46A1">
        <w:rPr>
          <w:noProof/>
          <w:lang w:val="en-GB"/>
        </w:rPr>
        <w:t>8</w:t>
      </w:r>
      <w:r w:rsidR="001E3E5C" w:rsidRPr="00FB46A1">
        <w:rPr>
          <w:noProof/>
          <w:lang w:val="en-GB"/>
        </w:rPr>
        <w:t xml:space="preserve">. Finally, the </w:t>
      </w:r>
      <w:r w:rsidR="00184335" w:rsidRPr="00FB46A1">
        <w:rPr>
          <w:noProof/>
          <w:lang w:val="en-GB"/>
        </w:rPr>
        <w:t xml:space="preserve">secondary image </w:t>
      </w:r>
      <w:r w:rsidR="00C21B08" w:rsidRPr="00FB46A1">
        <w:rPr>
          <w:noProof/>
          <w:lang w:val="en-GB"/>
        </w:rPr>
        <w:t>pixel coordinates</w:t>
      </w:r>
      <w:r w:rsidR="001E3E5C" w:rsidRPr="00FB46A1">
        <w:rPr>
          <w:noProof/>
          <w:lang w:val="en-GB"/>
        </w:rPr>
        <w:t xml:space="preserve"> </w:t>
      </w:r>
      (𝑥𝑖,𝑗,𝑦𝑖,𝑗
      <w:r w:rsidR="001E3E5C" w:rsidRPr="00FB46A1">
        <w:rPr>
          <w:iCs/>
          <w:noProof/>
          <w:lang w:val="en-GB"/>
        </w:rPr>
        <w:t>)</w:t>
      </w:r>
      <w:r w:rsidR="001E3E5C" w:rsidRPr="00FB46A1">
        <w:rPr>
          <w:noProof/>
          <w:lang w:val="en-GB"/>
        </w:rPr>
        <w:t xml:space="preserve"> are calculated following the steps in Eq. 1 – 4, while the </w:t>
      </w:r>
      <w:r w:rsidR="00184335" w:rsidRPr="00FB46A1">
        <w:rPr>
          <w:noProof/>
          <w:lang w:val="en-GB"/>
        </w:rPr>
        <w:t xml:space="preserve">intrinsics of </w:t>
      </w:r>
      <w:r w:rsidR="001E3E5C" w:rsidRPr="00FB46A1">
        <w:rPr>
          <w:noProof/>
          <w:lang w:val="en-GB"/>
        </w:rPr>
        <w:t>the secondary camera is used.</w:t>
      </w:r>
    </w:p>
    <w:tbl>
      <w:tblPr>
        <w:tblW w:w="9568" w:type="dxa"/>
        <w:tblLook w:val="04A0" w:firstRow="1" w:lastRow="0" w:firstColumn="1" w:lastColumn="0" w:noHBand="0" w:noVBand="1"/>
      </w:tblPr>
      <w:tblGrid>
        <w:gridCol w:w="8202"/>
        <w:gridCol w:w="1366"/>
      </w:tblGrid>
      <w:tr w:rsidR="001E3E5C" w:rsidRPr="00FB46A1" w14:paraId="2F1453F9" w14:textId="77777777" w:rsidTr="00A139A3">
        <w:trPr>
          <w:trHeight w:val="402"/>
        </w:trPr>
        <w:tc>
          <w:tcPr>
            <w:tcW w:w="8202" w:type="dxa"/>
            <w:shd w:val="clear" w:color="auto" w:fill="auto"/>
            <w:vAlign w:val="center"/>
          </w:tcPr>
          <w:p w14:paraId="3B1D8460" w14:textId="1B5A1ECF" w:rsidR="001E3E5C" w:rsidRPr="00FB46A1" w:rsidRDefault="00AE3F71" w:rsidP="00FB46A1">
            <w:pPr>
              <w:ind w:firstLine="0"/>
              <w:jc w:val="center"/>
              <w:rPr>
                <w:iCs/>
                <w:noProof/>
                <w:lang w:val="en-GB"/>
              </w:rPr>
            </w:pPr>
            C+𝑋𝑖,𝑗C+𝑌𝑖,𝑗C+𝑍𝑖,𝑗=𝐑b×C𝑋𝑖,𝑗C𝑌𝑖,𝑗C𝑍𝑖,𝑗+𝐓b
          </w:p>
        </w:tc>
        <w:tc>
          <w:tcPr>
            <w:tcW w:w="1366" w:type="dxa"/>
            <w:shd w:val="clear" w:color="auto" w:fill="auto"/>
            <w:vAlign w:val="center"/>
          </w:tcPr>
          <w:p w14:paraId="766C2D57" w14:textId="128C797E" w:rsidR="001E3E5C" w:rsidRPr="00FB46A1" w:rsidRDefault="001E3E5C" w:rsidP="00FB46A1">
            <w:pPr>
              <w:ind w:firstLine="0"/>
              <w:jc w:val="center"/>
              <w:rPr>
                <w:noProof/>
                <w:lang w:val="en-GB"/>
              </w:rPr>
            </w:pPr>
            <w:r w:rsidRPr="00FB46A1">
              <w:rPr>
                <w:noProof/>
                <w:lang w:val="en-GB"/>
              </w:rPr>
              <w:t>(</w:t>
            </w:r>
            <w:r w:rsidR="00D010B6" w:rsidRPr="00FB46A1">
              <w:rPr>
                <w:noProof/>
                <w:lang w:val="en-GB"/>
              </w:rPr>
              <w:t>8</w:t>
            </w:r>
            <w:r w:rsidRPr="00FB46A1">
              <w:rPr>
                <w:noProof/>
                <w:lang w:val="en-GB"/>
              </w:rPr>
              <w:t>)</w:t>
            </w:r>
          </w:p>
        </w:tc>
      </w:tr>
    </w:tbl>
    <w:p w14:paraId="1F365B63" w14:textId="77777777" w:rsidR="0036284F" w:rsidRPr="00FB46A1" w:rsidRDefault="0036284F" w:rsidP="00FB46A1">
      <w:pPr>
        <w:pStyle w:val="FiguresCaption"/>
      </w:pPr>
      <w:r w:rsidRPr="00FB46A1">
        <w:t xml:space="preserve">Algorithm 1: The </w:t>
      </w:r>
      <w:r w:rsidRPr="00FB46A1">
        <w:rPr>
          <w:noProof w:val="0"/>
        </w:rPr>
        <w:t>pseudo-code</w:t>
      </w:r>
      <w:r w:rsidRPr="00FB46A1">
        <w:t xml:space="preserve"> for </w:t>
      </w:r>
      <w:r w:rsidRPr="00FB46A1">
        <w:rPr>
          <w:noProof w:val="0"/>
        </w:rPr>
        <w:t>3D</w:t>
      </w:r>
      <w:r w:rsidRPr="00FB46A1">
        <w:t xml:space="preserve"> co-registartion approach</w:t>
      </w:r>
    </w:p>
    <w:tbl>
      <w:tblPr>
        <w:tblW w:w="9812" w:type="dxa"/>
        <w:tblLook w:val="04A0" w:firstRow="1" w:lastRow="0" w:firstColumn="1" w:lastColumn="0" w:noHBand="0" w:noVBand="1"/>
      </w:tblPr>
      <w:tblGrid>
        <w:gridCol w:w="964"/>
        <w:gridCol w:w="8848"/>
      </w:tblGrid>
      <w:tr w:rsidR="0036284F" w:rsidRPr="00FB46A1" w14:paraId="0EE4729C" w14:textId="77777777" w:rsidTr="009A6D94">
        <w:trPr>
          <w:trHeight w:val="288"/>
        </w:trPr>
        <w:tc>
          <w:tcPr>
            <w:tcW w:w="964" w:type="dxa"/>
            <w:tcBorders>
              <w:top w:val="single" w:sz="4" w:space="0" w:color="auto"/>
              <w:left w:val="nil"/>
              <w:bottom w:val="nil"/>
              <w:right w:val="nil"/>
            </w:tcBorders>
            <w:vAlign w:val="center"/>
            <w:hideMark/>
          </w:tcPr>
          <w:p w14:paraId="035CA39C" w14:textId="77777777" w:rsidR="0036284F" w:rsidRPr="00FB46A1" w:rsidRDefault="0036284F" w:rsidP="00FB46A1">
            <w:pPr>
              <w:spacing w:line="276" w:lineRule="auto"/>
              <w:ind w:firstLine="0"/>
              <w:jc w:val="center"/>
              <w:rPr>
                <w:b/>
                <w:bCs/>
                <w:noProof/>
                <w:lang w:val="en-GB"/>
              </w:rPr>
            </w:pPr>
            <w:bookmarkStart w:id="21" w:name="_Hlk533623743"/>
            <w:r w:rsidRPr="00FB46A1">
              <w:rPr>
                <w:noProof/>
                <w:lang w:val="en-GB"/>
              </w:rPr>
              <w:br w:type="page"/>
            </w:r>
            <w:r w:rsidRPr="00FB46A1">
              <w:rPr>
                <w:noProof/>
                <w:lang w:val="en-GB"/>
              </w:rPr>
              <w:br w:type="page"/>
            </w:r>
            <w:r w:rsidRPr="00FB46A1">
              <w:rPr>
                <w:b/>
                <w:bCs/>
                <w:noProof/>
                <w:lang w:val="en-GB"/>
              </w:rPr>
              <w:t>Inputs:</w:t>
            </w:r>
          </w:p>
        </w:tc>
        <w:tc>
          <w:tcPr>
            <w:tcW w:w="8848" w:type="dxa"/>
            <w:tcBorders>
              <w:top w:val="single" w:sz="4" w:space="0" w:color="auto"/>
              <w:left w:val="nil"/>
              <w:bottom w:val="nil"/>
              <w:right w:val="nil"/>
            </w:tcBorders>
            <w:hideMark/>
          </w:tcPr>
          <w:p w14:paraId="13FD4575" w14:textId="73B07149" w:rsidR="0036284F" w:rsidRPr="00FB46A1" w:rsidRDefault="0036284F" w:rsidP="00FB46A1">
            <w:pPr>
              <w:numPr>
                <w:ilvl w:val="0"/>
                <w:numId w:val="7"/>
              </w:numPr>
              <w:spacing w:line="276" w:lineRule="auto"/>
              <w:rPr>
                <w:noProof/>
                <w:lang w:val="en-GB"/>
              </w:rPr>
            </w:pPr>
            <w:r w:rsidRPr="00FB46A1">
              <w:rPr>
                <w:noProof/>
                <w:lang w:val="en-GB"/>
              </w:rPr>
              <w:t xml:space="preserve">Results from SfM </w:t>
            </w:r>
            <w:r w:rsidRPr="00FB46A1">
              <w:rPr>
                <w:lang w:val="en-GB"/>
              </w:rPr>
              <w:t>processing</w:t>
            </w:r>
            <w:r w:rsidRPr="00FB46A1">
              <w:rPr>
                <w:noProof/>
                <w:lang w:val="en-GB"/>
              </w:rPr>
              <w:t xml:space="preserve"> of </w:t>
            </w:r>
            𝑚
            <w:r w:rsidRPr="00FB46A1">
              <w:rPr>
                <w:noProof/>
                <w:lang w:val="en-GB"/>
              </w:rPr>
              <w:t xml:space="preserve"> primary images </w:t>
            </w:r>
            𝐼
          </w:p>
          <w:p w14:paraId="765E4C4D" w14:textId="77777777" w:rsidR="0036284F" w:rsidRPr="00FB46A1" w:rsidRDefault="0036284F" w:rsidP="00FB46A1">
            <w:pPr>
              <w:numPr>
                <w:ilvl w:val="1"/>
                <w:numId w:val="7"/>
              </w:numPr>
              <w:spacing w:line="276" w:lineRule="auto"/>
              <w:rPr>
                <w:noProof/>
                <w:lang w:val="en-GB"/>
              </w:rPr>
            </w:pPr>
            <w:r w:rsidRPr="00FB46A1">
              <w:rPr>
                <w:noProof/>
                <w:lang w:val="en-GB"/>
              </w:rPr>
              <w:t xml:space="preserve">Georeferenced point cloud </w:t>
            </w:r>
            {W𝑷}
            <w:r w:rsidRPr="00FB46A1">
              <w:rPr>
                <w:noProof/>
                <w:lang w:val="en-GB"/>
              </w:rPr>
              <w:t xml:space="preserve"> in format </w:t>
            </w:r>
            W𝑋,W𝑌,W𝑍,𝑟,𝑔,𝑏
            <w:r w:rsidRPr="00FB46A1">
              <w:rPr>
                <w:noProof/>
                <w:lang w:val="en-GB"/>
              </w:rPr>
              <w:t xml:space="preserve"> </w:t>
            </w:r>
          </w:p>
          <w:p w14:paraId="1AA22C06" w14:textId="0689ED2D" w:rsidR="0036284F" w:rsidRPr="00FB46A1" w:rsidRDefault="0036284F" w:rsidP="00FB46A1">
            <w:pPr>
              <w:numPr>
                <w:ilvl w:val="1"/>
                <w:numId w:val="7"/>
              </w:numPr>
              <w:spacing w:line="276" w:lineRule="auto"/>
              <w:rPr>
                <w:noProof/>
                <w:lang w:val="en-GB"/>
              </w:rPr>
            </w:pPr>
            <w:r w:rsidRPr="00FB46A1">
              <w:rPr>
                <w:noProof/>
                <w:lang w:val="en-GB"/>
              </w:rPr>
              <w:t xml:space="preserve">Georeferencing parameters </w:t>
            </w:r>
            W𝑠,W𝐑,W𝐓
          </w:p>
          <w:p w14:paraId="5A7F9401" w14:textId="201B6C83" w:rsidR="0036284F" w:rsidRPr="00FB46A1" w:rsidRDefault="0036284F" w:rsidP="00FB46A1">
            <w:pPr>
              <w:numPr>
                <w:ilvl w:val="1"/>
                <w:numId w:val="7"/>
              </w:numPr>
              <w:spacing w:line="276" w:lineRule="auto"/>
              <w:rPr>
                <w:noProof/>
                <w:lang w:val="en-GB"/>
              </w:rPr>
            </w:pPr>
            <w:r w:rsidRPr="00FB46A1">
              <w:rPr>
                <w:noProof/>
                <w:lang w:val="en-GB"/>
              </w:rPr>
              <w:t xml:space="preserve">Camera EO for </w:t>
            </w:r>
            𝑚
            <w:r w:rsidRPr="00FB46A1">
              <w:rPr>
                <w:noProof/>
                <w:lang w:val="en-GB"/>
              </w:rPr>
              <w:t xml:space="preserve"> primary images</w:t>
            </w:r>
          </w:p>
          <w:p w14:paraId="6B5DE28C" w14:textId="4C313984" w:rsidR="0036284F" w:rsidRPr="00FB46A1" w:rsidRDefault="0036284F" w:rsidP="00FB46A1">
            <w:pPr>
              <w:numPr>
                <w:ilvl w:val="0"/>
                <w:numId w:val="7"/>
              </w:numPr>
              <w:spacing w:line="276" w:lineRule="auto"/>
              <w:rPr>
                <w:noProof/>
                <w:lang w:val="en-GB"/>
              </w:rPr>
            </w:pPr>
            <w:r w:rsidRPr="00FB46A1">
              <w:rPr>
                <w:noProof/>
                <w:lang w:val="en-GB"/>
              </w:rPr>
              <w:t xml:space="preserve">A set of </w:t>
            </w:r>
            𝑚
            <w:r w:rsidRPr="00FB46A1">
              <w:rPr>
                <w:noProof/>
                <w:lang w:val="en-GB"/>
              </w:rPr>
              <w:t xml:space="preserve"> coacquired thermal images </w:t>
            </w:r>
            𝐼
          </w:p>
          <w:p w14:paraId="0BC8FC30" w14:textId="77777777" w:rsidR="0036284F" w:rsidRPr="00FB46A1" w:rsidRDefault="0036284F" w:rsidP="00FB46A1">
            <w:pPr>
              <w:numPr>
                <w:ilvl w:val="0"/>
                <w:numId w:val="7"/>
              </w:numPr>
              <w:spacing w:line="276" w:lineRule="auto"/>
              <w:rPr>
                <w:noProof/>
                <w:lang w:val="en-GB"/>
              </w:rPr>
            </w:pPr>
            <w:r w:rsidRPr="00FB46A1">
              <w:rPr>
                <w:noProof/>
                <w:lang w:val="en-GB"/>
              </w:rPr>
              <w:t>Camera IO for secondary camera</w:t>
            </w:r>
          </w:p>
          <w:p w14:paraId="387F837F" w14:textId="77777777" w:rsidR="0036284F" w:rsidRPr="00FB46A1" w:rsidRDefault="0036284F" w:rsidP="00FB46A1">
            <w:pPr>
              <w:numPr>
                <w:ilvl w:val="0"/>
                <w:numId w:val="7"/>
              </w:numPr>
              <w:spacing w:line="276" w:lineRule="auto"/>
              <w:rPr>
                <w:noProof/>
                <w:lang w:val="en-GB"/>
              </w:rPr>
            </w:pPr>
            <w:r w:rsidRPr="00FB46A1">
              <w:rPr>
                <w:noProof/>
                <w:lang w:val="en-GB"/>
              </w:rPr>
              <w:t xml:space="preserve">3D co-registration parameters including lever-arm </w:t>
            </w:r>
            𝐓b
            <w:r w:rsidRPr="00FB46A1">
              <w:rPr>
                <w:noProof/>
                <w:lang w:val="en-GB"/>
              </w:rPr>
              <w:t xml:space="preserve"> and boresight </w:t>
            </w:r>
            𝐑b
          </w:p>
        </w:tc>
      </w:tr>
      <w:tr w:rsidR="0036284F" w:rsidRPr="00FB46A1" w14:paraId="74DE473F" w14:textId="77777777" w:rsidTr="009A6D94">
        <w:trPr>
          <w:trHeight w:val="288"/>
        </w:trPr>
        <w:tc>
          <w:tcPr>
            <w:tcW w:w="964" w:type="dxa"/>
            <w:vAlign w:val="center"/>
            <w:hideMark/>
          </w:tcPr>
          <w:p w14:paraId="6D0D8B7C" w14:textId="77777777" w:rsidR="0036284F" w:rsidRPr="00FB46A1" w:rsidRDefault="0036284F" w:rsidP="00FB46A1">
            <w:pPr>
              <w:spacing w:line="276" w:lineRule="auto"/>
              <w:ind w:firstLine="0"/>
              <w:jc w:val="center"/>
              <w:rPr>
                <w:b/>
                <w:bCs/>
                <w:noProof/>
                <w:lang w:val="en-GB"/>
              </w:rPr>
            </w:pPr>
            <w:r w:rsidRPr="00FB46A1">
              <w:rPr>
                <w:b/>
                <w:bCs/>
                <w:noProof/>
                <w:lang w:val="en-GB"/>
              </w:rPr>
              <w:t>Output</w:t>
            </w:r>
          </w:p>
        </w:tc>
        <w:tc>
          <w:tcPr>
            <w:tcW w:w="8848" w:type="dxa"/>
            <w:hideMark/>
          </w:tcPr>
          <w:p w14:paraId="3BACF275" w14:textId="77777777" w:rsidR="0036284F" w:rsidRPr="00FB46A1" w:rsidRDefault="0036284F" w:rsidP="00FB46A1">
            <w:pPr>
              <w:spacing w:line="276" w:lineRule="auto"/>
              <w:ind w:firstLine="0"/>
              <w:rPr>
                <w:noProof/>
                <w:lang w:val="en-GB"/>
              </w:rPr>
            </w:pPr>
            <w:r w:rsidRPr="00FB46A1">
              <w:rPr>
                <w:noProof/>
                <w:lang w:val="en-GB"/>
              </w:rPr>
              <w:t>Georeferenced point cloud augmented with thermal intensity as</w:t>
            </w:r>
            W𝑋,W𝑌,W𝑍,𝑟,𝑔,𝑏,𝑡
          </w:p>
        </w:tc>
      </w:tr>
      <w:tr w:rsidR="0036284F" w:rsidRPr="00FB46A1" w14:paraId="7671EB45" w14:textId="77777777" w:rsidTr="009A6D94">
        <w:trPr>
          <w:trHeight w:val="288"/>
        </w:trPr>
        <w:tc>
          <w:tcPr>
            <w:tcW w:w="964" w:type="dxa"/>
            <w:tcBorders>
              <w:top w:val="nil"/>
              <w:left w:val="nil"/>
              <w:bottom w:val="single" w:sz="4" w:space="0" w:color="auto"/>
              <w:right w:val="nil"/>
            </w:tcBorders>
            <w:vAlign w:val="center"/>
            <w:hideMark/>
          </w:tcPr>
          <w:p w14:paraId="0E602670" w14:textId="77777777" w:rsidR="0036284F" w:rsidRPr="00FB46A1" w:rsidRDefault="0036284F" w:rsidP="00FB46A1">
            <w:pPr>
              <w:spacing w:line="276" w:lineRule="auto"/>
              <w:ind w:firstLine="0"/>
              <w:jc w:val="center"/>
              <w:rPr>
                <w:b/>
                <w:bCs/>
                <w:noProof/>
                <w:lang w:val="en-GB"/>
              </w:rPr>
            </w:pPr>
            <w:r w:rsidRPr="00FB46A1">
              <w:rPr>
                <w:b/>
                <w:bCs/>
                <w:noProof/>
                <w:lang w:val="en-GB"/>
              </w:rPr>
              <w:t>steps</w:t>
            </w:r>
          </w:p>
        </w:tc>
        <w:tc>
          <w:tcPr>
            <w:tcW w:w="8848" w:type="dxa"/>
            <w:tcBorders>
              <w:top w:val="nil"/>
              <w:left w:val="nil"/>
              <w:bottom w:val="single" w:sz="4" w:space="0" w:color="auto"/>
              <w:right w:val="nil"/>
            </w:tcBorders>
          </w:tcPr>
          <w:p w14:paraId="19AF558E" w14:textId="77777777" w:rsidR="0036284F" w:rsidRPr="00FB46A1" w:rsidRDefault="0036284F" w:rsidP="00FB46A1">
            <w:pPr>
              <w:spacing w:line="276" w:lineRule="auto"/>
              <w:ind w:firstLine="0"/>
              <w:rPr>
                <w:noProof/>
                <w:lang w:val="en-GB"/>
              </w:rPr>
            </w:pPr>
          </w:p>
        </w:tc>
      </w:tr>
      <w:tr w:rsidR="0036284F" w:rsidRPr="00FB46A1" w14:paraId="590980F2" w14:textId="77777777" w:rsidTr="009A6D94">
        <w:trPr>
          <w:trHeight w:val="288"/>
        </w:trPr>
        <w:tc>
          <w:tcPr>
            <w:tcW w:w="964" w:type="dxa"/>
            <w:tcBorders>
              <w:top w:val="single" w:sz="4" w:space="0" w:color="auto"/>
              <w:left w:val="nil"/>
              <w:bottom w:val="nil"/>
              <w:right w:val="nil"/>
            </w:tcBorders>
            <w:vAlign w:val="center"/>
            <w:hideMark/>
          </w:tcPr>
          <w:p w14:paraId="0B5BA93C" w14:textId="77777777" w:rsidR="0036284F" w:rsidRPr="00FB46A1" w:rsidRDefault="0036284F" w:rsidP="00FB46A1">
            <w:pPr>
              <w:spacing w:line="276" w:lineRule="auto"/>
              <w:ind w:firstLine="0"/>
              <w:jc w:val="center"/>
              <w:rPr>
                <w:noProof/>
                <w:lang w:val="en-GB"/>
              </w:rPr>
            </w:pPr>
            <w:r w:rsidRPr="00FB46A1">
              <w:rPr>
                <w:noProof/>
                <w:lang w:val="en-GB"/>
              </w:rPr>
              <w:t>1</w:t>
            </w:r>
          </w:p>
        </w:tc>
        <w:tc>
          <w:tcPr>
            <w:tcW w:w="8848" w:type="dxa"/>
            <w:tcBorders>
              <w:top w:val="single" w:sz="4" w:space="0" w:color="auto"/>
              <w:left w:val="nil"/>
              <w:bottom w:val="nil"/>
              <w:right w:val="nil"/>
            </w:tcBorders>
            <w:vAlign w:val="center"/>
            <w:hideMark/>
          </w:tcPr>
          <w:p w14:paraId="56781D51" w14:textId="5CBACAFD" w:rsidR="0036284F" w:rsidRPr="00FB46A1" w:rsidRDefault="0036284F" w:rsidP="00FB46A1">
            <w:pPr>
              <w:spacing w:line="276" w:lineRule="auto"/>
              <w:ind w:firstLine="0"/>
              <w:jc w:val="left"/>
              <w:rPr>
                <w:noProof/>
                <w:lang w:val="en-GB"/>
              </w:rPr>
            </w:pPr>
            <w:r w:rsidRPr="00FB46A1">
              <w:rPr>
                <w:noProof/>
                <w:lang w:val="en-GB"/>
              </w:rPr>
              <w:t xml:space="preserve">Read the </w:t>
            </w:r>
            {W𝑷}
            <w:r w:rsidRPr="00FB46A1">
              <w:rPr>
                <w:noProof/>
                <w:lang w:val="en-GB"/>
              </w:rPr>
              <w:t xml:space="preserve"> consisting of </w:t>
            </w:r>
            𝑛
            <w:r w:rsidRPr="00FB46A1">
              <w:rPr>
                <w:noProof/>
                <w:lang w:val="en-GB"/>
              </w:rPr>
              <w:t xml:space="preserve"> points </w:t>
            </w:r>
          </w:p>
        </w:tc>
      </w:tr>
      <w:tr w:rsidR="0036284F" w:rsidRPr="00FB46A1" w14:paraId="7423BC87" w14:textId="77777777" w:rsidTr="009A6D94">
        <w:trPr>
          <w:trHeight w:val="288"/>
        </w:trPr>
        <w:tc>
          <w:tcPr>
            <w:tcW w:w="964" w:type="dxa"/>
            <w:vAlign w:val="center"/>
            <w:hideMark/>
          </w:tcPr>
          <w:p w14:paraId="5CA4998E" w14:textId="77777777" w:rsidR="0036284F" w:rsidRPr="00FB46A1" w:rsidRDefault="0036284F" w:rsidP="00FB46A1">
            <w:pPr>
              <w:spacing w:line="276" w:lineRule="auto"/>
              <w:ind w:firstLine="0"/>
              <w:jc w:val="center"/>
              <w:rPr>
                <w:noProof/>
                <w:lang w:val="en-GB"/>
              </w:rPr>
            </w:pPr>
            <w:r w:rsidRPr="00FB46A1">
              <w:rPr>
                <w:noProof/>
                <w:lang w:val="en-GB"/>
              </w:rPr>
              <w:t>2</w:t>
            </w:r>
          </w:p>
        </w:tc>
        <w:tc>
          <w:tcPr>
            <w:tcW w:w="8848" w:type="dxa"/>
            <w:vAlign w:val="center"/>
            <w:hideMark/>
          </w:tcPr>
          <w:p w14:paraId="31A3CE07" w14:textId="7E47144F" w:rsidR="0036284F" w:rsidRPr="00FB46A1" w:rsidRDefault="0036284F" w:rsidP="00FB46A1">
            <w:pPr>
              <w:spacing w:line="276" w:lineRule="auto"/>
              <w:ind w:firstLine="0"/>
              <w:jc w:val="left"/>
              <w:rPr>
                <w:noProof/>
                <w:lang w:val="en-GB"/>
              </w:rPr>
            </w:pPr>
            <w:r w:rsidRPr="00FB46A1">
              <w:rPr>
                <w:b/>
                <w:bCs/>
                <w:noProof/>
                <w:lang w:val="en-GB"/>
              </w:rPr>
              <w:t>for</w:t>
            </w:r>
            <w:r w:rsidRPr="00FB46A1">
              <w:rPr>
                <w:noProof/>
                <w:lang w:val="en-GB"/>
              </w:rPr>
              <w:t xml:space="preserve"> </w:t>
            </w:r>
            <w:r w:rsidRPr="00FB46A1">
              <w:rPr>
                <w:i/>
                <w:iCs/>
                <w:noProof/>
                <w:lang w:val="en-GB"/>
              </w:rPr>
              <w:t>j</w:t>
            </w:r>
            <w:r w:rsidRPr="00FB46A1">
              <w:rPr>
                <w:noProof/>
                <w:lang w:val="en-GB"/>
              </w:rPr>
              <w:t xml:space="preserve"> =1 to </w:t>
            </w:r>
            𝑚
          </w:p>
        </w:tc>
      </w:tr>
      <w:tr w:rsidR="0036284F" w:rsidRPr="00FB46A1" w14:paraId="696B19EB" w14:textId="77777777" w:rsidTr="009A6D94">
        <w:trPr>
          <w:trHeight w:val="288"/>
        </w:trPr>
        <w:tc>
          <w:tcPr>
            <w:tcW w:w="964" w:type="dxa"/>
            <w:vAlign w:val="center"/>
            <w:hideMark/>
          </w:tcPr>
          <w:p w14:paraId="1A048D04" w14:textId="77777777" w:rsidR="0036284F" w:rsidRPr="00FB46A1" w:rsidRDefault="0036284F" w:rsidP="00FB46A1">
            <w:pPr>
              <w:spacing w:line="276" w:lineRule="auto"/>
              <w:ind w:firstLine="0"/>
              <w:jc w:val="center"/>
              <w:rPr>
                <w:noProof/>
                <w:lang w:val="en-GB"/>
              </w:rPr>
            </w:pPr>
            <w:r w:rsidRPr="00FB46A1">
              <w:rPr>
                <w:noProof/>
                <w:lang w:val="en-GB"/>
              </w:rPr>
              <w:t>3</w:t>
            </w:r>
          </w:p>
        </w:tc>
        <w:tc>
          <w:tcPr>
            <w:tcW w:w="8848" w:type="dxa"/>
            <w:vAlign w:val="center"/>
            <w:hideMark/>
          </w:tcPr>
          <w:p w14:paraId="3BA2A39A" w14:textId="77777777" w:rsidR="0036284F" w:rsidRPr="00FB46A1" w:rsidRDefault="0036284F" w:rsidP="00FB46A1">
            <w:pPr>
              <w:spacing w:line="276" w:lineRule="auto"/>
              <w:ind w:left="720" w:firstLine="0"/>
              <w:jc w:val="left"/>
              <w:rPr>
                <w:noProof/>
                <w:lang w:val="en-GB"/>
              </w:rPr>
            </w:pPr>
            <w:r w:rsidRPr="00FB46A1">
              <w:rPr>
                <w:noProof/>
                <w:lang w:val="en-GB"/>
              </w:rPr>
              <w:t xml:space="preserve">Read </w:t>
            </w:r>
            𝐼
            <w:r w:rsidRPr="00FB46A1">
              <w:rPr>
                <w:noProof/>
                <w:lang w:val="en-GB"/>
              </w:rPr>
              <w:t xml:space="preserve"> </w:t>
            </w:r>
          </w:p>
        </w:tc>
      </w:tr>
      <w:tr w:rsidR="0036284F" w:rsidRPr="00FB46A1" w14:paraId="79738E1F" w14:textId="77777777" w:rsidTr="009A6D94">
        <w:trPr>
          <w:trHeight w:val="288"/>
        </w:trPr>
        <w:tc>
          <w:tcPr>
            <w:tcW w:w="964" w:type="dxa"/>
            <w:vAlign w:val="center"/>
            <w:hideMark/>
          </w:tcPr>
          <w:p w14:paraId="4CCE3771" w14:textId="77777777" w:rsidR="0036284F" w:rsidRPr="00FB46A1" w:rsidRDefault="0036284F" w:rsidP="00FB46A1">
            <w:pPr>
              <w:spacing w:line="276" w:lineRule="auto"/>
              <w:ind w:firstLine="0"/>
              <w:jc w:val="center"/>
              <w:rPr>
                <w:noProof/>
                <w:lang w:val="en-GB"/>
              </w:rPr>
            </w:pPr>
            <w:r w:rsidRPr="00FB46A1">
              <w:rPr>
                <w:noProof/>
                <w:lang w:val="en-GB"/>
              </w:rPr>
              <w:t>4</w:t>
            </w:r>
          </w:p>
        </w:tc>
        <w:tc>
          <w:tcPr>
            <w:tcW w:w="8848" w:type="dxa"/>
            <w:vAlign w:val="center"/>
            <w:hideMark/>
          </w:tcPr>
          <w:p w14:paraId="1E31D98C" w14:textId="77777777" w:rsidR="0036284F" w:rsidRPr="00FB46A1" w:rsidRDefault="0036284F" w:rsidP="00FB46A1">
            <w:pPr>
              <w:spacing w:line="276" w:lineRule="auto"/>
              <w:ind w:firstLine="0"/>
              <w:jc w:val="left"/>
              <w:rPr>
                <w:b/>
                <w:bCs/>
                <w:noProof/>
                <w:lang w:val="en-GB"/>
              </w:rPr>
            </w:pPr>
            <w:r w:rsidRPr="00FB46A1">
              <w:rPr>
                <w:b/>
                <w:bCs/>
                <w:noProof/>
                <w:lang w:val="en-GB"/>
              </w:rPr>
              <w:t>end for</w:t>
            </w:r>
          </w:p>
        </w:tc>
      </w:tr>
      <w:tr w:rsidR="0036284F" w:rsidRPr="00FB46A1" w14:paraId="16DED939" w14:textId="77777777" w:rsidTr="009A6D94">
        <w:trPr>
          <w:trHeight w:val="288"/>
        </w:trPr>
        <w:tc>
          <w:tcPr>
            <w:tcW w:w="964" w:type="dxa"/>
            <w:vAlign w:val="center"/>
            <w:hideMark/>
          </w:tcPr>
          <w:p w14:paraId="6120394A" w14:textId="77777777" w:rsidR="0036284F" w:rsidRPr="00FB46A1" w:rsidRDefault="0036284F" w:rsidP="00FB46A1">
            <w:pPr>
              <w:spacing w:line="276" w:lineRule="auto"/>
              <w:ind w:firstLine="0"/>
              <w:jc w:val="center"/>
              <w:rPr>
                <w:noProof/>
                <w:lang w:val="en-GB"/>
              </w:rPr>
            </w:pPr>
            <w:r w:rsidRPr="00FB46A1">
              <w:rPr>
                <w:noProof/>
                <w:lang w:val="en-GB"/>
              </w:rPr>
              <w:t>5</w:t>
            </w:r>
          </w:p>
        </w:tc>
        <w:tc>
          <w:tcPr>
            <w:tcW w:w="8848" w:type="dxa"/>
            <w:vAlign w:val="center"/>
            <w:hideMark/>
          </w:tcPr>
          <w:p w14:paraId="2C42B9CE" w14:textId="7EF62788" w:rsidR="0036284F" w:rsidRPr="00FB46A1" w:rsidRDefault="0036284F" w:rsidP="00FB46A1">
            <w:pPr>
              <w:spacing w:line="276" w:lineRule="auto"/>
              <w:ind w:firstLine="0"/>
              <w:jc w:val="left"/>
              <w:rPr>
                <w:noProof/>
                <w:lang w:val="en-GB"/>
              </w:rPr>
            </w:pPr>
            <w:r w:rsidRPr="00FB46A1">
              <w:rPr>
                <w:b/>
                <w:bCs/>
                <w:noProof/>
                <w:lang w:val="en-GB"/>
              </w:rPr>
              <w:t>for</w:t>
            </w:r>
            <w:r w:rsidRPr="00FB46A1">
              <w:rPr>
                <w:noProof/>
                <w:lang w:val="en-GB"/>
              </w:rPr>
              <w:t xml:space="preserve"> </w:t>
            </w:r>
            <w:r w:rsidRPr="00FB46A1">
              <w:rPr>
                <w:i/>
                <w:iCs/>
                <w:noProof/>
                <w:lang w:val="en-GB"/>
              </w:rPr>
              <w:t>i</w:t>
            </w:r>
            <w:r w:rsidRPr="00FB46A1">
              <w:rPr>
                <w:noProof/>
                <w:lang w:val="en-GB"/>
              </w:rPr>
              <w:t xml:space="preserve"> = 1 to </w:t>
            </w:r>
            𝑛
          </w:p>
        </w:tc>
      </w:tr>
      <w:tr w:rsidR="0036284F" w:rsidRPr="00FB46A1" w14:paraId="6F6C809F" w14:textId="77777777" w:rsidTr="009A6D94">
        <w:trPr>
          <w:trHeight w:val="288"/>
        </w:trPr>
        <w:tc>
          <w:tcPr>
            <w:tcW w:w="964" w:type="dxa"/>
            <w:vAlign w:val="center"/>
            <w:hideMark/>
          </w:tcPr>
          <w:p w14:paraId="7E401AD2" w14:textId="77777777" w:rsidR="0036284F" w:rsidRPr="00FB46A1" w:rsidRDefault="0036284F" w:rsidP="00FB46A1">
            <w:pPr>
              <w:spacing w:line="276" w:lineRule="auto"/>
              <w:ind w:firstLine="0"/>
              <w:jc w:val="center"/>
              <w:rPr>
                <w:noProof/>
                <w:lang w:val="en-GB"/>
              </w:rPr>
            </w:pPr>
            <w:r w:rsidRPr="00FB46A1">
              <w:rPr>
                <w:noProof/>
                <w:lang w:val="en-GB"/>
              </w:rPr>
              <w:t>6</w:t>
            </w:r>
          </w:p>
        </w:tc>
        <w:tc>
          <w:tcPr>
            <w:tcW w:w="8848" w:type="dxa"/>
            <w:vAlign w:val="center"/>
            <w:hideMark/>
          </w:tcPr>
          <w:p w14:paraId="7C51F68D" w14:textId="15E88B20" w:rsidR="0036284F" w:rsidRPr="00FB46A1" w:rsidRDefault="0036284F" w:rsidP="00FB46A1">
            <w:pPr>
              <w:spacing w:line="276" w:lineRule="auto"/>
              <w:ind w:left="720" w:firstLine="0"/>
              <w:jc w:val="left"/>
              <w:rPr>
                <w:noProof/>
                <w:lang w:val="en-GB"/>
              </w:rPr>
            </w:pPr>
            <w:r w:rsidRPr="00FB46A1">
              <w:rPr>
                <w:b/>
                <w:bCs/>
                <w:noProof/>
                <w:lang w:val="en-GB"/>
              </w:rPr>
              <w:t>for</w:t>
            </w:r>
            <w:r w:rsidRPr="00FB46A1">
              <w:rPr>
                <w:noProof/>
                <w:lang w:val="en-GB"/>
              </w:rPr>
              <w:t xml:space="preserve"> </w:t>
            </w:r>
            <w:r w:rsidRPr="00FB46A1">
              <w:rPr>
                <w:i/>
                <w:iCs/>
                <w:noProof/>
                <w:lang w:val="en-GB"/>
              </w:rPr>
              <w:t>j</w:t>
            </w:r>
            <w:r w:rsidRPr="00FB46A1">
              <w:rPr>
                <w:noProof/>
                <w:lang w:val="en-GB"/>
              </w:rPr>
              <w:t xml:space="preserve"> = 1 to </w:t>
            </w:r>
            𝑚
          </w:p>
        </w:tc>
      </w:tr>
      <w:tr w:rsidR="0036284F" w:rsidRPr="00FB46A1" w14:paraId="0CBE2DBD" w14:textId="77777777" w:rsidTr="009A6D94">
        <w:trPr>
          <w:trHeight w:val="288"/>
        </w:trPr>
        <w:tc>
          <w:tcPr>
            <w:tcW w:w="964" w:type="dxa"/>
            <w:vAlign w:val="center"/>
            <w:hideMark/>
          </w:tcPr>
          <w:p w14:paraId="308F4847" w14:textId="77777777" w:rsidR="0036284F" w:rsidRPr="00FB46A1" w:rsidRDefault="0036284F" w:rsidP="00FB46A1">
            <w:pPr>
              <w:spacing w:line="276" w:lineRule="auto"/>
              <w:ind w:firstLine="0"/>
              <w:jc w:val="center"/>
              <w:rPr>
                <w:noProof/>
                <w:lang w:val="en-GB"/>
              </w:rPr>
            </w:pPr>
            <w:r w:rsidRPr="00FB46A1">
              <w:rPr>
                <w:noProof/>
                <w:lang w:val="en-GB"/>
              </w:rPr>
              <w:t>7</w:t>
            </w:r>
          </w:p>
        </w:tc>
        <w:tc>
          <w:tcPr>
            <w:tcW w:w="8848" w:type="dxa"/>
            <w:vAlign w:val="center"/>
            <w:hideMark/>
          </w:tcPr>
          <w:p w14:paraId="03D490A8" w14:textId="77777777" w:rsidR="0036284F" w:rsidRPr="00FB46A1" w:rsidRDefault="0036284F" w:rsidP="00FB46A1">
            <w:pPr>
              <w:spacing w:line="276" w:lineRule="auto"/>
              <w:ind w:left="1440" w:firstLine="0"/>
              <w:jc w:val="left"/>
              <w:rPr>
                <w:noProof/>
                <w:lang w:val="en-GB"/>
              </w:rPr>
            </w:pPr>
            <w:r w:rsidRPr="00FB46A1">
              <w:rPr>
                <w:noProof/>
                <w:lang w:val="en-GB"/>
              </w:rPr>
              <w:t xml:space="preserve">Calculate </w:t>
            </w:r>
            𝑷𝑖
            <w:r w:rsidRPr="00FB46A1">
              <w:rPr>
                <w:noProof/>
                <w:lang w:val="en-GB"/>
              </w:rPr>
              <w:t xml:space="preserve"> from </w:t>
            </w:r>
            W𝑷𝑖
            <w:r w:rsidRPr="00FB46A1">
              <w:rPr>
                <w:noProof/>
                <w:lang w:val="en-GB"/>
              </w:rPr>
              <w:t xml:space="preserve"> using </w:t>
            </w:r>
            Ws,W𝐑,W𝐓
          </w:p>
        </w:tc>
      </w:tr>
      <w:tr w:rsidR="0036284F" w:rsidRPr="00FB46A1" w14:paraId="44E826A3" w14:textId="77777777" w:rsidTr="009A6D94">
        <w:trPr>
          <w:trHeight w:val="288"/>
        </w:trPr>
        <w:tc>
          <w:tcPr>
            <w:tcW w:w="964" w:type="dxa"/>
            <w:vAlign w:val="center"/>
          </w:tcPr>
          <w:p w14:paraId="76ED61AE" w14:textId="77777777" w:rsidR="0036284F" w:rsidRPr="00FB46A1" w:rsidRDefault="0036284F" w:rsidP="00FB46A1">
            <w:pPr>
              <w:spacing w:line="276" w:lineRule="auto"/>
              <w:ind w:firstLine="0"/>
              <w:jc w:val="center"/>
              <w:rPr>
                <w:noProof/>
                <w:lang w:val="en-GB"/>
              </w:rPr>
            </w:pPr>
            <w:r w:rsidRPr="00FB46A1">
              <w:rPr>
                <w:noProof/>
                <w:lang w:val="en-GB"/>
              </w:rPr>
              <w:t>8</w:t>
            </w:r>
          </w:p>
        </w:tc>
        <w:tc>
          <w:tcPr>
            <w:tcW w:w="8848" w:type="dxa"/>
            <w:vAlign w:val="center"/>
          </w:tcPr>
          <w:p w14:paraId="0BC94EFE" w14:textId="77777777" w:rsidR="0036284F" w:rsidRPr="00FB46A1" w:rsidRDefault="0036284F" w:rsidP="00FB46A1">
            <w:pPr>
              <w:spacing w:line="276" w:lineRule="auto"/>
              <w:ind w:left="1440" w:firstLine="0"/>
              <w:jc w:val="left"/>
              <w:rPr>
                <w:noProof/>
                <w:lang w:val="en-GB"/>
              </w:rPr>
            </w:pPr>
            <w:r w:rsidRPr="00FB46A1">
              <w:rPr>
                <w:noProof/>
                <w:lang w:val="en-GB"/>
              </w:rPr>
              <w:t xml:space="preserve">Calculate </w:t>
            </w:r>
            C𝑷𝑖,𝑗
            <w:r w:rsidRPr="00FB46A1">
              <w:rPr>
                <w:iCs/>
                <w:noProof/>
                <w:lang w:val="en-GB"/>
              </w:rPr>
              <w:t xml:space="preserve"> from </w:t>
            </w:r>
            𝑷𝑖
            <w:r w:rsidRPr="00FB46A1">
              <w:rPr>
                <w:iCs/>
                <w:noProof/>
                <w:lang w:val="en-GB"/>
              </w:rPr>
              <w:t xml:space="preserve"> using </w:t>
            </w:r>
            <w:r w:rsidRPr="00FB46A1">
              <w:rPr>
                <w:noProof/>
                <w:lang w:val="en-GB"/>
              </w:rPr>
              <w:t>Eq. 1</w:t>
            </w:r>
          </w:p>
        </w:tc>
      </w:tr>
      <w:tr w:rsidR="0036284F" w:rsidRPr="00FB46A1" w14:paraId="73599F39" w14:textId="77777777" w:rsidTr="009A6D94">
        <w:trPr>
          <w:trHeight w:val="288"/>
        </w:trPr>
        <w:tc>
          <w:tcPr>
            <w:tcW w:w="964" w:type="dxa"/>
            <w:vAlign w:val="center"/>
          </w:tcPr>
          <w:p w14:paraId="191F162E" w14:textId="77777777" w:rsidR="0036284F" w:rsidRPr="00FB46A1" w:rsidRDefault="0036284F" w:rsidP="00FB46A1">
            <w:pPr>
              <w:spacing w:line="276" w:lineRule="auto"/>
              <w:ind w:firstLine="0"/>
              <w:jc w:val="center"/>
              <w:rPr>
                <w:noProof/>
                <w:lang w:val="en-GB"/>
              </w:rPr>
            </w:pPr>
            <w:r w:rsidRPr="00FB46A1">
              <w:rPr>
                <w:noProof/>
                <w:lang w:val="en-GB"/>
              </w:rPr>
              <w:t>9</w:t>
            </w:r>
          </w:p>
        </w:tc>
        <w:tc>
          <w:tcPr>
            <w:tcW w:w="8848" w:type="dxa"/>
            <w:vAlign w:val="center"/>
            <w:hideMark/>
          </w:tcPr>
          <w:p w14:paraId="58A2A9D1" w14:textId="77777777" w:rsidR="0036284F" w:rsidRPr="00FB46A1" w:rsidRDefault="0036284F" w:rsidP="00FB46A1">
            <w:pPr>
              <w:spacing w:line="276" w:lineRule="auto"/>
              <w:ind w:left="1440" w:firstLine="0"/>
              <w:jc w:val="left"/>
              <w:rPr>
                <w:noProof/>
                <w:lang w:val="en-GB"/>
              </w:rPr>
            </w:pPr>
            <w:r w:rsidRPr="00FB46A1">
              <w:rPr>
                <w:iCs/>
                <w:noProof/>
                <w:lang w:val="en-GB"/>
              </w:rPr>
              <w:t xml:space="preserve">Calculate </w:t>
            </w:r>
            C+𝑷𝑖,𝑗
            <w:r w:rsidRPr="00FB46A1">
              <w:rPr>
                <w:noProof/>
                <w:lang w:val="en-GB"/>
              </w:rPr>
              <w:t xml:space="preserve"> using  </w:t>
            </w:r>
            C𝑷𝑖,𝑗
            <w:r w:rsidRPr="00FB46A1">
              <w:rPr>
                <w:iCs/>
                <w:noProof/>
                <w:lang w:val="en-GB"/>
              </w:rPr>
              <w:t xml:space="preserve"> in </w:t>
            </w:r>
            <w:r w:rsidRPr="00FB46A1">
              <w:rPr>
                <w:noProof/>
                <w:lang w:val="en-GB"/>
              </w:rPr>
              <w:t>Eq. 8</w:t>
            </w:r>
          </w:p>
        </w:tc>
      </w:tr>
      <w:tr w:rsidR="0036284F" w:rsidRPr="00FB46A1" w14:paraId="0E1D8670" w14:textId="77777777" w:rsidTr="009A6D94">
        <w:trPr>
          <w:trHeight w:val="288"/>
        </w:trPr>
        <w:tc>
          <w:tcPr>
            <w:tcW w:w="964" w:type="dxa"/>
            <w:vAlign w:val="center"/>
          </w:tcPr>
          <w:p w14:paraId="503E47EA" w14:textId="77777777" w:rsidR="0036284F" w:rsidRPr="00FB46A1" w:rsidRDefault="0036284F" w:rsidP="00FB46A1">
            <w:pPr>
              <w:spacing w:line="276" w:lineRule="auto"/>
              <w:ind w:firstLine="0"/>
              <w:jc w:val="center"/>
              <w:rPr>
                <w:noProof/>
                <w:lang w:val="en-GB"/>
              </w:rPr>
            </w:pPr>
            <w:r w:rsidRPr="00FB46A1">
              <w:rPr>
                <w:noProof/>
                <w:lang w:val="en-GB"/>
              </w:rPr>
              <w:t>10</w:t>
            </w:r>
          </w:p>
        </w:tc>
        <w:tc>
          <w:tcPr>
            <w:tcW w:w="8848" w:type="dxa"/>
            <w:vAlign w:val="center"/>
            <w:hideMark/>
          </w:tcPr>
          <w:p w14:paraId="0059BFBE" w14:textId="77777777" w:rsidR="0036284F" w:rsidRPr="00FB46A1" w:rsidRDefault="0036284F" w:rsidP="00FB46A1">
            <w:pPr>
              <w:spacing w:line="276" w:lineRule="auto"/>
              <w:ind w:left="1440" w:firstLine="0"/>
              <w:jc w:val="left"/>
              <w:rPr>
                <w:noProof/>
                <w:lang w:val="en-GB"/>
              </w:rPr>
            </w:pPr>
            <w:r w:rsidRPr="00FB46A1">
              <w:rPr>
                <w:noProof/>
                <w:lang w:val="en-GB"/>
              </w:rPr>
              <w:t xml:space="preserve">Calculate  </w:t>
            </w:r>
            𝒑𝑖𝑗=𝑥𝑖,𝑗,𝑦𝑖,𝑗 
            <w:r w:rsidRPr="00FB46A1">
              <w:rPr>
                <w:noProof/>
                <w:lang w:val="en-GB"/>
              </w:rPr>
              <w:t xml:space="preserve">using </w:t>
            </w:r>
            C+𝑷𝑖,𝑗
            <w:r w:rsidRPr="00FB46A1">
              <w:rPr>
                <w:noProof/>
                <w:lang w:val="en-GB"/>
              </w:rPr>
              <w:t xml:space="preserve"> in Eq. 2 – 4</w:t>
            </w:r>
          </w:p>
        </w:tc>
      </w:tr>
      <w:tr w:rsidR="0036284F" w:rsidRPr="00FB46A1" w14:paraId="6E724FC9" w14:textId="77777777" w:rsidTr="009A6D94">
        <w:trPr>
          <w:trHeight w:val="288"/>
        </w:trPr>
        <w:tc>
          <w:tcPr>
            <w:tcW w:w="964" w:type="dxa"/>
            <w:vAlign w:val="center"/>
          </w:tcPr>
          <w:p w14:paraId="1DBB22D3" w14:textId="77777777" w:rsidR="0036284F" w:rsidRPr="00FB46A1" w:rsidRDefault="0036284F" w:rsidP="00FB46A1">
            <w:pPr>
              <w:spacing w:line="276" w:lineRule="auto"/>
              <w:ind w:firstLine="0"/>
              <w:jc w:val="center"/>
              <w:rPr>
                <w:noProof/>
                <w:lang w:val="en-GB"/>
              </w:rPr>
            </w:pPr>
            <w:r w:rsidRPr="00FB46A1">
              <w:rPr>
                <w:noProof/>
                <w:lang w:val="en-GB"/>
              </w:rPr>
              <w:t>11</w:t>
            </w:r>
          </w:p>
        </w:tc>
        <w:tc>
          <w:tcPr>
            <w:tcW w:w="8848" w:type="dxa"/>
            <w:vAlign w:val="center"/>
            <w:hideMark/>
          </w:tcPr>
          <w:p w14:paraId="2F33B9F9" w14:textId="77777777" w:rsidR="0036284F" w:rsidRPr="00FB46A1" w:rsidRDefault="0036284F" w:rsidP="00FB46A1">
            <w:pPr>
              <w:spacing w:line="276" w:lineRule="auto"/>
              <w:ind w:left="1440" w:firstLine="0"/>
              <w:jc w:val="left"/>
              <w:rPr>
                <w:noProof/>
                <w:lang w:val="en-GB"/>
              </w:rPr>
            </w:pPr>
            <w:r w:rsidRPr="00FB46A1">
              <w:rPr>
                <w:b/>
                <w:bCs/>
                <w:noProof/>
                <w:lang w:val="en-GB"/>
              </w:rPr>
              <w:t>if</w:t>
            </w:r>
            <w:r w:rsidRPr="00FB46A1">
              <w:rPr>
                <w:noProof/>
                <w:lang w:val="en-GB"/>
              </w:rPr>
              <w:t xml:space="preserve"> point </w:t>
            </w:r>
            𝒑𝑖𝑗
            <w:r w:rsidRPr="00FB46A1">
              <w:rPr>
                <w:noProof/>
                <w:lang w:val="en-GB"/>
              </w:rPr>
              <w:t xml:space="preserve"> is in </w:t>
            </w:r>
            𝐼𝑗
            <w:r w:rsidRPr="00FB46A1">
              <w:rPr>
                <w:noProof/>
                <w:lang w:val="en-GB"/>
              </w:rPr>
              <w:t xml:space="preserve"> </w:t>
            </w:r>
          </w:p>
        </w:tc>
      </w:tr>
      <w:tr w:rsidR="0036284F" w:rsidRPr="00FB46A1" w14:paraId="49CE7DFB" w14:textId="77777777" w:rsidTr="009A6D94">
        <w:trPr>
          <w:trHeight w:val="288"/>
        </w:trPr>
        <w:tc>
          <w:tcPr>
            <w:tcW w:w="964" w:type="dxa"/>
            <w:vAlign w:val="center"/>
          </w:tcPr>
          <w:p w14:paraId="326BB30E" w14:textId="77777777" w:rsidR="0036284F" w:rsidRPr="00FB46A1" w:rsidRDefault="0036284F" w:rsidP="00FB46A1">
            <w:pPr>
              <w:spacing w:line="276" w:lineRule="auto"/>
              <w:ind w:firstLine="0"/>
              <w:jc w:val="center"/>
              <w:rPr>
                <w:noProof/>
                <w:lang w:val="en-GB"/>
              </w:rPr>
            </w:pPr>
            <w:r w:rsidRPr="00FB46A1">
              <w:rPr>
                <w:noProof/>
                <w:lang w:val="en-GB"/>
              </w:rPr>
              <w:t>12</w:t>
            </w:r>
          </w:p>
        </w:tc>
        <w:tc>
          <w:tcPr>
            <w:tcW w:w="8848" w:type="dxa"/>
            <w:vAlign w:val="center"/>
            <w:hideMark/>
          </w:tcPr>
          <w:p w14:paraId="68C0DC40" w14:textId="77777777" w:rsidR="0036284F" w:rsidRPr="00FB46A1" w:rsidRDefault="0036284F" w:rsidP="00FB46A1">
            <w:pPr>
              <w:spacing w:line="276" w:lineRule="auto"/>
              <w:ind w:left="2160" w:firstLine="0"/>
              <w:jc w:val="left"/>
              <w:rPr>
                <w:noProof/>
                <w:lang w:val="en-GB"/>
              </w:rPr>
            </w:pPr>
            <w:r w:rsidRPr="00FB46A1">
              <w:rPr>
                <w:noProof/>
                <w:lang w:val="en-GB"/>
              </w:rPr>
              <w:t xml:space="preserve">Store the pixel value reading at </w:t>
            </w:r>
            𝐼𝑗𝑥𝑖,𝑗,𝑦𝑖,𝑗
            <w:r w:rsidRPr="00FB46A1">
              <w:rPr>
                <w:noProof/>
                <w:lang w:val="en-GB"/>
              </w:rPr>
              <w:t xml:space="preserve"> in a vector</w:t>
            </w:r>
          </w:p>
        </w:tc>
      </w:tr>
      <w:tr w:rsidR="0036284F" w:rsidRPr="00FB46A1" w14:paraId="75C18E10" w14:textId="77777777" w:rsidTr="009A6D94">
        <w:trPr>
          <w:trHeight w:val="288"/>
        </w:trPr>
        <w:tc>
          <w:tcPr>
            <w:tcW w:w="964" w:type="dxa"/>
            <w:vAlign w:val="center"/>
          </w:tcPr>
          <w:p w14:paraId="11C3F442" w14:textId="77777777" w:rsidR="0036284F" w:rsidRPr="00FB46A1" w:rsidRDefault="0036284F" w:rsidP="00FB46A1">
            <w:pPr>
              <w:spacing w:line="276" w:lineRule="auto"/>
              <w:ind w:firstLine="0"/>
              <w:jc w:val="center"/>
              <w:rPr>
                <w:noProof/>
                <w:lang w:val="en-GB"/>
              </w:rPr>
            </w:pPr>
            <w:r w:rsidRPr="00FB46A1">
              <w:rPr>
                <w:noProof/>
                <w:lang w:val="en-GB"/>
              </w:rPr>
              <w:t>13</w:t>
            </w:r>
          </w:p>
        </w:tc>
        <w:tc>
          <w:tcPr>
            <w:tcW w:w="8848" w:type="dxa"/>
            <w:vAlign w:val="center"/>
            <w:hideMark/>
          </w:tcPr>
          <w:p w14:paraId="257E34EF" w14:textId="77777777" w:rsidR="0036284F" w:rsidRPr="00FB46A1" w:rsidRDefault="0036284F" w:rsidP="00FB46A1">
            <w:pPr>
              <w:spacing w:line="276" w:lineRule="auto"/>
              <w:ind w:left="1440" w:firstLine="0"/>
              <w:jc w:val="left"/>
              <w:rPr>
                <w:b/>
                <w:bCs/>
                <w:noProof/>
                <w:lang w:val="en-GB"/>
              </w:rPr>
            </w:pPr>
            <w:r w:rsidRPr="00FB46A1">
              <w:rPr>
                <w:b/>
                <w:bCs/>
                <w:noProof/>
                <w:lang w:val="en-GB"/>
              </w:rPr>
              <w:t>end if</w:t>
            </w:r>
          </w:p>
        </w:tc>
      </w:tr>
      <w:tr w:rsidR="0036284F" w:rsidRPr="00FB46A1" w14:paraId="4E2B130A" w14:textId="77777777" w:rsidTr="009A6D94">
        <w:trPr>
          <w:trHeight w:val="288"/>
        </w:trPr>
        <w:tc>
          <w:tcPr>
            <w:tcW w:w="964" w:type="dxa"/>
            <w:vAlign w:val="center"/>
          </w:tcPr>
          <w:p w14:paraId="1D73E277" w14:textId="77777777" w:rsidR="0036284F" w:rsidRPr="00FB46A1" w:rsidRDefault="0036284F" w:rsidP="00FB46A1">
            <w:pPr>
              <w:spacing w:line="276" w:lineRule="auto"/>
              <w:ind w:firstLine="0"/>
              <w:jc w:val="center"/>
              <w:rPr>
                <w:noProof/>
                <w:lang w:val="en-GB"/>
              </w:rPr>
            </w:pPr>
            <w:r w:rsidRPr="00FB46A1">
              <w:rPr>
                <w:noProof/>
                <w:lang w:val="en-GB"/>
              </w:rPr>
              <w:t>14</w:t>
            </w:r>
          </w:p>
        </w:tc>
        <w:tc>
          <w:tcPr>
            <w:tcW w:w="8848" w:type="dxa"/>
            <w:vAlign w:val="center"/>
            <w:hideMark/>
          </w:tcPr>
          <w:p w14:paraId="01C3C361" w14:textId="77777777" w:rsidR="0036284F" w:rsidRPr="00FB46A1" w:rsidRDefault="0036284F" w:rsidP="00FB46A1">
            <w:pPr>
              <w:spacing w:line="276" w:lineRule="auto"/>
              <w:ind w:left="1440" w:firstLine="0"/>
              <w:jc w:val="left"/>
              <w:rPr>
                <w:noProof/>
                <w:lang w:val="en-GB"/>
              </w:rPr>
            </w:pPr>
            <w:r w:rsidRPr="00FB46A1">
              <w:rPr>
                <w:noProof/>
                <w:lang w:val="en-GB"/>
              </w:rPr>
              <w:t xml:space="preserve">return thermal intensity vector </w:t>
            </w:r>
          </w:p>
        </w:tc>
      </w:tr>
      <w:tr w:rsidR="0036284F" w:rsidRPr="00FB46A1" w14:paraId="3E043CA6" w14:textId="77777777" w:rsidTr="009A6D94">
        <w:trPr>
          <w:trHeight w:val="288"/>
        </w:trPr>
        <w:tc>
          <w:tcPr>
            <w:tcW w:w="964" w:type="dxa"/>
            <w:vAlign w:val="center"/>
          </w:tcPr>
          <w:p w14:paraId="65864651" w14:textId="77777777" w:rsidR="0036284F" w:rsidRPr="00FB46A1" w:rsidRDefault="0036284F" w:rsidP="00FB46A1">
            <w:pPr>
              <w:spacing w:line="276" w:lineRule="auto"/>
              <w:ind w:firstLine="0"/>
              <w:jc w:val="center"/>
              <w:rPr>
                <w:noProof/>
                <w:lang w:val="en-GB"/>
              </w:rPr>
            </w:pPr>
            <w:r w:rsidRPr="00FB46A1">
              <w:rPr>
                <w:noProof/>
                <w:lang w:val="en-GB"/>
              </w:rPr>
              <w:t>15</w:t>
            </w:r>
          </w:p>
        </w:tc>
        <w:tc>
          <w:tcPr>
            <w:tcW w:w="8848" w:type="dxa"/>
            <w:vAlign w:val="center"/>
            <w:hideMark/>
          </w:tcPr>
          <w:p w14:paraId="6B44808B" w14:textId="77777777" w:rsidR="0036284F" w:rsidRPr="00FB46A1" w:rsidRDefault="0036284F" w:rsidP="00FB46A1">
            <w:pPr>
              <w:spacing w:line="276" w:lineRule="auto"/>
              <w:ind w:left="720" w:firstLine="0"/>
              <w:jc w:val="left"/>
              <w:rPr>
                <w:noProof/>
                <w:lang w:val="en-GB"/>
              </w:rPr>
            </w:pPr>
            <w:r w:rsidRPr="00FB46A1">
              <w:rPr>
                <w:b/>
                <w:bCs/>
                <w:noProof/>
                <w:lang w:val="en-GB"/>
              </w:rPr>
              <w:t>end for</w:t>
            </w:r>
          </w:p>
        </w:tc>
      </w:tr>
      <w:tr w:rsidR="0036284F" w:rsidRPr="00FB46A1" w14:paraId="5BD3FDCA" w14:textId="77777777" w:rsidTr="009A6D94">
        <w:trPr>
          <w:trHeight w:val="288"/>
        </w:trPr>
        <w:tc>
          <w:tcPr>
            <w:tcW w:w="964" w:type="dxa"/>
            <w:vAlign w:val="center"/>
          </w:tcPr>
          <w:p w14:paraId="4397725D" w14:textId="77777777" w:rsidR="0036284F" w:rsidRPr="00FB46A1" w:rsidRDefault="0036284F" w:rsidP="00FB46A1">
            <w:pPr>
              <w:spacing w:line="276" w:lineRule="auto"/>
              <w:ind w:firstLine="0"/>
              <w:jc w:val="center"/>
              <w:rPr>
                <w:noProof/>
                <w:lang w:val="en-GB"/>
              </w:rPr>
            </w:pPr>
            <w:r w:rsidRPr="00FB46A1">
              <w:rPr>
                <w:noProof/>
                <w:lang w:val="en-GB"/>
              </w:rPr>
              <w:t>16</w:t>
            </w:r>
          </w:p>
        </w:tc>
        <w:tc>
          <w:tcPr>
            <w:tcW w:w="8848" w:type="dxa"/>
            <w:vAlign w:val="center"/>
            <w:hideMark/>
          </w:tcPr>
          <w:p w14:paraId="240B2D42" w14:textId="77777777" w:rsidR="0036284F" w:rsidRPr="00FB46A1" w:rsidRDefault="0036284F" w:rsidP="00FB46A1">
            <w:pPr>
              <w:tabs>
                <w:tab w:val="left" w:pos="3179"/>
              </w:tabs>
              <w:spacing w:line="276" w:lineRule="auto"/>
              <w:ind w:left="720" w:firstLine="0"/>
              <w:jc w:val="left"/>
              <w:rPr>
                <w:noProof/>
                <w:lang w:val="en-GB"/>
              </w:rPr>
            </w:pPr>
            <w:r w:rsidRPr="00FB46A1">
              <w:rPr>
                <w:noProof/>
                <w:lang w:val="en-GB"/>
              </w:rPr>
              <w:t>Calculate the mean of thermal intensity vector using Eq. 5</w:t>
            </w:r>
          </w:p>
        </w:tc>
      </w:tr>
      <w:tr w:rsidR="0036284F" w:rsidRPr="00FB46A1" w14:paraId="1FD75209" w14:textId="77777777" w:rsidTr="009A6D94">
        <w:trPr>
          <w:trHeight w:val="288"/>
        </w:trPr>
        <w:tc>
          <w:tcPr>
            <w:tcW w:w="964" w:type="dxa"/>
            <w:vAlign w:val="center"/>
          </w:tcPr>
          <w:p w14:paraId="6EBC0CCA" w14:textId="77777777" w:rsidR="0036284F" w:rsidRPr="00FB46A1" w:rsidRDefault="0036284F" w:rsidP="00FB46A1">
            <w:pPr>
              <w:spacing w:line="276" w:lineRule="auto"/>
              <w:ind w:firstLine="0"/>
              <w:jc w:val="center"/>
              <w:rPr>
                <w:noProof/>
                <w:lang w:val="en-GB"/>
              </w:rPr>
            </w:pPr>
            <w:r w:rsidRPr="00FB46A1">
              <w:rPr>
                <w:noProof/>
                <w:lang w:val="en-GB"/>
              </w:rPr>
              <w:t>17</w:t>
            </w:r>
          </w:p>
        </w:tc>
        <w:tc>
          <w:tcPr>
            <w:tcW w:w="8848" w:type="dxa"/>
            <w:vAlign w:val="center"/>
            <w:hideMark/>
          </w:tcPr>
          <w:p w14:paraId="3F439C7E" w14:textId="77777777" w:rsidR="0036284F" w:rsidRPr="00FB46A1" w:rsidRDefault="0036284F" w:rsidP="00FB46A1">
            <w:pPr>
              <w:tabs>
                <w:tab w:val="left" w:pos="3179"/>
              </w:tabs>
              <w:spacing w:line="276" w:lineRule="auto"/>
              <w:ind w:left="720" w:firstLine="0"/>
              <w:jc w:val="left"/>
              <w:rPr>
                <w:noProof/>
                <w:lang w:val="en-GB"/>
              </w:rPr>
            </w:pPr>
            <w:r w:rsidRPr="00FB46A1">
              <w:rPr>
                <w:noProof/>
                <w:lang w:val="en-GB"/>
              </w:rPr>
              <w:t xml:space="preserve">Convert intensity to an absolute temperature value </w:t>
            </w:r>
            𝑡𝑖
          </w:p>
        </w:tc>
      </w:tr>
      <w:tr w:rsidR="0036284F" w:rsidRPr="00FB46A1" w14:paraId="4AE1AF45" w14:textId="77777777" w:rsidTr="009A6D94">
        <w:trPr>
          <w:trHeight w:val="288"/>
        </w:trPr>
        <w:tc>
          <w:tcPr>
            <w:tcW w:w="964" w:type="dxa"/>
            <w:vAlign w:val="center"/>
          </w:tcPr>
          <w:p w14:paraId="2272E8F4" w14:textId="77777777" w:rsidR="0036284F" w:rsidRPr="00FB46A1" w:rsidRDefault="0036284F" w:rsidP="00FB46A1">
            <w:pPr>
              <w:spacing w:line="276" w:lineRule="auto"/>
              <w:ind w:firstLine="0"/>
              <w:jc w:val="center"/>
              <w:rPr>
                <w:noProof/>
                <w:lang w:val="en-GB"/>
              </w:rPr>
            </w:pPr>
            <w:r w:rsidRPr="00FB46A1">
              <w:rPr>
                <w:noProof/>
                <w:lang w:val="en-GB"/>
              </w:rPr>
              <w:t>18</w:t>
            </w:r>
          </w:p>
        </w:tc>
        <w:tc>
          <w:tcPr>
            <w:tcW w:w="8848" w:type="dxa"/>
            <w:vAlign w:val="center"/>
            <w:hideMark/>
          </w:tcPr>
          <w:p w14:paraId="2D5FAFA2" w14:textId="77777777" w:rsidR="0036284F" w:rsidRPr="00FB46A1" w:rsidRDefault="0036284F" w:rsidP="00FB46A1">
            <w:pPr>
              <w:tabs>
                <w:tab w:val="left" w:pos="3179"/>
              </w:tabs>
              <w:spacing w:line="276" w:lineRule="auto"/>
              <w:ind w:left="720" w:firstLine="0"/>
              <w:jc w:val="left"/>
              <w:rPr>
                <w:noProof/>
                <w:lang w:val="en-GB"/>
              </w:rPr>
            </w:pPr>
            <w:r w:rsidRPr="00FB46A1">
              <w:rPr>
                <w:noProof/>
                <w:lang w:val="en-GB"/>
              </w:rPr>
              <w:t xml:space="preserve">Return the augmented point </w:t>
            </w:r>
            W𝑷𝑖|𝑡𝑖
          </w:p>
        </w:tc>
      </w:tr>
      <w:tr w:rsidR="0036284F" w:rsidRPr="00FB46A1" w14:paraId="45448A18" w14:textId="77777777" w:rsidTr="009A6D94">
        <w:trPr>
          <w:trHeight w:val="288"/>
        </w:trPr>
        <w:tc>
          <w:tcPr>
            <w:tcW w:w="964" w:type="dxa"/>
            <w:vAlign w:val="center"/>
          </w:tcPr>
          <w:p w14:paraId="4F0DC69A" w14:textId="77777777" w:rsidR="0036284F" w:rsidRPr="00FB46A1" w:rsidRDefault="0036284F" w:rsidP="00FB46A1">
            <w:pPr>
              <w:spacing w:line="276" w:lineRule="auto"/>
              <w:ind w:firstLine="0"/>
              <w:jc w:val="center"/>
              <w:rPr>
                <w:noProof/>
                <w:lang w:val="en-GB"/>
              </w:rPr>
            </w:pPr>
            <w:r w:rsidRPr="00FB46A1">
              <w:rPr>
                <w:noProof/>
                <w:lang w:val="en-GB"/>
              </w:rPr>
              <w:t>19</w:t>
            </w:r>
          </w:p>
        </w:tc>
        <w:tc>
          <w:tcPr>
            <w:tcW w:w="8848" w:type="dxa"/>
            <w:vAlign w:val="center"/>
            <w:hideMark/>
          </w:tcPr>
          <w:p w14:paraId="5E88E84C" w14:textId="77777777" w:rsidR="0036284F" w:rsidRPr="00FB46A1" w:rsidRDefault="0036284F" w:rsidP="00FB46A1">
            <w:pPr>
              <w:tabs>
                <w:tab w:val="left" w:pos="3179"/>
              </w:tabs>
              <w:spacing w:line="276" w:lineRule="auto"/>
              <w:ind w:firstLine="0"/>
              <w:jc w:val="left"/>
              <w:rPr>
                <w:b/>
                <w:bCs/>
                <w:noProof/>
                <w:lang w:val="en-GB"/>
              </w:rPr>
            </w:pPr>
            <w:r w:rsidRPr="00FB46A1">
              <w:rPr>
                <w:b/>
                <w:bCs/>
                <w:noProof/>
                <w:lang w:val="en-GB"/>
              </w:rPr>
              <w:t>end for</w:t>
            </w:r>
          </w:p>
        </w:tc>
      </w:tr>
      <w:tr w:rsidR="0036284F" w:rsidRPr="00FB46A1" w14:paraId="670A1B7E" w14:textId="77777777" w:rsidTr="009A6D94">
        <w:trPr>
          <w:trHeight w:val="288"/>
        </w:trPr>
        <w:tc>
          <w:tcPr>
            <w:tcW w:w="964" w:type="dxa"/>
            <w:tcBorders>
              <w:top w:val="nil"/>
              <w:left w:val="nil"/>
              <w:bottom w:val="single" w:sz="4" w:space="0" w:color="auto"/>
              <w:right w:val="nil"/>
            </w:tcBorders>
            <w:vAlign w:val="center"/>
          </w:tcPr>
          <w:p w14:paraId="7172966E" w14:textId="77777777" w:rsidR="0036284F" w:rsidRPr="00FB46A1" w:rsidRDefault="0036284F" w:rsidP="00FB46A1">
            <w:pPr>
              <w:spacing w:line="276" w:lineRule="auto"/>
              <w:ind w:firstLine="0"/>
              <w:jc w:val="center"/>
              <w:rPr>
                <w:noProof/>
                <w:lang w:val="en-GB"/>
              </w:rPr>
            </w:pPr>
            <w:r w:rsidRPr="00FB46A1">
              <w:rPr>
                <w:noProof/>
                <w:lang w:val="en-GB"/>
              </w:rPr>
              <w:t>20</w:t>
            </w:r>
          </w:p>
        </w:tc>
        <w:tc>
          <w:tcPr>
            <w:tcW w:w="8848" w:type="dxa"/>
            <w:tcBorders>
              <w:top w:val="nil"/>
              <w:left w:val="nil"/>
              <w:bottom w:val="single" w:sz="4" w:space="0" w:color="auto"/>
              <w:right w:val="nil"/>
            </w:tcBorders>
            <w:vAlign w:val="center"/>
            <w:hideMark/>
          </w:tcPr>
          <w:p w14:paraId="5401E063" w14:textId="77777777" w:rsidR="0036284F" w:rsidRPr="00FB46A1" w:rsidRDefault="0036284F" w:rsidP="00FB46A1">
            <w:pPr>
              <w:tabs>
                <w:tab w:val="left" w:pos="3179"/>
              </w:tabs>
              <w:spacing w:line="276" w:lineRule="auto"/>
              <w:ind w:firstLine="0"/>
              <w:jc w:val="left"/>
              <w:rPr>
                <w:noProof/>
                <w:lang w:val="en-GB"/>
              </w:rPr>
            </w:pPr>
            <w:r w:rsidRPr="00FB46A1">
              <w:rPr>
                <w:noProof/>
                <w:lang w:val="en-GB"/>
              </w:rPr>
              <w:t xml:space="preserve">Return the augmented point cloud </w:t>
            </w:r>
            (W𝑷|𝑡)
          </w:p>
        </w:tc>
      </w:tr>
      <w:bookmarkEnd w:id="21"/>
    </w:tbl>
    <w:p w14:paraId="6348D75F" w14:textId="77777777" w:rsidR="0036284F" w:rsidRPr="00FB46A1" w:rsidRDefault="0036284F" w:rsidP="00FB46A1">
      <w:pPr>
        <w:pStyle w:val="FiguresCaption"/>
        <w:rPr>
          <w:lang w:val="en-GB"/>
        </w:rPr>
      </w:pPr>
    </w:p>
    <w:p w14:paraId="638305C9" w14:textId="0CACE275" w:rsidR="001E3E5C" w:rsidRPr="00FB46A1" w:rsidRDefault="001A760D" w:rsidP="00FB46A1">
      <w:pPr>
        <w:pStyle w:val="Heading3"/>
        <w:rPr>
          <w:noProof/>
          <w:lang w:val="en-GB"/>
        </w:rPr>
      </w:pPr>
      <w:bookmarkStart w:id="22" w:name="_Toc497499521"/>
      <w:bookmarkStart w:id="23" w:name="_Toc502846358"/>
      <w:r w:rsidRPr="00FB46A1">
        <w:rPr>
          <w:noProof/>
          <w:lang w:val="en-GB"/>
        </w:rPr>
        <w:t xml:space="preserve">2D </w:t>
      </w:r>
      <w:bookmarkEnd w:id="22"/>
      <w:bookmarkEnd w:id="23"/>
      <w:r w:rsidR="0064650B" w:rsidRPr="00FB46A1">
        <w:rPr>
          <w:noProof/>
          <w:lang w:val="en-GB"/>
        </w:rPr>
        <w:t>co</w:t>
      </w:r>
      <w:r w:rsidR="007B5905" w:rsidRPr="00FB46A1">
        <w:rPr>
          <w:noProof/>
          <w:lang w:val="en-GB"/>
        </w:rPr>
        <w:t>-</w:t>
      </w:r>
      <w:r w:rsidR="0064650B" w:rsidRPr="00FB46A1">
        <w:rPr>
          <w:noProof/>
          <w:lang w:val="en-GB"/>
        </w:rPr>
        <w:t>registration</w:t>
      </w:r>
      <w:r w:rsidR="00207156" w:rsidRPr="00FB46A1">
        <w:rPr>
          <w:noProof/>
          <w:lang w:val="en-GB"/>
        </w:rPr>
        <w:t xml:space="preserve"> approach</w:t>
      </w:r>
    </w:p>
    <w:p w14:paraId="242F72E3" w14:textId="7124DDF7" w:rsidR="008E2A24" w:rsidRPr="00FB46A1" w:rsidRDefault="001E3E5C" w:rsidP="00FB46A1">
      <w:pPr>
        <w:rPr>
          <w:noProof/>
          <w:lang w:val="en-GB"/>
        </w:rPr>
      </w:pPr>
      <w:r w:rsidRPr="00FB46A1">
        <w:rPr>
          <w:noProof/>
          <w:lang w:val="en-GB"/>
        </w:rPr>
        <w:t xml:space="preserve">The </w:t>
      </w:r>
      <w:r w:rsidR="004663D5" w:rsidRPr="00FB46A1">
        <w:rPr>
          <w:noProof/>
          <w:lang w:val="en-GB"/>
        </w:rPr>
        <w:t>3D</w:t>
      </w:r>
      <w:r w:rsidR="00794A3B" w:rsidRPr="00FB46A1">
        <w:rPr>
          <w:noProof/>
          <w:lang w:val="en-GB"/>
        </w:rPr>
        <w:t xml:space="preserve"> </w:t>
      </w:r>
      <w:r w:rsidR="004663D5" w:rsidRPr="00FB46A1">
        <w:rPr>
          <w:noProof/>
          <w:lang w:val="en-GB"/>
        </w:rPr>
        <w:t xml:space="preserve">approach </w:t>
      </w:r>
      <w:r w:rsidR="00C21B08" w:rsidRPr="00FB46A1">
        <w:rPr>
          <w:noProof/>
          <w:lang w:val="en-GB"/>
        </w:rPr>
        <w:t>require</w:t>
      </w:r>
      <w:r w:rsidR="00082BCE" w:rsidRPr="00FB46A1">
        <w:rPr>
          <w:noProof/>
          <w:lang w:val="en-GB"/>
        </w:rPr>
        <w:t>s</w:t>
      </w:r>
      <w:r w:rsidR="004663D5" w:rsidRPr="00FB46A1">
        <w:rPr>
          <w:noProof/>
          <w:lang w:val="en-GB"/>
        </w:rPr>
        <w:t xml:space="preserve"> accurate </w:t>
      </w:r>
      <w:r w:rsidRPr="00FB46A1">
        <w:rPr>
          <w:noProof/>
          <w:lang w:val="en-GB"/>
        </w:rPr>
        <w:t xml:space="preserve">calibration of </w:t>
      </w:r>
      <w:r w:rsidR="00794A3B" w:rsidRPr="00FB46A1">
        <w:rPr>
          <w:noProof/>
          <w:lang w:val="en-GB"/>
        </w:rPr>
        <w:t xml:space="preserve">both primary and secondary </w:t>
      </w:r>
      <w:r w:rsidRPr="00FB46A1">
        <w:rPr>
          <w:noProof/>
          <w:lang w:val="en-GB"/>
        </w:rPr>
        <w:t>camera</w:t>
      </w:r>
      <w:r w:rsidR="00794A3B" w:rsidRPr="00FB46A1">
        <w:rPr>
          <w:noProof/>
          <w:lang w:val="en-GB"/>
        </w:rPr>
        <w:t>s</w:t>
      </w:r>
      <w:r w:rsidR="00647172" w:rsidRPr="00FB46A1">
        <w:rPr>
          <w:noProof/>
          <w:lang w:val="en-GB"/>
        </w:rPr>
        <w:t xml:space="preserve">. </w:t>
      </w:r>
      <w:r w:rsidR="00794A3B" w:rsidRPr="00FB46A1">
        <w:rPr>
          <w:noProof/>
          <w:lang w:val="en-GB"/>
        </w:rPr>
        <w:t>In consumer-grade thermal camera, i</w:t>
      </w:r>
      <w:r w:rsidR="00026E77" w:rsidRPr="00FB46A1">
        <w:rPr>
          <w:noProof/>
          <w:lang w:val="en-GB"/>
        </w:rPr>
        <w:t xml:space="preserve">n addition to the </w:t>
      </w:r>
      <w:r w:rsidR="00647172" w:rsidRPr="00FB46A1">
        <w:rPr>
          <w:noProof/>
          <w:lang w:val="en-GB"/>
        </w:rPr>
        <w:t xml:space="preserve">challenges of </w:t>
      </w:r>
      <w:r w:rsidR="00026E77" w:rsidRPr="00FB46A1">
        <w:rPr>
          <w:noProof/>
          <w:lang w:val="en-GB"/>
        </w:rPr>
        <w:t xml:space="preserve">constructing a </w:t>
      </w:r>
      <w:r w:rsidRPr="00FB46A1">
        <w:rPr>
          <w:noProof/>
          <w:lang w:val="en-GB"/>
        </w:rPr>
        <w:t xml:space="preserve">hot/cold calibration </w:t>
      </w:r>
      <w:r w:rsidR="00026E77" w:rsidRPr="00FB46A1">
        <w:rPr>
          <w:noProof/>
          <w:lang w:val="en-GB"/>
        </w:rPr>
        <w:t xml:space="preserve">panel </w:t>
      </w:r>
      <w:r w:rsidRPr="00FB46A1">
        <w:rPr>
          <w:noProof/>
          <w:lang w:val="en-GB"/>
        </w:rPr>
        <w:t>that differs from the traditional black and white checkerboard</w:t>
      </w:r>
      <w:r w:rsidR="00647172" w:rsidRPr="00FB46A1">
        <w:rPr>
          <w:noProof/>
          <w:lang w:val="en-GB"/>
        </w:rPr>
        <w:t>, it</w:t>
      </w:r>
      <w:r w:rsidRPr="00FB46A1">
        <w:rPr>
          <w:noProof/>
          <w:lang w:val="en-GB"/>
        </w:rPr>
        <w:t xml:space="preserve"> is</w:t>
      </w:r>
      <w:r w:rsidR="00647172" w:rsidRPr="00FB46A1">
        <w:rPr>
          <w:noProof/>
          <w:lang w:val="en-GB"/>
        </w:rPr>
        <w:t xml:space="preserve"> also</w:t>
      </w:r>
      <w:r w:rsidRPr="00FB46A1">
        <w:rPr>
          <w:noProof/>
          <w:lang w:val="en-GB"/>
        </w:rPr>
        <w:t xml:space="preserve"> challenging to acquire imagery of a calibration pattern that consistently yields precise </w:t>
      </w:r>
      <w:r w:rsidR="00647172" w:rsidRPr="00FB46A1">
        <w:rPr>
          <w:noProof/>
          <w:lang w:val="en-GB"/>
        </w:rPr>
        <w:t xml:space="preserve">calibration </w:t>
      </w:r>
      <w:r w:rsidRPr="00FB46A1">
        <w:rPr>
          <w:noProof/>
          <w:lang w:val="en-GB"/>
        </w:rPr>
        <w:t xml:space="preserve">results. The reason is that the uncertainty in the localization of the corners and points from a consumer-grade thermal camera, due to the lack of sharp edges between objects, is significant enough to generate mediocre results </w:t>
      </w:r>
      <w:r w:rsidR="00CB3214" w:rsidRPr="00FB46A1">
        <w:rPr>
          <w:rStyle w:val="FootnoteReference"/>
          <w:noProof/>
          <w:lang w:val="en-GB"/>
        </w:rPr>
        <w:fldChar w:fldCharType="begin" w:fldLock="1"/>
      </w:r>
      <w:r w:rsidR="006337D2" w:rsidRPr="00FB46A1">
        <w:rPr>
          <w:noProof/>
          <w:lang w:val="en-GB"/>
        </w:rPr>
        <w:instrText>ADDIN CSL_CITATION {"citationItems":[{"id":"ITEM-1","itemData":{"DOI":"10.1109/ICIP.2013.6738450","ISBN":"978-1-4799-2341-0","author":[{"dropping-particle":"","family":"Ellmauthaler","given":"Andreas","non-dropping-particle":"","parse-names":false,"suffix":""},{"dropping-particle":"","family":"Silva","given":"Eduardo A. B.","non-dropping-particle":"da","parse-names":false,"suffix":""},{"dropping-particle":"","family":"Pagliari","given":"Carla L.","non-dropping-particle":"","parse-names":false,"suffix":""},{"dropping-particle":"","family":"Gois","given":"Jonathan N.","non-dropping-particle":"","parse-names":false,"suffix":""},{"dropping-particle":"","family":"Neves","given":"Sergio R.","non-dropping-particle":"","parse-names":false,"suffix":""}],"container-title":"2013 IEEE International Conference on Image Processing","id":"ITEM-1","issued":{"date-parts":[["2013","9"]]},"page":"2182-2186","publisher":"IEEE","title":"A novel iterative calibration approach for thermal infrared cameras","type":"paper-conference"},"uris":["http://www.mendeley.com/documents/?uuid=fce2aff2-a3af-4be9-aa48-3e2ddd187a61"]},{"id":"ITEM-2","itemData":{"DOI":"10.1109/ICIP.2010.5651482","ISBN":"978-1-4244-7992-4","author":[{"dropping-particle":"","family":"Choi","given":"Kyuha","non-dropping-particle":"","parse-names":false,"suffix":""},{"dropping-particle":"","family":"Kim","given":"Changhyun","non-dropping-particle":"","parse-names":false,"suffix":""},{"dropping-particle":"","family":"Ra","given":"Jong Beom","non-dropping-particle":"","parse-names":false,"suffix":""}],"container-title":"2010 IEEE International Conference on Image Processing","id":"ITEM-2","issued":{"date-parts":[["2010","9"]]},"page":"3341-3344","publisher":"IEEE","title":"Infrared image enhancement based on an aligned high resolution visible image","type":"paper-conference"},"uris":["http://www.mendeley.com/documents/?uuid=c377f916-e321-4180-812c-f26f5c69d133"]},{"id":"ITEM-3","itemData":{"DOI":"10.5194/isprs-archives-XLII-1-189-2018","ISSN":"2194-9034","abstract":"Abstract. Obtaining accurate 3D descriptions in the thermal infrared (TIR) is a quite challenging task due to the low geometric resolutions of TIR cameras and the low number of strong features in TIR images. Combining the radiometric information of the thermal infrared with 3D data from another sensor is able to overcome most of the limitations in the 3D geometric accuracy. In case of dynamic scenes with moving objects or a moving sensor system, a combination with RGB cameras and profile laserscanners is suitable. As a laserscanner is an active sensor in the visible red or near infrared (NIR) and the thermal infrared camera captures the radiation emitted by the objects in the observed scene, the combination of these two sensors for close range applications are independent from external illumination or textures in the scene. This contribution focusses on the fusion of point clouds from terrestrial laserscanners and RGB cameras with images from thermal infrared mounted together on a robot for indoor 3D reconstruction. The system is geometrical calibrated including the lever arm between the different sensors. As the field of view is different for the sensors, the different sensors record the same scene points not exactly at the same time. Thus, the 3D scene points of the laserscanner and the photogrammetric point cloud from the RGB camera have to be synchronized before point cloud fusion and adding the thermal channel to the 3D points.","author":[{"dropping-particle":"","family":"Hoegner","given":"L.","non-dropping-particle":"","parse-names":false,"suffix":""},{"dropping-particle":"","family":"Abmayr","given":"T.","non-dropping-particle":"","parse-names":false,"suffix":""},{"dropping-particle":"","family":"Tosic","given":"D.","non-dropping-particle":"","parse-names":false,"suffix":""},{"dropping-particle":"","family":"Turzer","given":"S.","non-dropping-particle":"","parse-names":false,"suffix":""},{"dropping-particle":"","family":"Stilla","given":"U.","non-dropping-particle":"","parse-names":false,"suffix":""}],"container-title":"ISPRS - International Archives of the Photogrammetry, Remote Sensing and Spatial Information Sciences","id":"ITEM-3","issue":"October","issued":{"date-parts":[["2018","9","26"]]},"page":"189-194","title":"FUSION OF 3D POINT CLOUDS WITH TIR IMAGES FOR INDOOR SCENE RECONSTRUCTION","type":"article-journal","volume":"XLII-1"},"uris":["http://www.mendeley.com/documents/?uuid=cd22d675-8198-4e3f-b3f0-ddfc32237e3e"]}],"mendeley":{"formattedCitation":"(Ellmauthaler et al. 2013; Choi, Kim, and Ra 2010; Hoegner et al. 2018)","plainTextFormattedCitation":"(Ellmauthaler et al. 2013; Choi, Kim, and Ra 2010; Hoegner et al. 2018)","previouslyFormattedCitation":"(Ellmauthaler et al. 2013; Choi, Kim, and Ra 2010; Hoegner et al. 2018)"},"properties":{"noteIndex":0},"schema":"https://github.com/citation-style-language/schema/raw/master/csl-citation.json"}</w:instrText>
      </w:r>
      <w:r w:rsidR="00CB3214" w:rsidRPr="00FB46A1">
        <w:rPr>
          <w:rStyle w:val="FootnoteReference"/>
          <w:noProof/>
          <w:lang w:val="en-GB"/>
        </w:rPr>
        <w:fldChar w:fldCharType="separate"/>
      </w:r>
      <w:r w:rsidR="00F90EBC" w:rsidRPr="00FB46A1">
        <w:rPr>
          <w:noProof/>
          <w:lang w:val="en-GB"/>
        </w:rPr>
        <w:t xml:space="preserve">(Ellmauthaler et al. 2013; Choi, Kim, and </w:t>
      </w:r>
      <w:r w:rsidR="00F90EBC" w:rsidRPr="00FB46A1">
        <w:rPr>
          <w:i/>
          <w:iCs/>
          <w:noProof/>
          <w:lang w:val="en-GB"/>
        </w:rPr>
        <w:t>Ra</w:t>
      </w:r>
      <w:r w:rsidR="00F90EBC" w:rsidRPr="00FB46A1">
        <w:rPr>
          <w:noProof/>
          <w:lang w:val="en-GB"/>
        </w:rPr>
        <w:t xml:space="preserve"> 2010; Hoegner et al. 2018)</w:t>
      </w:r>
      <w:r w:rsidR="00CB3214" w:rsidRPr="00FB46A1">
        <w:rPr>
          <w:rStyle w:val="FootnoteReference"/>
          <w:noProof/>
          <w:lang w:val="en-GB"/>
        </w:rPr>
        <w:fldChar w:fldCharType="end"/>
      </w:r>
      <w:r w:rsidRPr="00FB46A1">
        <w:rPr>
          <w:noProof/>
          <w:lang w:val="en-GB"/>
        </w:rPr>
        <w:t xml:space="preserve">. These limitations make the calibration of a thermal camera a challenging task </w:t>
      </w:r>
      <w:r w:rsidR="00CB3214" w:rsidRPr="00FB46A1">
        <w:rPr>
          <w:rStyle w:val="FootnoteReference"/>
          <w:noProof/>
          <w:lang w:val="en-GB"/>
        </w:rPr>
        <w:fldChar w:fldCharType="begin" w:fldLock="1"/>
      </w:r>
      <w:r w:rsidR="00E119D9" w:rsidRPr="00FB46A1">
        <w:rPr>
          <w:noProof/>
          <w:lang w:val="en-GB"/>
        </w:rPr>
        <w:instrText>ADDIN CSL_CITATION {"citationItems":[{"id":"ITEM-1","itemData":{"DOI":"10.1016/S0262-8856(03)00059-3","ISSN":"02628856","author":[{"dropping-particle":"","family":"Yilmaz","given":"Alper","non-dropping-particle":"","parse-names":false,"suffix":""},{"dropping-particle":"","family":"Shafique","given":"Khurram","non-dropping-particle":"","parse-names":false,"suffix":""},{"dropping-particle":"","family":"Shah","given":"Mubarak","non-dropping-particle":"","parse-names":false,"suffix":""}],"container-title":"Image and Vision Computing","id":"ITEM-1","issue":"7","issued":{"date-parts":[["2003","7"]]},"page":"623-635","title":"Target tracking in airborne forward looking infrared imagery","type":"article-journal","volume":"21"},"uris":["http://www.mendeley.com/documents/?uuid=671f7898-5b47-4fff-af44-753b94b17680"]}],"mendeley":{"formattedCitation":"(Yilmaz, Shafique, and Shah 2003)","plainTextFormattedCitation":"(Yilmaz, Shafique, and Shah 2003)","previouslyFormattedCitation":"(Yilmaz, Shafique, and Shah 2003)"},"properties":{"noteIndex":0},"schema":"https://github.com/citation-style-language/schema/raw/master/csl-citation.json"}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(Yilmaz, Shafique, and Shah 2003)</w:t>
      </w:r>
      <w:r w:rsidR="00CB3214" w:rsidRPr="00FB46A1">
        <w:rPr>
          <w:rStyle w:val="FootnoteReference"/>
          <w:noProof/>
          <w:lang w:val="en-GB"/>
        </w:rPr>
        <w:fldChar w:fldCharType="end"/>
      </w:r>
      <w:r w:rsidRPr="00FB46A1">
        <w:rPr>
          <w:noProof/>
          <w:lang w:val="en-GB"/>
        </w:rPr>
        <w:t xml:space="preserve">. When accurate multi-camera calibration is not achievable, a 2D transformation can be used to register images in the 2D domain (Eq. 9). This simplified approach assumes that the </w:t>
      </w:r>
      <w:r w:rsidR="00BC7AA4" w:rsidRPr="00FB46A1">
        <w:rPr>
          <w:noProof/>
          <w:lang w:val="en-GB"/>
        </w:rPr>
        <w:t>3D offset is</w:t>
      </w:r>
      <w:r w:rsidRPr="00FB46A1">
        <w:rPr>
          <w:noProof/>
          <w:lang w:val="en-GB"/>
        </w:rPr>
        <w:t xml:space="preserve"> small enough that perspective differences between adjacent RGB and TIR images are minimal so that the differences between the two cameras can be canceled through a 2D </w:t>
      </w:r>
      <w:r w:rsidR="00F62BEC" w:rsidRPr="00FB46A1">
        <w:rPr>
          <w:noProof/>
          <w:lang w:val="en-GB"/>
        </w:rPr>
        <w:t xml:space="preserve">image-to-image </w:t>
      </w:r>
      <w:r w:rsidR="006F0551" w:rsidRPr="00FB46A1">
        <w:rPr>
          <w:noProof/>
          <w:lang w:val="en-GB"/>
        </w:rPr>
        <w:t xml:space="preserve">affine </w:t>
      </w:r>
      <w:r w:rsidRPr="00FB46A1">
        <w:rPr>
          <w:noProof/>
          <w:lang w:val="en-GB"/>
        </w:rPr>
        <w:t>transformation</w:t>
      </w:r>
      <w:r w:rsidR="006F0551" w:rsidRPr="00FB46A1">
        <w:rPr>
          <w:noProof/>
          <w:lang w:val="en-GB"/>
        </w:rPr>
        <w:t>. The advantage of using affine transformation over</w:t>
      </w:r>
      <w:r w:rsidR="00564D46" w:rsidRPr="00FB46A1">
        <w:rPr>
          <w:noProof/>
          <w:lang w:val="en-GB"/>
        </w:rPr>
        <w:t xml:space="preserve"> polynomial transformations</w:t>
      </w:r>
      <w:r w:rsidR="006F0551" w:rsidRPr="00FB46A1">
        <w:rPr>
          <w:noProof/>
          <w:lang w:val="en-GB"/>
        </w:rPr>
        <w:t xml:space="preserve"> is that the latter ones </w:t>
      </w:r>
      <w:r w:rsidR="00564D46" w:rsidRPr="00FB46A1">
        <w:rPr>
          <w:noProof/>
          <w:lang w:val="en-GB"/>
        </w:rPr>
        <w:t>use a generic model in which the coefficients do not have the same interpretability as the affine transformation and could lead to overfitting, depending on the order of the polynomial used. Additionally, since the affine transformation is just a special case of the projective transformation that preserves parallelism, so the affine transformation is sufficient and appropriate.</w:t>
      </w:r>
      <w:r w:rsidR="006F0551" w:rsidRPr="00FB46A1">
        <w:rPr>
          <w:noProof/>
          <w:lang w:val="en-GB"/>
        </w:rPr>
        <w:t xml:space="preserve"> The 2D affine transformation parameters is easily estimated through a least square adjustment of a set of corresponding feature points selected in paired images with</w:t>
      </w:r>
      <w:r w:rsidR="00E84E23" w:rsidRPr="00FB46A1">
        <w:rPr>
          <w:noProof/>
          <w:lang w:val="en-GB"/>
        </w:rPr>
        <w:t xml:space="preserve"> a minimum of three </w:t>
      </w:r>
      <w:r w:rsidR="006F0551" w:rsidRPr="00FB46A1">
        <w:rPr>
          <w:noProof/>
          <w:lang w:val="en-GB"/>
        </w:rPr>
        <w:t xml:space="preserve">pairs </w:t>
      </w:r>
      <w:r w:rsidR="00E84E23" w:rsidRPr="00FB46A1">
        <w:rPr>
          <w:noProof/>
          <w:lang w:val="en-GB"/>
        </w:rPr>
        <w:t>points</w:t>
      </w:r>
      <w:r w:rsidR="00E84E23" w:rsidRPr="00FB46A1" w:rsidDel="00073C08">
        <w:rPr>
          <w:noProof/>
          <w:lang w:val="en-GB"/>
        </w:rPr>
        <w:t xml:space="preserve"> </w:t>
      </w:r>
      <w:r w:rsidR="00E84E23" w:rsidRPr="00FB46A1">
        <w:rPr>
          <w:rStyle w:val="FootnoteReference"/>
          <w:noProof/>
          <w:lang w:val="en-GB"/>
        </w:rPr>
        <w:fldChar w:fldCharType="begin" w:fldLock="1"/>
      </w:r>
      <w:r w:rsidR="00E84E23" w:rsidRPr="00FB46A1">
        <w:rPr>
          <w:noProof/>
          <w:lang w:val="en-GB"/>
        </w:rPr>
        <w:instrText>ADDIN CSL_CITATION {"citationItems":[{"id":"ITEM-1","itemData":{"author":[{"dropping-particle":"","family":"Ghilani","given":"Charles D","non-dropping-particle":"","parse-names":false,"suffix":""}],"id":"ITEM-1","issued":{"date-parts":[["2011"]]},"publisher":"John Wiley &amp; Sons","title":"Adjustment computations: spatial data analysis","type":"book"},"uris":["http://www.mendeley.com/documents/?uuid=1f7d7695-2acb-40b7-b3a3-cf3400cbce52"]}],"mendeley":{"formattedCitation":"(Ghilani 2011)","plainTextFormattedCitation":"(Ghilani 2011)","previouslyFormattedCitation":"(Ghilani 2011)"},"properties":{"noteIndex":0},"schema":"https://github.com/citation-style-language/schema/raw/master/csl-citation.json"}</w:instrText>
      </w:r>
      <w:r w:rsidR="00E84E23" w:rsidRPr="00FB46A1">
        <w:rPr>
          <w:rStyle w:val="FootnoteReference"/>
          <w:noProof/>
          <w:lang w:val="en-GB"/>
        </w:rPr>
        <w:fldChar w:fldCharType="separate"/>
      </w:r>
      <w:r w:rsidR="00E84E23" w:rsidRPr="00FB46A1">
        <w:rPr>
          <w:noProof/>
          <w:lang w:val="en-GB"/>
        </w:rPr>
        <w:t>(Ghilani 2011)</w:t>
      </w:r>
      <w:r w:rsidR="00E84E23" w:rsidRPr="00FB46A1">
        <w:rPr>
          <w:rStyle w:val="FootnoteReference"/>
          <w:noProof/>
          <w:lang w:val="en-GB"/>
        </w:rPr>
        <w:fldChar w:fldCharType="end"/>
      </w:r>
      <w:r w:rsidR="00E84E23" w:rsidRPr="00FB46A1">
        <w:rPr>
          <w:noProof/>
          <w:lang w:val="en-GB"/>
        </w:rPr>
        <w:t xml:space="preserve">. </w:t>
      </w:r>
      <w:r w:rsidR="00564D46" w:rsidRPr="00FB46A1">
        <w:rPr>
          <w:noProof/>
          <w:lang w:val="en-GB"/>
        </w:rPr>
        <w:t>The</w:t>
      </w:r>
      <w:r w:rsidR="00E84E23" w:rsidRPr="00FB46A1">
        <w:rPr>
          <w:noProof/>
          <w:lang w:val="en-GB"/>
        </w:rPr>
        <w:t xml:space="preserve"> 2D affine transformation </w:t>
      </w:r>
      <w:r w:rsidR="006F0551" w:rsidRPr="00FB46A1">
        <w:rPr>
          <w:noProof/>
          <w:lang w:val="en-GB"/>
        </w:rPr>
        <w:t>can be</w:t>
      </w:r>
      <w:r w:rsidR="00E84E23" w:rsidRPr="00FB46A1">
        <w:rPr>
          <w:noProof/>
          <w:lang w:val="en-GB"/>
        </w:rPr>
        <w:t xml:space="preserve"> represented </w:t>
      </w:r>
      <w:r w:rsidR="00F032B0" w:rsidRPr="00FB46A1">
        <w:rPr>
          <w:noProof/>
          <w:lang w:val="en-GB"/>
        </w:rPr>
        <w:t xml:space="preserve">by </w:t>
      </w:r>
      <w:r w:rsidR="00DD0C5E" w:rsidRPr="00FB46A1">
        <w:rPr>
          <w:noProof/>
          <w:lang w:val="en-GB"/>
        </w:rPr>
        <w:t>multiplication of</w:t>
      </w:r>
      <w:r w:rsidR="00E84E23" w:rsidRPr="00FB46A1">
        <w:rPr>
          <w:noProof/>
          <w:lang w:val="en-GB"/>
        </w:rPr>
        <w:t xml:space="preserve"> four separate transformations including translation</w:t>
      </w:r>
      <w:r w:rsidR="00376163" w:rsidRPr="00FB46A1">
        <w:rPr>
          <w:noProof/>
          <w:lang w:val="en-GB"/>
        </w:rPr>
        <w:t xml:space="preserve"> (</w:t>
      </w:r>
      𝚨t
      <w:r w:rsidR="00376163" w:rsidRPr="00FB46A1">
        <w:rPr>
          <w:noProof/>
          <w:lang w:val="en-GB"/>
        </w:rPr>
        <w:t>)</w:t>
      </w:r>
      <w:r w:rsidR="00E84E23" w:rsidRPr="00FB46A1">
        <w:rPr>
          <w:noProof/>
          <w:lang w:val="en-GB"/>
        </w:rPr>
        <w:t>, scale</w:t>
      </w:r>
      <w:r w:rsidR="00376163" w:rsidRPr="00FB46A1">
        <w:rPr>
          <w:noProof/>
          <w:lang w:val="en-GB"/>
        </w:rPr>
        <w:t xml:space="preserve"> (</w:t>
      </w:r>
      𝚨s
      <w:r w:rsidR="00376163" w:rsidRPr="00FB46A1">
        <w:rPr>
          <w:noProof/>
          <w:lang w:val="en-GB"/>
        </w:rPr>
        <w:t>)</w:t>
      </w:r>
      <w:r w:rsidR="00E84E23" w:rsidRPr="00FB46A1">
        <w:rPr>
          <w:noProof/>
          <w:lang w:val="en-GB"/>
        </w:rPr>
        <w:t>, shear</w:t>
      </w:r>
      <w:r w:rsidR="00376163" w:rsidRPr="00FB46A1">
        <w:rPr>
          <w:noProof/>
          <w:lang w:val="en-GB"/>
        </w:rPr>
        <w:t xml:space="preserve"> (</w:t>
      </w:r>
      𝚨σ
      <w:r w:rsidR="00376163" w:rsidRPr="00FB46A1">
        <w:rPr>
          <w:noProof/>
          <w:lang w:val="en-GB"/>
        </w:rPr>
        <w:t>)</w:t>
      </w:r>
      <w:r w:rsidR="00E84E23" w:rsidRPr="00FB46A1">
        <w:rPr>
          <w:noProof/>
          <w:lang w:val="en-GB"/>
        </w:rPr>
        <w:t>, and rotation</w:t>
      </w:r>
      <w:r w:rsidR="00376163" w:rsidRPr="00FB46A1">
        <w:rPr>
          <w:noProof/>
          <w:lang w:val="en-GB"/>
        </w:rPr>
        <w:t xml:space="preserve"> (</w:t>
      </w:r>
      𝚨θ
      <w:r w:rsidR="00376163" w:rsidRPr="00FB46A1">
        <w:rPr>
          <w:noProof/>
          <w:lang w:val="en-GB"/>
        </w:rPr>
        <w:t>)</w:t>
      </w:r>
      <w:r w:rsidR="00E84E23" w:rsidRPr="00FB46A1">
        <w:rPr>
          <w:noProof/>
          <w:lang w:val="en-GB"/>
        </w:rPr>
        <w:t xml:space="preserve"> as shown in Eq. 10</w:t>
      </w:r>
      <w:r w:rsidR="00DF328E" w:rsidRPr="00FB46A1">
        <w:rPr>
          <w:noProof/>
          <w:lang w:val="en-GB"/>
        </w:rPr>
        <w:t>:</w:t>
      </w:r>
    </w:p>
    <w:tbl>
      <w:tblPr>
        <w:tblW w:w="5000" w:type="pct"/>
        <w:jc w:val="center"/>
        <w:tblLook w:val="04A0" w:firstRow="1" w:lastRow="0" w:firstColumn="1" w:lastColumn="0" w:noHBand="0" w:noVBand="1"/>
      </w:tblPr>
      <w:tblGrid>
        <w:gridCol w:w="8747"/>
        <w:gridCol w:w="15"/>
        <w:gridCol w:w="814"/>
      </w:tblGrid>
      <w:tr w:rsidR="001E3E5C" w:rsidRPr="00FB46A1" w14:paraId="27BF181E" w14:textId="77777777" w:rsidTr="00FF5E80">
        <w:trPr>
          <w:jc w:val="center"/>
        </w:trPr>
        <w:tc>
          <w:tcPr>
            <w:tcW w:w="4567" w:type="pct"/>
            <w:shd w:val="clear" w:color="auto" w:fill="auto"/>
            <w:vAlign w:val="center"/>
          </w:tcPr>
          <w:p w14:paraId="74BF07D9" w14:textId="431104B1" w:rsidR="001E3E5C" w:rsidRPr="00FB46A1" w:rsidRDefault="00AE3F71" w:rsidP="00FB46A1">
            <w:pPr>
              <w:ind w:firstLine="0"/>
              <w:jc w:val="center"/>
              <w:rPr>
                <w:iCs/>
                <w:noProof/>
                <w:lang w:val="en-GB"/>
              </w:rPr>
            </w:pPr>
            𝑥𝑖,𝑗𝑦𝑖,𝑗1=𝐀T×𝑥𝑖,𝑗𝑦𝑖,𝑗1
          </w:p>
        </w:tc>
        <w:tc>
          <w:tcPr>
            <w:tcW w:w="433" w:type="pct"/>
            <w:gridSpan w:val="2"/>
            <w:shd w:val="clear" w:color="auto" w:fill="auto"/>
            <w:vAlign w:val="center"/>
          </w:tcPr>
          <w:p w14:paraId="5F9D11C2" w14:textId="65EDB232" w:rsidR="001E3E5C" w:rsidRPr="00FB46A1" w:rsidRDefault="001E3E5C" w:rsidP="00FB46A1">
            <w:pPr>
              <w:ind w:firstLine="0"/>
              <w:jc w:val="center"/>
              <w:rPr>
                <w:noProof/>
                <w:lang w:val="en-GB"/>
              </w:rPr>
            </w:pPr>
            <w:r w:rsidRPr="00FB46A1">
              <w:rPr>
                <w:noProof/>
                <w:lang w:val="en-GB"/>
              </w:rPr>
              <w:t>(9)</w:t>
            </w:r>
          </w:p>
        </w:tc>
      </w:tr>
      <w:tr w:rsidR="001E3E5C" w:rsidRPr="00FB46A1" w14:paraId="771A1AEB" w14:textId="77777777" w:rsidTr="00653BDA">
        <w:trPr>
          <w:jc w:val="center"/>
        </w:trPr>
        <w:tc>
          <w:tcPr>
            <w:tcW w:w="4575" w:type="pct"/>
            <w:gridSpan w:val="2"/>
            <w:shd w:val="clear" w:color="auto" w:fill="auto"/>
            <w:vAlign w:val="center"/>
          </w:tcPr>
          <w:p w14:paraId="34989C39" w14:textId="0C66D3E2" w:rsidR="001E3E5C" w:rsidRPr="00FB46A1" w:rsidRDefault="00AE3F71" w:rsidP="00FB46A1">
            <w:pPr>
              <w:ind w:firstLine="0"/>
              <w:jc w:val="center"/>
              <w:rPr>
                <w:noProof/>
                <w:lang w:val="en-GB"/>
              </w:rPr>
            </w:pPr>
            𝐀T=𝚨t𝑡𝑥, 𝑡𝑦×𝚨s(𝑠)×𝚨σ(𝜎)×𝚨θ(𝜃)
          </w:p>
        </w:tc>
        <w:tc>
          <w:tcPr>
            <w:tcW w:w="425" w:type="pct"/>
            <w:shd w:val="clear" w:color="auto" w:fill="auto"/>
            <w:vAlign w:val="center"/>
          </w:tcPr>
          <w:p w14:paraId="5DADFEF0" w14:textId="6ADA2345" w:rsidR="001E3E5C" w:rsidRPr="00FB46A1" w:rsidRDefault="001E3E5C" w:rsidP="00FB46A1">
            <w:pPr>
              <w:ind w:firstLine="0"/>
              <w:jc w:val="center"/>
              <w:rPr>
                <w:noProof/>
                <w:lang w:val="en-GB"/>
              </w:rPr>
            </w:pPr>
            <w:r w:rsidRPr="00FB46A1">
              <w:rPr>
                <w:noProof/>
                <w:lang w:val="en-GB"/>
              </w:rPr>
              <w:t>(10)</w:t>
            </w:r>
          </w:p>
        </w:tc>
      </w:tr>
    </w:tbl>
    <w:p w14:paraId="3F9AC605" w14:textId="237DCBED" w:rsidR="00DF328E" w:rsidRPr="00FB46A1" w:rsidRDefault="00DF328E" w:rsidP="00FB46A1">
      <w:pPr>
        <w:ind w:firstLine="0"/>
        <w:rPr>
          <w:noProof/>
          <w:lang w:val="en-GB"/>
        </w:rPr>
      </w:pPr>
      <w:r w:rsidRPr="00FB46A1">
        <w:rPr>
          <w:noProof/>
          <w:lang w:val="en-GB"/>
        </w:rPr>
        <w:t xml:space="preserve">where, </w:t>
      </w:r>
      𝑡𝑥, 𝑡𝑦
      <w:r w:rsidRPr="00FB46A1">
        <w:rPr>
          <w:iCs/>
          <w:noProof/>
          <w:lang w:val="en-GB"/>
        </w:rPr>
        <w:t xml:space="preserve"> are 2D translation components, </w:t>
      </w:r>
      𝑠
      <w:r w:rsidRPr="00FB46A1">
        <w:rPr>
          <w:iCs/>
          <w:noProof/>
          <w:lang w:val="en-GB"/>
        </w:rPr>
        <w:t xml:space="preserve"> is scale, </w:t>
      </w:r>
      𝜎
      <w:r w:rsidRPr="00FB46A1">
        <w:rPr>
          <w:noProof/>
          <w:lang w:val="en-GB"/>
        </w:rPr>
        <w:t xml:space="preserve"> is shear and </w:t>
      </w:r>
      𝜃
      <w:r w:rsidRPr="00FB46A1">
        <w:rPr>
          <w:noProof/>
          <w:lang w:val="en-GB"/>
        </w:rPr>
        <w:t xml:space="preserve"> is rotation.</w:t>
      </w:r>
    </w:p>
    <w:p w14:paraId="074F778D" w14:textId="4FD200C0" w:rsidR="00FC0E2E" w:rsidRPr="00FB46A1" w:rsidRDefault="00E84E23" w:rsidP="00FB46A1">
      <w:pPr>
        <w:rPr>
          <w:lang w:val="en-GB"/>
        </w:rPr>
      </w:pPr>
      <w:r w:rsidRPr="00FB46A1">
        <w:rPr>
          <w:noProof/>
          <w:lang w:val="en-GB"/>
        </w:rPr>
        <w:t>The 2D co</w:t>
      </w:r>
      <w:r w:rsidR="007B5905" w:rsidRPr="00FB46A1">
        <w:rPr>
          <w:noProof/>
          <w:lang w:val="en-GB"/>
        </w:rPr>
        <w:t>-</w:t>
      </w:r>
      <w:r w:rsidRPr="00FB46A1">
        <w:rPr>
          <w:noProof/>
          <w:lang w:val="en-GB"/>
        </w:rPr>
        <w:t>registration is a simplified approach, that compared to the 3D boresight and lever-arm calibration, it handles all but a portion of 3D differences and intrinsics of the secondary camera and including: (1)</w:t>
      </w:r>
      <w:r w:rsidR="00D178A9" w:rsidRPr="00FB46A1">
        <w:rPr>
          <w:noProof/>
          <w:lang w:val="en-GB"/>
        </w:rPr>
        <w:t xml:space="preserve"> </w:t>
      </w:r>
      <w:r w:rsidR="008B190A" w:rsidRPr="00FB46A1">
        <w:rPr>
          <w:noProof/>
          <w:lang w:val="en-GB"/>
        </w:rPr>
        <w:t xml:space="preserve">the </w:t>
      </w:r>
      <w:r w:rsidR="00D178A9" w:rsidRPr="00FB46A1">
        <w:rPr>
          <w:noProof/>
          <w:lang w:val="en-GB"/>
        </w:rPr>
        <w:t>focal length</w:t>
      </w:r>
      <w:r w:rsidRPr="00FB46A1">
        <w:rPr>
          <w:noProof/>
          <w:lang w:val="en-GB"/>
        </w:rPr>
        <w:t xml:space="preserve"> </w:t>
      </w:r>
      <w:r w:rsidR="00970F5F" w:rsidRPr="00FB46A1">
        <w:rPr>
          <w:noProof/>
          <w:lang w:val="en-GB"/>
        </w:rPr>
        <w:t xml:space="preserve">of </w:t>
      </w:r>
      <w:r w:rsidR="00A45A04" w:rsidRPr="00FB46A1">
        <w:rPr>
          <w:noProof/>
          <w:lang w:val="en-GB"/>
        </w:rPr>
        <w:t xml:space="preserve">secondary camera </w:t>
      </w:r>
      <w:r w:rsidR="00D178A9" w:rsidRPr="00FB46A1">
        <w:rPr>
          <w:noProof/>
          <w:lang w:val="en-GB"/>
        </w:rPr>
        <w:t>(</w:t>
      </w:r>
      𝑓′)
      <w:r w:rsidR="00D178A9" w:rsidRPr="00FB46A1">
        <w:rPr>
          <w:noProof/>
          <w:lang w:val="en-GB"/>
        </w:rPr>
        <w:t xml:space="preserve"> </w:t>
      </w:r>
      <w:r w:rsidRPr="00FB46A1">
        <w:rPr>
          <w:noProof/>
          <w:lang w:val="en-GB"/>
        </w:rPr>
        <w:t>and</w:t>
      </w:r>
      <w:r w:rsidR="008B190A" w:rsidRPr="00FB46A1">
        <w:rPr>
          <w:noProof/>
          <w:lang w:val="en-GB"/>
        </w:rPr>
        <w:t xml:space="preserve"> </w:t>
      </w:r>
      <w:r w:rsidR="004E2C41" w:rsidRPr="00FB46A1">
        <w:rPr>
          <w:i/>
          <w:iCs/>
          <w:noProof/>
          <w:lang w:val="en-GB"/>
        </w:rPr>
        <w:t>z</w:t>
      </w:r>
      <w:r w:rsidR="004E2C41" w:rsidRPr="00FB46A1">
        <w:rPr>
          <w:noProof/>
          <w:lang w:val="en-GB"/>
        </w:rPr>
        <w:t xml:space="preserve">-axis of </w:t>
      </w:r>
      <w:r w:rsidR="008B190A" w:rsidRPr="00FB46A1">
        <w:rPr>
          <w:noProof/>
          <w:lang w:val="en-GB"/>
        </w:rPr>
        <w:t>lever-arm</w:t>
      </w:r>
      <w:r w:rsidR="00D178A9" w:rsidRPr="00FB46A1">
        <w:rPr>
          <w:noProof/>
          <w:lang w:val="en-GB"/>
        </w:rPr>
        <w:t xml:space="preserve"> </w:t>
      </w:r>
      <w:r w:rsidR="008B190A" w:rsidRPr="00FB46A1">
        <w:rPr>
          <w:noProof/>
          <w:lang w:val="en-GB"/>
        </w:rPr>
        <w:t>(</w:t>
      </w:r>
      𝑧b
      <w:r w:rsidR="008B190A" w:rsidRPr="00FB46A1">
        <w:rPr>
          <w:noProof/>
          <w:lang w:val="en-GB"/>
        </w:rPr>
        <w:t>)</w:t>
      </w:r>
      <w:r w:rsidR="00A45A04" w:rsidRPr="00FB46A1">
        <w:rPr>
          <w:noProof/>
          <w:lang w:val="en-GB"/>
        </w:rPr>
        <w:t xml:space="preserve"> </w:t>
      </w:r>
      <w:r w:rsidRPr="00FB46A1">
        <w:rPr>
          <w:noProof/>
          <w:lang w:val="en-GB"/>
        </w:rPr>
        <w:t>through</w:t>
      </w:r>
      <w:r w:rsidR="00D178A9" w:rsidRPr="00FB46A1">
        <w:rPr>
          <w:noProof/>
          <w:lang w:val="en-GB"/>
        </w:rPr>
        <w:t xml:space="preserve"> </w:t>
      </w:r>
      𝐀s
      <w:r w:rsidRPr="00FB46A1">
        <w:rPr>
          <w:noProof/>
          <w:lang w:val="en-GB"/>
        </w:rPr>
        <w:t>; (2)</w:t>
      </w:r>
      <w:r w:rsidR="008B190A" w:rsidRPr="00FB46A1">
        <w:rPr>
          <w:noProof/>
          <w:lang w:val="en-GB"/>
        </w:rPr>
        <w:t xml:space="preserve"> the </w:t>
      </w:r>
      <w:r w:rsidR="00036888" w:rsidRPr="00FB46A1">
        <w:rPr>
          <w:i/>
          <w:iCs/>
          <w:noProof/>
          <w:lang w:val="en-GB"/>
        </w:rPr>
        <w:t>x</w:t>
      </w:r>
      <w:r w:rsidR="00080BB0" w:rsidRPr="00FB46A1">
        <w:rPr>
          <w:i/>
          <w:iCs/>
          <w:noProof/>
          <w:lang w:val="en-GB"/>
        </w:rPr>
        <w:t>-</w:t>
      </w:r>
      <w:r w:rsidR="00036888" w:rsidRPr="00FB46A1">
        <w:rPr>
          <w:noProof/>
          <w:lang w:val="en-GB"/>
        </w:rPr>
        <w:t xml:space="preserve"> and </w:t>
      </w:r>
      <w:r w:rsidR="00036888" w:rsidRPr="00FB46A1">
        <w:rPr>
          <w:i/>
          <w:iCs/>
          <w:noProof/>
          <w:lang w:val="en-GB"/>
        </w:rPr>
        <w:t>y</w:t>
      </w:r>
      <w:r w:rsidR="00080BB0" w:rsidRPr="00FB46A1">
        <w:rPr>
          <w:i/>
          <w:iCs/>
          <w:noProof/>
          <w:lang w:val="en-GB"/>
        </w:rPr>
        <w:t>-</w:t>
      </w:r>
      <w:r w:rsidR="00036888" w:rsidRPr="00FB46A1">
        <w:rPr>
          <w:noProof/>
          <w:lang w:val="en-GB"/>
        </w:rPr>
        <w:t xml:space="preserve">axis of </w:t>
      </w:r>
      <w:r w:rsidR="008B190A" w:rsidRPr="00FB46A1">
        <w:rPr>
          <w:noProof/>
          <w:lang w:val="en-GB"/>
        </w:rPr>
        <w:t>lever-arm (</w:t>
      </w:r>
      𝑥b,𝑦b
      <w:r w:rsidR="008B190A" w:rsidRPr="00FB46A1">
        <w:rPr>
          <w:noProof/>
          <w:lang w:val="en-GB"/>
        </w:rPr>
        <w:t xml:space="preserve">) </w:t>
      </w:r>
      <w:r w:rsidRPr="00FB46A1">
        <w:rPr>
          <w:noProof/>
          <w:lang w:val="en-GB"/>
        </w:rPr>
        <w:t xml:space="preserve"> </w:t>
      </w:r>
      <w:r w:rsidR="008B190A" w:rsidRPr="00FB46A1">
        <w:rPr>
          <w:noProof/>
          <w:lang w:val="en-GB"/>
        </w:rPr>
        <w:t>and  principal point coordinate of secondary camera (</w:t>
      </w:r>
      𝑐𝑥′,𝑐𝑦′
      <w:r w:rsidR="008B190A" w:rsidRPr="00FB46A1">
        <w:rPr>
          <w:noProof/>
          <w:lang w:val="en-GB"/>
        </w:rPr>
        <w:t xml:space="preserve">) </w:t>
      </w:r>
      <w:r w:rsidRPr="00FB46A1">
        <w:rPr>
          <w:noProof/>
          <w:lang w:val="en-GB"/>
        </w:rPr>
        <w:t xml:space="preserve">through </w:t>
      </w:r>
      𝐀t
      <w:r w:rsidRPr="00FB46A1">
        <w:rPr>
          <w:noProof/>
          <w:lang w:val="en-GB"/>
        </w:rPr>
        <w:t xml:space="preserve">; (3) skew coefficient through </w:t>
      </w:r>
      𝐀σ
      <w:r w:rsidRPr="00FB46A1">
        <w:rPr>
          <w:noProof/>
          <w:lang w:val="en-GB"/>
        </w:rPr>
        <w:t>; and (4)</w:t>
      </w:r>
      <w:r w:rsidR="003357B2" w:rsidRPr="00FB46A1">
        <w:rPr>
          <w:noProof/>
          <w:lang w:val="en-GB"/>
        </w:rPr>
        <w:t xml:space="preserve"> boresight rotation around </w:t>
      </w:r>
      <w:r w:rsidR="003357B2" w:rsidRPr="00FB46A1">
        <w:rPr>
          <w:i/>
          <w:iCs/>
          <w:noProof/>
          <w:lang w:val="en-GB"/>
        </w:rPr>
        <w:t>z</w:t>
      </w:r>
      <w:r w:rsidR="00040324" w:rsidRPr="00FB46A1">
        <w:rPr>
          <w:i/>
          <w:iCs/>
          <w:noProof/>
          <w:lang w:val="en-GB"/>
        </w:rPr>
        <w:t>-</w:t>
      </w:r>
      <w:r w:rsidR="003357B2" w:rsidRPr="00FB46A1">
        <w:rPr>
          <w:noProof/>
          <w:lang w:val="en-GB"/>
        </w:rPr>
        <w:t>axis (</w:t>
      </w:r>
      𝜅b
      <w:r w:rsidR="003357B2" w:rsidRPr="00FB46A1">
        <w:rPr>
          <w:noProof/>
          <w:lang w:val="en-GB"/>
        </w:rPr>
        <w:t>)</w:t>
      </w:r>
      <w:r w:rsidRPr="00FB46A1">
        <w:rPr>
          <w:noProof/>
          <w:lang w:val="en-GB"/>
        </w:rPr>
        <w:t xml:space="preserve"> through </w:t>
      </w:r>
      𝐀θ
      <w:r w:rsidRPr="00FB46A1">
        <w:rPr>
          <w:noProof/>
          <w:lang w:val="en-GB"/>
        </w:rPr>
        <w:t>, while</w:t>
      </w:r>
      <w:r w:rsidR="003357B2" w:rsidRPr="00FB46A1">
        <w:rPr>
          <w:noProof/>
          <w:lang w:val="en-GB"/>
        </w:rPr>
        <w:t xml:space="preserve"> boresight rotations </w:t>
      </w:r>
      𝜔b,𝜑b
      <w:r w:rsidR="003357B2" w:rsidRPr="00FB46A1">
        <w:rPr>
          <w:noProof/>
          <w:lang w:val="en-GB"/>
        </w:rPr>
        <w:t xml:space="preserve"> </w:t>
      </w:r>
      <w:r w:rsidRPr="00FB46A1">
        <w:rPr>
          <w:noProof/>
          <w:lang w:val="en-GB"/>
        </w:rPr>
        <w:t xml:space="preserve">and lens distortion parameters </w:t>
      </w:r>
      <w:r w:rsidR="003357B2" w:rsidRPr="00FB46A1">
        <w:rPr>
          <w:noProof/>
          <w:lang w:val="en-GB"/>
        </w:rPr>
        <w:t xml:space="preserve">of secondary camera </w:t>
      </w:r>
      <w:r w:rsidRPr="00FB46A1">
        <w:rPr>
          <w:noProof/>
          <w:lang w:val="en-GB"/>
        </w:rPr>
        <w:t xml:space="preserve">are not considered compared to the 3D approach. For achieving better results, it </w:t>
      </w:r>
      <w:r w:rsidR="001B0E71" w:rsidRPr="00FB46A1">
        <w:rPr>
          <w:noProof/>
          <w:lang w:val="en-GB"/>
        </w:rPr>
        <w:t xml:space="preserve">is </w:t>
      </w:r>
      <w:r w:rsidRPr="00FB46A1">
        <w:rPr>
          <w:noProof/>
          <w:lang w:val="en-GB"/>
        </w:rPr>
        <w:t xml:space="preserve">recommended to </w:t>
      </w:r>
      <w:r w:rsidR="00361BEA" w:rsidRPr="00FB46A1">
        <w:rPr>
          <w:noProof/>
          <w:lang w:val="en-GB"/>
        </w:rPr>
        <w:t xml:space="preserve">first </w:t>
      </w:r>
      <w:r w:rsidRPr="00FB46A1">
        <w:rPr>
          <w:noProof/>
          <w:lang w:val="en-GB"/>
        </w:rPr>
        <w:t xml:space="preserve">undistort the TIR images </w:t>
      </w:r>
      <w:r w:rsidR="00361BEA" w:rsidRPr="00FB46A1">
        <w:rPr>
          <w:noProof/>
          <w:lang w:val="en-GB"/>
        </w:rPr>
        <w:t>if a</w:t>
      </w:r>
      <w:r w:rsidRPr="00FB46A1">
        <w:rPr>
          <w:noProof/>
          <w:lang w:val="en-GB"/>
        </w:rPr>
        <w:t xml:space="preserve"> camera model exists. If the dual-head cameras are tilted, e.g., cameras with converging </w:t>
      </w:r>
      <w:r w:rsidRPr="00FB46A1">
        <w:rPr>
          <w:i/>
          <w:iCs/>
          <w:noProof/>
          <w:lang w:val="en-GB"/>
        </w:rPr>
        <w:t>z</w:t>
      </w:r>
      <w:r w:rsidRPr="00FB46A1">
        <w:rPr>
          <w:b/>
          <w:bCs/>
          <w:noProof/>
          <w:lang w:val="en-GB"/>
        </w:rPr>
        <w:t>-</w:t>
      </w:r>
      <w:r w:rsidRPr="00FB46A1">
        <w:rPr>
          <w:noProof/>
          <w:lang w:val="en-GB"/>
        </w:rPr>
        <w:t>axis, the 2D perspective projection</w:t>
      </w:r>
      <w:r w:rsidR="00EE6FB5" w:rsidRPr="00FB46A1">
        <w:rPr>
          <w:noProof/>
          <w:lang w:val="en-GB"/>
        </w:rPr>
        <w:t xml:space="preserve"> </w:t>
      </w:r>
      <w:r w:rsidR="00EE6FB5" w:rsidRPr="00FB46A1">
        <w:rPr>
          <w:noProof/>
          <w:lang w:val="en-GB"/>
        </w:rPr>
        <w:fldChar w:fldCharType="begin" w:fldLock="1"/>
      </w:r>
      <w:r w:rsidR="00B00B37" w:rsidRPr="00FB46A1">
        <w:rPr>
          <w:noProof/>
          <w:lang w:val="en-GB"/>
        </w:rPr>
        <w:instrText>ADDIN CSL_CITATION {"citationItems":[{"id":"ITEM-1","itemData":{"author":[{"dropping-particle":"","family":"Mikhail","given":"Edward M","non-dropping-particle":"","parse-names":false,"suffix":""},{"dropping-particle":"","family":"Bethel","given":"James S","non-dropping-particle":"","parse-names":false,"suffix":""},{"dropping-particle":"","family":"McGlone","given":"J Chris","non-dropping-particle":"","parse-names":false,"suffix":""}],"container-title":"New York","id":"ITEM-1","issued":{"date-parts":[["2001"]]},"title":"Introduction to modern photogrammetry","type":"article-journal"},"uris":["http://www.mendeley.com/documents/?uuid=bb3aa324-186c-45ae-8f9b-ede7186988d5"]}],"mendeley":{"formattedCitation":"(Mikhail, Bethel, and McGlone 2001)","plainTextFormattedCitation":"(Mikhail, Bethel, and McGlone 2001)","previouslyFormattedCitation":"(Mikhail, Bethel, and McGlone 2001)"},"properties":{"noteIndex":0},"schema":"https://github.com/citation-style-language/schema/raw/master/csl-citation.json"}</w:instrText>
      </w:r>
      <w:r w:rsidR="00EE6FB5" w:rsidRPr="00FB46A1">
        <w:rPr>
          <w:noProof/>
          <w:lang w:val="en-GB"/>
        </w:rPr>
        <w:fldChar w:fldCharType="separate"/>
      </w:r>
      <w:r w:rsidR="00EE6FB5" w:rsidRPr="00FB46A1">
        <w:rPr>
          <w:noProof/>
          <w:lang w:val="en-GB"/>
        </w:rPr>
        <w:t>(Mikhail, Bethel, and McGlone 2001)</w:t>
      </w:r>
      <w:r w:rsidR="00EE6FB5" w:rsidRPr="00FB46A1">
        <w:rPr>
          <w:noProof/>
          <w:lang w:val="en-GB"/>
        </w:rPr>
        <w:fldChar w:fldCharType="end"/>
      </w:r>
      <w:r w:rsidRPr="00FB46A1">
        <w:rPr>
          <w:noProof/>
          <w:lang w:val="en-GB"/>
        </w:rPr>
        <w:t xml:space="preserve"> will be a better choice tha</w:t>
      </w:r>
      <w:r w:rsidR="00DE6214" w:rsidRPr="00FB46A1">
        <w:rPr>
          <w:noProof/>
          <w:lang w:val="en-GB"/>
        </w:rPr>
        <w:t>n</w:t>
      </w:r>
      <w:r w:rsidRPr="00FB46A1">
        <w:rPr>
          <w:noProof/>
          <w:lang w:val="en-GB"/>
        </w:rPr>
        <w:t xml:space="preserve"> </w:t>
      </w:r>
      <w:r w:rsidR="00361BEA" w:rsidRPr="00FB46A1">
        <w:rPr>
          <w:noProof/>
          <w:lang w:val="en-GB"/>
        </w:rPr>
        <w:t xml:space="preserve">the </w:t>
      </w:r>
      <w:r w:rsidRPr="00FB46A1">
        <w:rPr>
          <w:noProof/>
          <w:lang w:val="en-GB"/>
        </w:rPr>
        <w:t xml:space="preserve">affine transformation. </w:t>
      </w:r>
      <w:r w:rsidR="002714AE" w:rsidRPr="00FB46A1">
        <w:rPr>
          <w:lang w:val="en-GB"/>
        </w:rPr>
        <w:t>Algorithm 2</w:t>
      </w:r>
      <w:r w:rsidR="00653BDA" w:rsidRPr="00FB46A1">
        <w:rPr>
          <w:noProof/>
          <w:lang w:val="en-GB"/>
        </w:rPr>
        <w:t xml:space="preserve"> shows the </w:t>
      </w:r>
      <w:r w:rsidR="006F6DFE" w:rsidRPr="00FB46A1">
        <w:rPr>
          <w:noProof/>
          <w:lang w:val="en-GB"/>
        </w:rPr>
        <w:t>pseudo-code</w:t>
      </w:r>
      <w:r w:rsidR="00653BDA" w:rsidRPr="00FB46A1">
        <w:rPr>
          <w:noProof/>
          <w:lang w:val="en-GB"/>
        </w:rPr>
        <w:t xml:space="preserve"> of </w:t>
      </w:r>
      <w:r w:rsidR="00082BCE" w:rsidRPr="00FB46A1">
        <w:rPr>
          <w:noProof/>
          <w:lang w:val="en-GB"/>
        </w:rPr>
        <w:t xml:space="preserve">the </w:t>
      </w:r>
      <w:r w:rsidR="000875F0" w:rsidRPr="00FB46A1">
        <w:rPr>
          <w:noProof/>
          <w:lang w:val="en-GB"/>
        </w:rPr>
        <w:t>2</w:t>
      </w:r>
      <w:r w:rsidR="00653BDA" w:rsidRPr="00FB46A1">
        <w:rPr>
          <w:noProof/>
          <w:lang w:val="en-GB"/>
        </w:rPr>
        <w:t xml:space="preserve">D </w:t>
      </w:r>
      <w:r w:rsidR="000875F0" w:rsidRPr="00FB46A1">
        <w:rPr>
          <w:noProof/>
          <w:lang w:val="en-GB"/>
        </w:rPr>
        <w:t>image registration</w:t>
      </w:r>
      <w:r w:rsidR="00653BDA" w:rsidRPr="00FB46A1">
        <w:rPr>
          <w:noProof/>
          <w:lang w:val="en-GB"/>
        </w:rPr>
        <w:t xml:space="preserve"> procedure. </w:t>
      </w:r>
      <w:r w:rsidR="00786F6F" w:rsidRPr="00FB46A1">
        <w:rPr>
          <w:noProof/>
          <w:lang w:val="en-GB"/>
        </w:rPr>
        <w:t xml:space="preserve">The main difference </w:t>
      </w:r>
      <w:r w:rsidR="003E4596" w:rsidRPr="00FB46A1">
        <w:rPr>
          <w:noProof/>
          <w:lang w:val="en-GB"/>
        </w:rPr>
        <w:t xml:space="preserve">here is that </w:t>
      </w:r>
      <w:r w:rsidR="005E095F" w:rsidRPr="00FB46A1">
        <w:rPr>
          <w:noProof/>
          <w:lang w:val="en-GB"/>
        </w:rPr>
        <w:t xml:space="preserve">instead of </w:t>
      </w:r>
      <w:r w:rsidR="00082BCE" w:rsidRPr="00FB46A1">
        <w:rPr>
          <w:noProof/>
          <w:lang w:val="en-GB"/>
        </w:rPr>
        <w:t xml:space="preserve">performing </w:t>
      </w:r>
      <w:r w:rsidR="00361BEA" w:rsidRPr="00FB46A1">
        <w:rPr>
          <w:noProof/>
          <w:lang w:val="en-GB"/>
        </w:rPr>
        <w:t xml:space="preserve">the </w:t>
      </w:r>
      <w:r w:rsidR="005E095F" w:rsidRPr="00FB46A1">
        <w:rPr>
          <w:noProof/>
          <w:lang w:val="en-GB"/>
        </w:rPr>
        <w:t xml:space="preserve">3D transformation from </w:t>
      </w:r>
      C𝑷𝑖,𝑗
      <w:r w:rsidR="00AA45D5" w:rsidRPr="00FB46A1">
        <w:rPr>
          <w:noProof/>
          <w:lang w:val="en-GB"/>
        </w:rPr>
        <w:t xml:space="preserve"> </w:t>
      </w:r>
      <w:r w:rsidR="005E095F" w:rsidRPr="00FB46A1">
        <w:rPr>
          <w:noProof/>
          <w:lang w:val="en-GB"/>
        </w:rPr>
        <w:t xml:space="preserve">to </w:t>
      </w:r>
      C+𝑷𝑖,𝑗
      <w:r w:rsidR="005E095F" w:rsidRPr="00FB46A1">
        <w:rPr>
          <w:noProof/>
          <w:lang w:val="en-GB"/>
        </w:rPr>
        <w:t xml:space="preserve"> and calculating </w:t>
      </w:r>
      (𝑥𝑖,𝑗,𝑦𝑖,𝑗)
      <w:r w:rsidR="005E095F" w:rsidRPr="00FB46A1">
        <w:rPr>
          <w:noProof/>
          <w:lang w:val="en-GB"/>
        </w:rPr>
        <w:t xml:space="preserve">, </w:t>
      </w:r>
      <w:r w:rsidR="00082BCE" w:rsidRPr="00FB46A1">
        <w:rPr>
          <w:noProof/>
          <w:lang w:val="en-GB"/>
        </w:rPr>
        <w:t xml:space="preserve">the </w:t>
      </w:r>
      (𝑥𝑖,𝑗,𝑦𝑖,𝑗)
      <w:r w:rsidR="005E095F" w:rsidRPr="00FB46A1">
        <w:rPr>
          <w:noProof/>
          <w:lang w:val="en-GB"/>
        </w:rPr>
        <w:t xml:space="preserve"> is calculated </w:t>
      </w:r>
      <w:r w:rsidR="00D6234F" w:rsidRPr="00FB46A1">
        <w:rPr>
          <w:noProof/>
          <w:lang w:val="en-GB"/>
        </w:rPr>
        <w:t xml:space="preserve">first </w:t>
      </w:r>
      <w:r w:rsidR="005E095F" w:rsidRPr="00FB46A1">
        <w:rPr>
          <w:noProof/>
          <w:lang w:val="en-GB"/>
        </w:rPr>
        <w:t>using the accurate</w:t>
      </w:r>
      <w:r w:rsidR="00D6234F" w:rsidRPr="00FB46A1">
        <w:rPr>
          <w:noProof/>
          <w:lang w:val="en-GB"/>
        </w:rPr>
        <w:t>ly estimated primary camera IOs</w:t>
      </w:r>
      <w:r w:rsidR="00AA45D5" w:rsidRPr="00FB46A1">
        <w:rPr>
          <w:noProof/>
          <w:lang w:val="en-GB"/>
        </w:rPr>
        <w:t>. Then</w:t>
      </w:r>
      <w:r w:rsidR="005E095F" w:rsidRPr="00FB46A1">
        <w:rPr>
          <w:noProof/>
          <w:lang w:val="en-GB"/>
        </w:rPr>
        <w:t xml:space="preserve">, </w:t>
      </w:r>
      <w:r w:rsidR="00F759B2" w:rsidRPr="00FB46A1">
        <w:rPr>
          <w:noProof/>
          <w:lang w:val="en-GB"/>
        </w:rPr>
        <w:t xml:space="preserve">the co-registration parameters are used to correct </w:t>
      </w:r>
      <w:r w:rsidR="00D6234F" w:rsidRPr="00FB46A1">
        <w:rPr>
          <w:noProof/>
          <w:lang w:val="en-GB"/>
        </w:rPr>
        <w:t xml:space="preserve">for </w:t>
      </w:r>
      (𝑥𝑖,𝑗,𝑦𝑖,𝑗)
      <w:r w:rsidR="00082BCE" w:rsidRPr="00FB46A1">
        <w:rPr>
          <w:noProof/>
          <w:lang w:val="en-GB"/>
        </w:rPr>
        <w:t xml:space="preserve"> to </w:t>
      </w:r>
      (𝑥𝑖,𝑗,𝑦𝑖,𝑗)
      <w:r w:rsidR="00082BCE" w:rsidRPr="00FB46A1">
        <w:rPr>
          <w:noProof/>
          <w:lang w:val="en-GB"/>
        </w:rPr>
        <w:t xml:space="preserve"> </w:t>
      </w:r>
      <w:r w:rsidR="00F759B2" w:rsidRPr="00FB46A1">
        <w:rPr>
          <w:noProof/>
          <w:lang w:val="en-GB"/>
        </w:rPr>
        <w:t>misalignment.</w:t>
      </w:r>
      <w:r w:rsidR="006F6DFE" w:rsidRPr="00FB46A1">
        <w:rPr>
          <w:noProof/>
          <w:lang w:val="en-GB"/>
        </w:rPr>
        <w:t xml:space="preserve"> </w:t>
      </w:r>
    </w:p>
    <w:p w14:paraId="66F96523" w14:textId="77777777" w:rsidR="0036284F" w:rsidRPr="00FB46A1" w:rsidRDefault="0036284F" w:rsidP="00FB46A1">
      <w:pPr>
        <w:pStyle w:val="FiguresCaption"/>
      </w:pPr>
      <w:r w:rsidRPr="00FB46A1">
        <w:t>Algorithm 2: The pseudo-code for 2D image registration approach</w:t>
      </w:r>
    </w:p>
    <w:tbl>
      <w:tblPr>
        <w:tblW w:w="9812" w:type="dxa"/>
        <w:tblLayout w:type="fixed"/>
        <w:tblLook w:val="04A0" w:firstRow="1" w:lastRow="0" w:firstColumn="1" w:lastColumn="0" w:noHBand="0" w:noVBand="1"/>
      </w:tblPr>
      <w:tblGrid>
        <w:gridCol w:w="1170"/>
        <w:gridCol w:w="8642"/>
      </w:tblGrid>
      <w:tr w:rsidR="0036284F" w:rsidRPr="00FB46A1" w14:paraId="7551514F" w14:textId="77777777" w:rsidTr="009A6D94">
        <w:trPr>
          <w:trHeight w:val="288"/>
        </w:trPr>
        <w:tc>
          <w:tcPr>
            <w:tcW w:w="1170" w:type="dxa"/>
            <w:tcBorders>
              <w:top w:val="single" w:sz="4" w:space="0" w:color="auto"/>
              <w:left w:val="nil"/>
              <w:bottom w:val="nil"/>
              <w:right w:val="nil"/>
            </w:tcBorders>
            <w:hideMark/>
          </w:tcPr>
          <w:p w14:paraId="08A9DD44" w14:textId="77777777" w:rsidR="0036284F" w:rsidRPr="00FB46A1" w:rsidRDefault="0036284F" w:rsidP="00FB46A1">
            <w:pPr>
              <w:spacing w:line="240" w:lineRule="auto"/>
              <w:ind w:firstLine="0"/>
              <w:jc w:val="center"/>
              <w:rPr>
                <w:b/>
                <w:bCs/>
                <w:noProof/>
                <w:lang w:val="en-GB"/>
              </w:rPr>
            </w:pPr>
            <w:bookmarkStart w:id="24" w:name="_Hlk533623845"/>
            <w:r w:rsidRPr="00FB46A1">
              <w:rPr>
                <w:b/>
                <w:bCs/>
                <w:noProof/>
                <w:lang w:val="en-GB"/>
              </w:rPr>
              <w:t>Inputs:</w:t>
            </w:r>
          </w:p>
        </w:tc>
        <w:tc>
          <w:tcPr>
            <w:tcW w:w="8642" w:type="dxa"/>
            <w:tcBorders>
              <w:top w:val="single" w:sz="4" w:space="0" w:color="auto"/>
              <w:left w:val="nil"/>
              <w:bottom w:val="nil"/>
              <w:right w:val="nil"/>
            </w:tcBorders>
            <w:hideMark/>
          </w:tcPr>
          <w:p w14:paraId="779A1C3E" w14:textId="0CEDB94E" w:rsidR="0036284F" w:rsidRPr="00FB46A1" w:rsidRDefault="0036284F" w:rsidP="00FB46A1">
            <w:pPr>
              <w:numPr>
                <w:ilvl w:val="0"/>
                <w:numId w:val="8"/>
              </w:numPr>
              <w:spacing w:line="276" w:lineRule="auto"/>
              <w:rPr>
                <w:noProof/>
                <w:lang w:val="en-GB"/>
              </w:rPr>
            </w:pPr>
            <w:r w:rsidRPr="00FB46A1">
              <w:rPr>
                <w:noProof/>
                <w:lang w:val="en-GB"/>
              </w:rPr>
              <w:t xml:space="preserve">Results from SfM processing of </w:t>
            </w:r>
            𝑚
            <w:r w:rsidRPr="00FB46A1">
              <w:rPr>
                <w:noProof/>
                <w:lang w:val="en-GB"/>
              </w:rPr>
              <w:t xml:space="preserve"> primary images </w:t>
            </w:r>
            𝐼
          </w:p>
          <w:p w14:paraId="6E3A6C9C" w14:textId="77777777" w:rsidR="0036284F" w:rsidRPr="00FB46A1" w:rsidRDefault="0036284F" w:rsidP="00FB46A1">
            <w:pPr>
              <w:numPr>
                <w:ilvl w:val="1"/>
                <w:numId w:val="8"/>
              </w:numPr>
              <w:spacing w:line="276" w:lineRule="auto"/>
              <w:rPr>
                <w:noProof/>
                <w:lang w:val="en-GB"/>
              </w:rPr>
            </w:pPr>
            <w:r w:rsidRPr="00FB46A1">
              <w:rPr>
                <w:noProof/>
                <w:lang w:val="en-GB"/>
              </w:rPr>
              <w:t xml:space="preserve">Georeferenced point cloud </w:t>
            </w:r>
            {W𝑷}
            <w:r w:rsidRPr="00FB46A1">
              <w:rPr>
                <w:noProof/>
                <w:lang w:val="en-GB"/>
              </w:rPr>
              <w:t xml:space="preserve"> with format </w:t>
            </w:r>
            W𝑋,W𝑌,W𝑍,𝑟,𝑔,𝑏
            <w:r w:rsidRPr="00FB46A1">
              <w:rPr>
                <w:noProof/>
                <w:lang w:val="en-GB"/>
              </w:rPr>
              <w:t xml:space="preserve"> </w:t>
            </w:r>
          </w:p>
          <w:p w14:paraId="526580B3" w14:textId="2BB60284" w:rsidR="0036284F" w:rsidRPr="00FB46A1" w:rsidRDefault="0036284F" w:rsidP="00FB46A1">
            <w:pPr>
              <w:numPr>
                <w:ilvl w:val="1"/>
                <w:numId w:val="8"/>
              </w:numPr>
              <w:spacing w:line="276" w:lineRule="auto"/>
              <w:rPr>
                <w:noProof/>
                <w:lang w:val="en-GB"/>
              </w:rPr>
            </w:pPr>
            <w:r w:rsidRPr="00FB46A1">
              <w:rPr>
                <w:noProof/>
                <w:lang w:val="en-GB"/>
              </w:rPr>
              <w:t xml:space="preserve">Georeferencing parameters </w:t>
            </w:r>
            W𝑠,W𝐑,W𝐓
          </w:p>
          <w:p w14:paraId="1B073FC0" w14:textId="77777777" w:rsidR="0036284F" w:rsidRPr="00FB46A1" w:rsidRDefault="0036284F" w:rsidP="00FB46A1">
            <w:pPr>
              <w:numPr>
                <w:ilvl w:val="1"/>
                <w:numId w:val="8"/>
              </w:numPr>
              <w:spacing w:line="276" w:lineRule="auto"/>
              <w:rPr>
                <w:noProof/>
                <w:lang w:val="en-GB"/>
              </w:rPr>
            </w:pPr>
            <w:r w:rsidRPr="00FB46A1">
              <w:rPr>
                <w:noProof/>
                <w:lang w:val="en-GB"/>
              </w:rPr>
              <w:t>Camera IO of primary camera</w:t>
            </w:r>
          </w:p>
          <w:p w14:paraId="002571BC" w14:textId="73A47CD6" w:rsidR="0036284F" w:rsidRPr="00FB46A1" w:rsidRDefault="0036284F" w:rsidP="00FB46A1">
            <w:pPr>
              <w:numPr>
                <w:ilvl w:val="1"/>
                <w:numId w:val="8"/>
              </w:numPr>
              <w:spacing w:line="276" w:lineRule="auto"/>
              <w:rPr>
                <w:noProof/>
                <w:lang w:val="en-GB"/>
              </w:rPr>
            </w:pPr>
            <w:r w:rsidRPr="00FB46A1">
              <w:rPr>
                <w:noProof/>
                <w:lang w:val="en-GB"/>
              </w:rPr>
              <w:t xml:space="preserve">Camera EO for </w:t>
            </w:r>
            𝑚
            <w:r w:rsidRPr="00FB46A1">
              <w:rPr>
                <w:noProof/>
                <w:lang w:val="en-GB"/>
              </w:rPr>
              <w:t xml:space="preserve"> primary images</w:t>
            </w:r>
          </w:p>
          <w:p w14:paraId="3788E9A0" w14:textId="253D4E14" w:rsidR="0036284F" w:rsidRPr="00FB46A1" w:rsidRDefault="0036284F" w:rsidP="00FB46A1">
            <w:pPr>
              <w:numPr>
                <w:ilvl w:val="0"/>
                <w:numId w:val="8"/>
              </w:numPr>
              <w:spacing w:line="276" w:lineRule="auto"/>
              <w:rPr>
                <w:noProof/>
                <w:lang w:val="en-GB"/>
              </w:rPr>
            </w:pPr>
            <w:r w:rsidRPr="00FB46A1">
              <w:rPr>
                <w:noProof/>
                <w:lang w:val="en-GB"/>
              </w:rPr>
              <w:t xml:space="preserve">Set of </w:t>
            </w:r>
            𝑚
            <w:r w:rsidRPr="00FB46A1">
              <w:rPr>
                <w:noProof/>
                <w:lang w:val="en-GB"/>
              </w:rPr>
              <w:t xml:space="preserve"> coacquired thermal images </w:t>
            </w:r>
            𝐼′
          </w:p>
          <w:p w14:paraId="1A777F0A" w14:textId="77777777" w:rsidR="0036284F" w:rsidRPr="00FB46A1" w:rsidRDefault="0036284F" w:rsidP="00FB46A1">
            <w:pPr>
              <w:numPr>
                <w:ilvl w:val="0"/>
                <w:numId w:val="8"/>
              </w:numPr>
              <w:spacing w:line="276" w:lineRule="auto"/>
              <w:rPr>
                <w:noProof/>
                <w:lang w:val="en-GB"/>
              </w:rPr>
            </w:pPr>
            <w:r w:rsidRPr="00FB46A1">
              <w:rPr>
                <w:noProof/>
                <w:lang w:val="en-GB"/>
              </w:rPr>
              <w:t xml:space="preserve">2D co-registration parameters </w:t>
            </w:r>
          </w:p>
        </w:tc>
      </w:tr>
      <w:tr w:rsidR="0036284F" w:rsidRPr="00FB46A1" w14:paraId="220F7CEA" w14:textId="77777777" w:rsidTr="009A6D94">
        <w:trPr>
          <w:trHeight w:val="288"/>
        </w:trPr>
        <w:tc>
          <w:tcPr>
            <w:tcW w:w="1170" w:type="dxa"/>
            <w:hideMark/>
          </w:tcPr>
          <w:p w14:paraId="4BA94A1F" w14:textId="77777777" w:rsidR="0036284F" w:rsidRPr="00FB46A1" w:rsidRDefault="0036284F" w:rsidP="00FB46A1">
            <w:pPr>
              <w:spacing w:line="240" w:lineRule="auto"/>
              <w:ind w:firstLine="0"/>
              <w:jc w:val="center"/>
              <w:rPr>
                <w:b/>
                <w:bCs/>
                <w:noProof/>
                <w:lang w:val="en-GB"/>
              </w:rPr>
            </w:pPr>
            <w:r w:rsidRPr="00FB46A1">
              <w:rPr>
                <w:b/>
                <w:bCs/>
                <w:noProof/>
                <w:lang w:val="en-GB"/>
              </w:rPr>
              <w:t>Output</w:t>
            </w:r>
          </w:p>
        </w:tc>
        <w:tc>
          <w:tcPr>
            <w:tcW w:w="8642" w:type="dxa"/>
            <w:hideMark/>
          </w:tcPr>
          <w:p w14:paraId="388D5C02" w14:textId="77777777" w:rsidR="0036284F" w:rsidRPr="00FB46A1" w:rsidRDefault="0036284F" w:rsidP="00FB46A1">
            <w:pPr>
              <w:spacing w:line="276" w:lineRule="auto"/>
              <w:ind w:firstLine="0"/>
              <w:rPr>
                <w:noProof/>
                <w:lang w:val="en-GB"/>
              </w:rPr>
            </w:pPr>
            <w:r w:rsidRPr="00FB46A1">
              <w:rPr>
                <w:noProof/>
                <w:lang w:val="en-GB"/>
              </w:rPr>
              <w:t>Georeferenced point cloud with thermal intensity as</w:t>
            </w:r>
            W𝑋,W𝑌,W𝑍,𝑟,𝑔,𝑏,𝑡
          </w:p>
        </w:tc>
      </w:tr>
      <w:tr w:rsidR="0036284F" w:rsidRPr="00FB46A1" w14:paraId="0B58D5D6" w14:textId="77777777" w:rsidTr="009A6D94">
        <w:trPr>
          <w:trHeight w:val="288"/>
        </w:trPr>
        <w:tc>
          <w:tcPr>
            <w:tcW w:w="1170" w:type="dxa"/>
            <w:tcBorders>
              <w:top w:val="nil"/>
              <w:left w:val="nil"/>
              <w:bottom w:val="single" w:sz="4" w:space="0" w:color="auto"/>
              <w:right w:val="nil"/>
            </w:tcBorders>
            <w:vAlign w:val="center"/>
            <w:hideMark/>
          </w:tcPr>
          <w:p w14:paraId="4737DBB9" w14:textId="77777777" w:rsidR="0036284F" w:rsidRPr="00FB46A1" w:rsidRDefault="0036284F" w:rsidP="00FB46A1">
            <w:pPr>
              <w:spacing w:line="240" w:lineRule="auto"/>
              <w:ind w:firstLine="0"/>
              <w:jc w:val="center"/>
              <w:rPr>
                <w:b/>
                <w:bCs/>
                <w:noProof/>
                <w:lang w:val="en-GB"/>
              </w:rPr>
            </w:pPr>
            <w:r w:rsidRPr="00FB46A1">
              <w:rPr>
                <w:b/>
                <w:bCs/>
                <w:noProof/>
                <w:lang w:val="en-GB"/>
              </w:rPr>
              <w:t>steps</w:t>
            </w:r>
          </w:p>
        </w:tc>
        <w:tc>
          <w:tcPr>
            <w:tcW w:w="8642" w:type="dxa"/>
            <w:tcBorders>
              <w:top w:val="nil"/>
              <w:left w:val="nil"/>
              <w:bottom w:val="single" w:sz="4" w:space="0" w:color="auto"/>
              <w:right w:val="nil"/>
            </w:tcBorders>
          </w:tcPr>
          <w:p w14:paraId="44F52352" w14:textId="77777777" w:rsidR="0036284F" w:rsidRPr="00FB46A1" w:rsidRDefault="0036284F" w:rsidP="00FB46A1">
            <w:pPr>
              <w:spacing w:line="276" w:lineRule="auto"/>
              <w:ind w:firstLine="0"/>
              <w:rPr>
                <w:noProof/>
                <w:lang w:val="en-GB"/>
              </w:rPr>
            </w:pPr>
          </w:p>
        </w:tc>
      </w:tr>
      <w:tr w:rsidR="0036284F" w:rsidRPr="00FB46A1" w14:paraId="65563BC4" w14:textId="77777777" w:rsidTr="009A6D94">
        <w:trPr>
          <w:trHeight w:val="288"/>
        </w:trPr>
        <w:tc>
          <w:tcPr>
            <w:tcW w:w="1170" w:type="dxa"/>
            <w:tcBorders>
              <w:top w:val="single" w:sz="4" w:space="0" w:color="auto"/>
              <w:left w:val="nil"/>
              <w:bottom w:val="nil"/>
              <w:right w:val="nil"/>
            </w:tcBorders>
            <w:vAlign w:val="center"/>
            <w:hideMark/>
          </w:tcPr>
          <w:p w14:paraId="6A102C6F" w14:textId="77777777" w:rsidR="0036284F" w:rsidRPr="00FB46A1" w:rsidRDefault="0036284F" w:rsidP="00FB46A1">
            <w:pPr>
              <w:spacing w:line="240" w:lineRule="auto"/>
              <w:ind w:firstLine="0"/>
              <w:jc w:val="center"/>
              <w:rPr>
                <w:noProof/>
                <w:lang w:val="en-GB"/>
              </w:rPr>
            </w:pPr>
            <w:r w:rsidRPr="00FB46A1">
              <w:rPr>
                <w:noProof/>
                <w:lang w:val="en-GB"/>
              </w:rPr>
              <w:t>1</w:t>
            </w:r>
          </w:p>
        </w:tc>
        <w:tc>
          <w:tcPr>
            <w:tcW w:w="8642" w:type="dxa"/>
            <w:tcBorders>
              <w:top w:val="single" w:sz="4" w:space="0" w:color="auto"/>
              <w:left w:val="nil"/>
              <w:bottom w:val="nil"/>
              <w:right w:val="nil"/>
            </w:tcBorders>
            <w:vAlign w:val="center"/>
            <w:hideMark/>
          </w:tcPr>
          <w:p w14:paraId="09859949" w14:textId="71DD8EFC" w:rsidR="0036284F" w:rsidRPr="00FB46A1" w:rsidRDefault="0036284F" w:rsidP="00FB46A1">
            <w:pPr>
              <w:spacing w:line="276" w:lineRule="auto"/>
              <w:ind w:firstLine="0"/>
              <w:jc w:val="left"/>
              <w:rPr>
                <w:noProof/>
                <w:lang w:val="en-GB"/>
              </w:rPr>
            </w:pPr>
            <w:r w:rsidRPr="00FB46A1">
              <w:rPr>
                <w:noProof/>
                <w:lang w:val="en-GB"/>
              </w:rPr>
              <w:t xml:space="preserve">Read the </w:t>
            </w:r>
            {W𝑷}
            <w:r w:rsidRPr="00FB46A1">
              <w:rPr>
                <w:noProof/>
                <w:lang w:val="en-GB"/>
              </w:rPr>
              <w:t xml:space="preserve"> consisting of </w:t>
            </w:r>
            𝑛
            <w:r w:rsidRPr="00FB46A1">
              <w:rPr>
                <w:noProof/>
                <w:lang w:val="en-GB"/>
              </w:rPr>
              <w:t xml:space="preserve"> points </w:t>
            </w:r>
          </w:p>
        </w:tc>
      </w:tr>
      <w:tr w:rsidR="0036284F" w:rsidRPr="00FB46A1" w14:paraId="15982816" w14:textId="77777777" w:rsidTr="009A6D94">
        <w:trPr>
          <w:trHeight w:val="288"/>
        </w:trPr>
        <w:tc>
          <w:tcPr>
            <w:tcW w:w="1170" w:type="dxa"/>
            <w:vAlign w:val="center"/>
            <w:hideMark/>
          </w:tcPr>
          <w:p w14:paraId="383FBB86" w14:textId="77777777" w:rsidR="0036284F" w:rsidRPr="00FB46A1" w:rsidRDefault="0036284F" w:rsidP="00FB46A1">
            <w:pPr>
              <w:spacing w:line="240" w:lineRule="auto"/>
              <w:ind w:firstLine="0"/>
              <w:jc w:val="center"/>
              <w:rPr>
                <w:noProof/>
                <w:lang w:val="en-GB"/>
              </w:rPr>
            </w:pPr>
            <w:r w:rsidRPr="00FB46A1">
              <w:rPr>
                <w:noProof/>
                <w:lang w:val="en-GB"/>
              </w:rPr>
              <w:t>2</w:t>
            </w:r>
          </w:p>
        </w:tc>
        <w:tc>
          <w:tcPr>
            <w:tcW w:w="8642" w:type="dxa"/>
            <w:vAlign w:val="center"/>
            <w:hideMark/>
          </w:tcPr>
          <w:p w14:paraId="0009DE0C" w14:textId="55A6984F" w:rsidR="0036284F" w:rsidRPr="00FB46A1" w:rsidRDefault="0036284F" w:rsidP="00FB46A1">
            <w:pPr>
              <w:spacing w:line="276" w:lineRule="auto"/>
              <w:ind w:firstLine="0"/>
              <w:jc w:val="left"/>
              <w:rPr>
                <w:noProof/>
                <w:lang w:val="en-GB"/>
              </w:rPr>
            </w:pPr>
            <w:r w:rsidRPr="00FB46A1">
              <w:rPr>
                <w:b/>
                <w:bCs/>
                <w:noProof/>
                <w:lang w:val="en-GB"/>
              </w:rPr>
              <w:t>for</w:t>
            </w:r>
            <w:r w:rsidRPr="00FB46A1">
              <w:rPr>
                <w:noProof/>
                <w:lang w:val="en-GB"/>
              </w:rPr>
              <w:t xml:space="preserve"> </w:t>
            </w:r>
            <w:r w:rsidRPr="00FB46A1">
              <w:rPr>
                <w:i/>
                <w:iCs/>
                <w:noProof/>
                <w:lang w:val="en-GB"/>
              </w:rPr>
              <w:t>j</w:t>
            </w:r>
            <w:r w:rsidRPr="00FB46A1">
              <w:rPr>
                <w:noProof/>
                <w:lang w:val="en-GB"/>
              </w:rPr>
              <w:t xml:space="preserve"> =1 to </w:t>
            </w:r>
            𝑚
          </w:p>
        </w:tc>
      </w:tr>
      <w:tr w:rsidR="0036284F" w:rsidRPr="00FB46A1" w14:paraId="3C146F4B" w14:textId="77777777" w:rsidTr="009A6D94">
        <w:trPr>
          <w:trHeight w:val="288"/>
        </w:trPr>
        <w:tc>
          <w:tcPr>
            <w:tcW w:w="1170" w:type="dxa"/>
            <w:vAlign w:val="center"/>
            <w:hideMark/>
          </w:tcPr>
          <w:p w14:paraId="0946908A" w14:textId="77777777" w:rsidR="0036284F" w:rsidRPr="00FB46A1" w:rsidRDefault="0036284F" w:rsidP="00FB46A1">
            <w:pPr>
              <w:spacing w:line="240" w:lineRule="auto"/>
              <w:ind w:firstLine="0"/>
              <w:jc w:val="center"/>
              <w:rPr>
                <w:noProof/>
                <w:lang w:val="en-GB"/>
              </w:rPr>
            </w:pPr>
            <w:r w:rsidRPr="00FB46A1">
              <w:rPr>
                <w:noProof/>
                <w:lang w:val="en-GB"/>
              </w:rPr>
              <w:t>3</w:t>
            </w:r>
          </w:p>
        </w:tc>
        <w:tc>
          <w:tcPr>
            <w:tcW w:w="8642" w:type="dxa"/>
            <w:vAlign w:val="center"/>
            <w:hideMark/>
          </w:tcPr>
          <w:p w14:paraId="7323B645" w14:textId="77777777" w:rsidR="0036284F" w:rsidRPr="00FB46A1" w:rsidRDefault="0036284F" w:rsidP="00FB46A1">
            <w:pPr>
              <w:spacing w:line="276" w:lineRule="auto"/>
              <w:ind w:left="720" w:firstLine="0"/>
              <w:jc w:val="left"/>
              <w:rPr>
                <w:noProof/>
                <w:lang w:val="en-GB"/>
              </w:rPr>
            </w:pPr>
            <w:r w:rsidRPr="00FB46A1">
              <w:rPr>
                <w:noProof/>
                <w:lang w:val="en-GB"/>
              </w:rPr>
              <w:t xml:space="preserve">Read </w:t>
            </w:r>
            𝐼′
            <w:r w:rsidRPr="00FB46A1">
              <w:rPr>
                <w:noProof/>
                <w:lang w:val="en-GB"/>
              </w:rPr>
              <w:t xml:space="preserve"> </w:t>
            </w:r>
          </w:p>
        </w:tc>
      </w:tr>
      <w:tr w:rsidR="0036284F" w:rsidRPr="00FB46A1" w14:paraId="3C05AB3C" w14:textId="77777777" w:rsidTr="009A6D94">
        <w:trPr>
          <w:trHeight w:val="288"/>
        </w:trPr>
        <w:tc>
          <w:tcPr>
            <w:tcW w:w="1170" w:type="dxa"/>
            <w:vAlign w:val="center"/>
            <w:hideMark/>
          </w:tcPr>
          <w:p w14:paraId="76FE6C2E" w14:textId="77777777" w:rsidR="0036284F" w:rsidRPr="00FB46A1" w:rsidRDefault="0036284F" w:rsidP="00FB46A1">
            <w:pPr>
              <w:spacing w:line="240" w:lineRule="auto"/>
              <w:ind w:firstLine="0"/>
              <w:jc w:val="center"/>
              <w:rPr>
                <w:noProof/>
                <w:lang w:val="en-GB"/>
              </w:rPr>
            </w:pPr>
            <w:r w:rsidRPr="00FB46A1">
              <w:rPr>
                <w:noProof/>
                <w:lang w:val="en-GB"/>
              </w:rPr>
              <w:t>4</w:t>
            </w:r>
          </w:p>
        </w:tc>
        <w:tc>
          <w:tcPr>
            <w:tcW w:w="8642" w:type="dxa"/>
            <w:vAlign w:val="center"/>
            <w:hideMark/>
          </w:tcPr>
          <w:p w14:paraId="19891C0C" w14:textId="77777777" w:rsidR="0036284F" w:rsidRPr="00FB46A1" w:rsidRDefault="0036284F" w:rsidP="00FB46A1">
            <w:pPr>
              <w:spacing w:line="276" w:lineRule="auto"/>
              <w:ind w:firstLine="0"/>
              <w:jc w:val="left"/>
              <w:rPr>
                <w:b/>
                <w:bCs/>
                <w:noProof/>
                <w:lang w:val="en-GB"/>
              </w:rPr>
            </w:pPr>
            <w:r w:rsidRPr="00FB46A1">
              <w:rPr>
                <w:b/>
                <w:bCs/>
                <w:noProof/>
                <w:lang w:val="en-GB"/>
              </w:rPr>
              <w:t>end for</w:t>
            </w:r>
          </w:p>
        </w:tc>
      </w:tr>
      <w:tr w:rsidR="0036284F" w:rsidRPr="00FB46A1" w14:paraId="7F884527" w14:textId="77777777" w:rsidTr="009A6D94">
        <w:trPr>
          <w:trHeight w:val="288"/>
        </w:trPr>
        <w:tc>
          <w:tcPr>
            <w:tcW w:w="1170" w:type="dxa"/>
            <w:vAlign w:val="center"/>
            <w:hideMark/>
          </w:tcPr>
          <w:p w14:paraId="40870373" w14:textId="77777777" w:rsidR="0036284F" w:rsidRPr="00FB46A1" w:rsidRDefault="0036284F" w:rsidP="00FB46A1">
            <w:pPr>
              <w:spacing w:line="240" w:lineRule="auto"/>
              <w:ind w:firstLine="0"/>
              <w:jc w:val="center"/>
              <w:rPr>
                <w:noProof/>
                <w:lang w:val="en-GB"/>
              </w:rPr>
            </w:pPr>
            <w:r w:rsidRPr="00FB46A1">
              <w:rPr>
                <w:noProof/>
                <w:lang w:val="en-GB"/>
              </w:rPr>
              <w:t>5</w:t>
            </w:r>
          </w:p>
        </w:tc>
        <w:tc>
          <w:tcPr>
            <w:tcW w:w="8642" w:type="dxa"/>
            <w:vAlign w:val="center"/>
            <w:hideMark/>
          </w:tcPr>
          <w:p w14:paraId="169C26C6" w14:textId="7A114F69" w:rsidR="0036284F" w:rsidRPr="00FB46A1" w:rsidRDefault="0036284F" w:rsidP="00FB46A1">
            <w:pPr>
              <w:spacing w:line="276" w:lineRule="auto"/>
              <w:ind w:firstLine="0"/>
              <w:jc w:val="left"/>
              <w:rPr>
                <w:noProof/>
                <w:lang w:val="en-GB"/>
              </w:rPr>
            </w:pPr>
            <w:r w:rsidRPr="00FB46A1">
              <w:rPr>
                <w:b/>
                <w:bCs/>
                <w:noProof/>
                <w:lang w:val="en-GB"/>
              </w:rPr>
              <w:t>for</w:t>
            </w:r>
            <w:r w:rsidRPr="00FB46A1">
              <w:rPr>
                <w:noProof/>
                <w:lang w:val="en-GB"/>
              </w:rPr>
              <w:t xml:space="preserve"> </w:t>
            </w:r>
            <w:r w:rsidRPr="00FB46A1">
              <w:rPr>
                <w:i/>
                <w:iCs/>
                <w:noProof/>
                <w:lang w:val="en-GB"/>
              </w:rPr>
              <w:t>i</w:t>
            </w:r>
            <w:r w:rsidRPr="00FB46A1">
              <w:rPr>
                <w:noProof/>
                <w:lang w:val="en-GB"/>
              </w:rPr>
              <w:t xml:space="preserve"> = 1 to </w:t>
            </w:r>
            𝑛
          </w:p>
        </w:tc>
      </w:tr>
      <w:tr w:rsidR="0036284F" w:rsidRPr="00FB46A1" w14:paraId="19898EC8" w14:textId="77777777" w:rsidTr="009A6D94">
        <w:trPr>
          <w:trHeight w:val="288"/>
        </w:trPr>
        <w:tc>
          <w:tcPr>
            <w:tcW w:w="1170" w:type="dxa"/>
            <w:vAlign w:val="center"/>
            <w:hideMark/>
          </w:tcPr>
          <w:p w14:paraId="29D1F775" w14:textId="77777777" w:rsidR="0036284F" w:rsidRPr="00FB46A1" w:rsidRDefault="0036284F" w:rsidP="00FB46A1">
            <w:pPr>
              <w:spacing w:line="240" w:lineRule="auto"/>
              <w:ind w:firstLine="0"/>
              <w:jc w:val="center"/>
              <w:rPr>
                <w:noProof/>
                <w:lang w:val="en-GB"/>
              </w:rPr>
            </w:pPr>
            <w:r w:rsidRPr="00FB46A1">
              <w:rPr>
                <w:noProof/>
                <w:lang w:val="en-GB"/>
              </w:rPr>
              <w:t>6</w:t>
            </w:r>
          </w:p>
        </w:tc>
        <w:tc>
          <w:tcPr>
            <w:tcW w:w="8642" w:type="dxa"/>
            <w:vAlign w:val="center"/>
            <w:hideMark/>
          </w:tcPr>
          <w:p w14:paraId="770F1AF1" w14:textId="28A91F7A" w:rsidR="0036284F" w:rsidRPr="00FB46A1" w:rsidRDefault="0036284F" w:rsidP="00FB46A1">
            <w:pPr>
              <w:spacing w:line="276" w:lineRule="auto"/>
              <w:ind w:left="720" w:firstLine="0"/>
              <w:jc w:val="left"/>
              <w:rPr>
                <w:noProof/>
                <w:lang w:val="en-GB"/>
              </w:rPr>
            </w:pPr>
            <w:r w:rsidRPr="00FB46A1">
              <w:rPr>
                <w:b/>
                <w:bCs/>
                <w:noProof/>
                <w:lang w:val="en-GB"/>
              </w:rPr>
              <w:t>for</w:t>
            </w:r>
            <w:r w:rsidRPr="00FB46A1">
              <w:rPr>
                <w:noProof/>
                <w:lang w:val="en-GB"/>
              </w:rPr>
              <w:t xml:space="preserve"> </w:t>
            </w:r>
            <w:r w:rsidRPr="00FB46A1">
              <w:rPr>
                <w:i/>
                <w:iCs/>
                <w:noProof/>
                <w:lang w:val="en-GB"/>
              </w:rPr>
              <w:t>j</w:t>
            </w:r>
            <w:r w:rsidRPr="00FB46A1">
              <w:rPr>
                <w:noProof/>
                <w:lang w:val="en-GB"/>
              </w:rPr>
              <w:t xml:space="preserve"> = 1 to </w:t>
            </w:r>
            𝑚
          </w:p>
        </w:tc>
      </w:tr>
      <w:tr w:rsidR="0036284F" w:rsidRPr="00FB46A1" w14:paraId="07EB9385" w14:textId="77777777" w:rsidTr="009A6D94">
        <w:trPr>
          <w:trHeight w:val="288"/>
        </w:trPr>
        <w:tc>
          <w:tcPr>
            <w:tcW w:w="1170" w:type="dxa"/>
            <w:vAlign w:val="center"/>
            <w:hideMark/>
          </w:tcPr>
          <w:p w14:paraId="4D37529E" w14:textId="77777777" w:rsidR="0036284F" w:rsidRPr="00FB46A1" w:rsidRDefault="0036284F" w:rsidP="00FB46A1">
            <w:pPr>
              <w:spacing w:line="240" w:lineRule="auto"/>
              <w:ind w:firstLine="0"/>
              <w:jc w:val="center"/>
              <w:rPr>
                <w:noProof/>
                <w:lang w:val="en-GB"/>
              </w:rPr>
            </w:pPr>
            <w:r w:rsidRPr="00FB46A1">
              <w:rPr>
                <w:noProof/>
                <w:lang w:val="en-GB"/>
              </w:rPr>
              <w:t>7</w:t>
            </w:r>
          </w:p>
        </w:tc>
        <w:tc>
          <w:tcPr>
            <w:tcW w:w="8642" w:type="dxa"/>
            <w:vAlign w:val="center"/>
            <w:hideMark/>
          </w:tcPr>
          <w:p w14:paraId="5E694792" w14:textId="77777777" w:rsidR="0036284F" w:rsidRPr="00FB46A1" w:rsidRDefault="0036284F" w:rsidP="00FB46A1">
            <w:pPr>
              <w:spacing w:line="276" w:lineRule="auto"/>
              <w:ind w:left="1440" w:firstLine="0"/>
              <w:jc w:val="left"/>
              <w:rPr>
                <w:b/>
                <w:bCs/>
                <w:noProof/>
                <w:lang w:val="en-GB"/>
              </w:rPr>
            </w:pPr>
            <w:r w:rsidRPr="00FB46A1">
              <w:rPr>
                <w:noProof/>
                <w:lang w:val="en-GB"/>
              </w:rPr>
              <w:t xml:space="preserve">Transform </w:t>
            </w:r>
            W𝑷𝑖
            <w:r w:rsidRPr="00FB46A1">
              <w:rPr>
                <w:noProof/>
                <w:lang w:val="en-GB"/>
              </w:rPr>
              <w:t xml:space="preserve"> to </w:t>
            </w:r>
            𝑷𝑖
            <w:r w:rsidRPr="00FB46A1">
              <w:rPr>
                <w:noProof/>
                <w:lang w:val="en-GB"/>
              </w:rPr>
              <w:t xml:space="preserve"> using transformation parameters </w:t>
            </w:r>
            W𝑠,W𝐑,W𝐓
          </w:p>
        </w:tc>
      </w:tr>
      <w:tr w:rsidR="0036284F" w:rsidRPr="00FB46A1" w14:paraId="3B12A5F9" w14:textId="77777777" w:rsidTr="009A6D94">
        <w:trPr>
          <w:trHeight w:val="288"/>
        </w:trPr>
        <w:tc>
          <w:tcPr>
            <w:tcW w:w="1170" w:type="dxa"/>
            <w:vAlign w:val="center"/>
            <w:hideMark/>
          </w:tcPr>
          <w:p w14:paraId="738702DF" w14:textId="77777777" w:rsidR="0036284F" w:rsidRPr="00FB46A1" w:rsidRDefault="0036284F" w:rsidP="00FB46A1">
            <w:pPr>
              <w:spacing w:line="240" w:lineRule="auto"/>
              <w:ind w:firstLine="0"/>
              <w:jc w:val="center"/>
              <w:rPr>
                <w:noProof/>
                <w:lang w:val="en-GB"/>
              </w:rPr>
            </w:pPr>
            <w:r w:rsidRPr="00FB46A1">
              <w:rPr>
                <w:noProof/>
                <w:lang w:val="en-GB"/>
              </w:rPr>
              <w:t>8</w:t>
            </w:r>
          </w:p>
        </w:tc>
        <w:tc>
          <w:tcPr>
            <w:tcW w:w="8642" w:type="dxa"/>
            <w:vAlign w:val="center"/>
            <w:hideMark/>
          </w:tcPr>
          <w:p w14:paraId="1D860FA3" w14:textId="77777777" w:rsidR="0036284F" w:rsidRPr="00FB46A1" w:rsidRDefault="0036284F" w:rsidP="00FB46A1">
            <w:pPr>
              <w:spacing w:line="276" w:lineRule="auto"/>
              <w:ind w:left="1440" w:firstLine="0"/>
              <w:jc w:val="left"/>
              <w:rPr>
                <w:noProof/>
                <w:lang w:val="en-GB"/>
              </w:rPr>
            </w:pPr>
            <w:r w:rsidRPr="00FB46A1">
              <w:rPr>
                <w:noProof/>
                <w:lang w:val="en-GB"/>
              </w:rPr>
              <w:t xml:space="preserve">Calculate pixel coordinates </w:t>
            </w:r>
            𝒑𝑖𝑗
            <w:r w:rsidRPr="00FB46A1">
              <w:rPr>
                <w:noProof/>
                <w:lang w:val="en-GB"/>
              </w:rPr>
              <w:t xml:space="preserve"> in image </w:t>
            </w:r>
            𝐼𝑗
            <w:r w:rsidRPr="00FB46A1">
              <w:rPr>
                <w:noProof/>
                <w:lang w:val="en-GB"/>
              </w:rPr>
              <w:t xml:space="preserve"> using Eq. 1 - 4</w:t>
            </w:r>
          </w:p>
        </w:tc>
      </w:tr>
      <w:tr w:rsidR="0036284F" w:rsidRPr="00FB46A1" w14:paraId="2C8BD789" w14:textId="77777777" w:rsidTr="009A6D94">
        <w:trPr>
          <w:trHeight w:val="288"/>
        </w:trPr>
        <w:tc>
          <w:tcPr>
            <w:tcW w:w="1170" w:type="dxa"/>
            <w:vAlign w:val="center"/>
            <w:hideMark/>
          </w:tcPr>
          <w:p w14:paraId="55761F6B" w14:textId="77777777" w:rsidR="0036284F" w:rsidRPr="00FB46A1" w:rsidRDefault="0036284F" w:rsidP="00FB46A1">
            <w:pPr>
              <w:spacing w:line="240" w:lineRule="auto"/>
              <w:ind w:firstLine="0"/>
              <w:jc w:val="center"/>
              <w:rPr>
                <w:noProof/>
                <w:lang w:val="en-GB"/>
              </w:rPr>
            </w:pPr>
            <w:r w:rsidRPr="00FB46A1">
              <w:rPr>
                <w:noProof/>
                <w:lang w:val="en-GB"/>
              </w:rPr>
              <w:t>9</w:t>
            </w:r>
          </w:p>
        </w:tc>
        <w:tc>
          <w:tcPr>
            <w:tcW w:w="8642" w:type="dxa"/>
            <w:vAlign w:val="center"/>
            <w:hideMark/>
          </w:tcPr>
          <w:p w14:paraId="2FA01D2B" w14:textId="77777777" w:rsidR="0036284F" w:rsidRPr="00FB46A1" w:rsidRDefault="0036284F" w:rsidP="00FB46A1">
            <w:pPr>
              <w:spacing w:line="276" w:lineRule="auto"/>
              <w:ind w:left="1440" w:firstLine="0"/>
              <w:jc w:val="left"/>
              <w:rPr>
                <w:noProof/>
                <w:lang w:val="en-GB"/>
              </w:rPr>
            </w:pPr>
            <w:r w:rsidRPr="00FB46A1">
              <w:rPr>
                <w:b/>
                <w:bCs/>
                <w:noProof/>
                <w:lang w:val="en-GB"/>
              </w:rPr>
              <w:t>if</w:t>
            </w:r>
            <w:r w:rsidRPr="00FB46A1">
              <w:rPr>
                <w:noProof/>
                <w:lang w:val="en-GB"/>
              </w:rPr>
              <w:t xml:space="preserve"> point </w:t>
            </w:r>
            𝒑𝑖𝑗
            <w:r w:rsidRPr="00FB46A1">
              <w:rPr>
                <w:noProof/>
                <w:lang w:val="en-GB"/>
              </w:rPr>
              <w:t xml:space="preserve"> is in </w:t>
            </w:r>
            𝐼𝑗
          </w:p>
        </w:tc>
      </w:tr>
      <w:tr w:rsidR="0036284F" w:rsidRPr="00FB46A1" w14:paraId="1F5F6A38" w14:textId="77777777" w:rsidTr="009A6D94">
        <w:trPr>
          <w:trHeight w:val="288"/>
        </w:trPr>
        <w:tc>
          <w:tcPr>
            <w:tcW w:w="1170" w:type="dxa"/>
            <w:vAlign w:val="center"/>
            <w:hideMark/>
          </w:tcPr>
          <w:p w14:paraId="0BD85F3D" w14:textId="77777777" w:rsidR="0036284F" w:rsidRPr="00FB46A1" w:rsidRDefault="0036284F" w:rsidP="00FB46A1">
            <w:pPr>
              <w:spacing w:line="240" w:lineRule="auto"/>
              <w:ind w:firstLine="0"/>
              <w:jc w:val="center"/>
              <w:rPr>
                <w:noProof/>
                <w:lang w:val="en-GB"/>
              </w:rPr>
            </w:pPr>
            <w:r w:rsidRPr="00FB46A1">
              <w:rPr>
                <w:noProof/>
                <w:lang w:val="en-GB"/>
              </w:rPr>
              <w:t>10</w:t>
            </w:r>
          </w:p>
        </w:tc>
        <w:tc>
          <w:tcPr>
            <w:tcW w:w="8642" w:type="dxa"/>
            <w:vAlign w:val="center"/>
            <w:hideMark/>
          </w:tcPr>
          <w:p w14:paraId="06CA710B" w14:textId="77777777" w:rsidR="0036284F" w:rsidRPr="00FB46A1" w:rsidRDefault="0036284F" w:rsidP="00FB46A1">
            <w:pPr>
              <w:spacing w:line="276" w:lineRule="auto"/>
              <w:ind w:left="2160" w:firstLine="0"/>
              <w:jc w:val="left"/>
              <w:rPr>
                <w:noProof/>
                <w:lang w:val="en-GB"/>
              </w:rPr>
            </w:pPr>
            <w:r w:rsidRPr="00FB46A1">
              <w:rPr>
                <w:noProof/>
                <w:lang w:val="en-GB"/>
              </w:rPr>
              <w:t xml:space="preserve">Calculate coordinate of </w:t>
            </w:r>
            𝒑𝑖𝑗=𝑥𝑖,𝑗,𝑦𝑖,𝑗
            <w:r w:rsidRPr="00FB46A1">
              <w:rPr>
                <w:noProof/>
                <w:lang w:val="en-GB"/>
              </w:rPr>
              <w:t xml:space="preserve"> in </w:t>
            </w:r>
            𝐼𝑗′
            <w:r w:rsidRPr="00FB46A1">
              <w:rPr>
                <w:noProof/>
                <w:lang w:val="en-GB"/>
              </w:rPr>
              <w:t xml:space="preserve"> using Eq. 9</w:t>
            </w:r>
          </w:p>
        </w:tc>
      </w:tr>
      <w:tr w:rsidR="0036284F" w:rsidRPr="00FB46A1" w14:paraId="41BB6E1A" w14:textId="77777777" w:rsidTr="009A6D94">
        <w:trPr>
          <w:trHeight w:val="288"/>
        </w:trPr>
        <w:tc>
          <w:tcPr>
            <w:tcW w:w="1170" w:type="dxa"/>
            <w:vAlign w:val="center"/>
            <w:hideMark/>
          </w:tcPr>
          <w:p w14:paraId="2A7ABB2A" w14:textId="77777777" w:rsidR="0036284F" w:rsidRPr="00FB46A1" w:rsidRDefault="0036284F" w:rsidP="00FB46A1">
            <w:pPr>
              <w:spacing w:line="240" w:lineRule="auto"/>
              <w:ind w:firstLine="0"/>
              <w:jc w:val="center"/>
              <w:rPr>
                <w:noProof/>
                <w:lang w:val="en-GB"/>
              </w:rPr>
            </w:pPr>
            <w:r w:rsidRPr="00FB46A1">
              <w:rPr>
                <w:noProof/>
                <w:lang w:val="en-GB"/>
              </w:rPr>
              <w:t>11</w:t>
            </w:r>
          </w:p>
        </w:tc>
        <w:tc>
          <w:tcPr>
            <w:tcW w:w="8642" w:type="dxa"/>
            <w:vAlign w:val="center"/>
            <w:hideMark/>
          </w:tcPr>
          <w:p w14:paraId="416B0569" w14:textId="77777777" w:rsidR="0036284F" w:rsidRPr="00FB46A1" w:rsidRDefault="0036284F" w:rsidP="00FB46A1">
            <w:pPr>
              <w:spacing w:line="276" w:lineRule="auto"/>
              <w:ind w:left="2160" w:firstLine="0"/>
              <w:jc w:val="left"/>
              <w:rPr>
                <w:noProof/>
                <w:lang w:val="en-GB"/>
              </w:rPr>
            </w:pPr>
            <w:r w:rsidRPr="00FB46A1">
              <w:rPr>
                <w:noProof/>
                <w:lang w:val="en-GB"/>
              </w:rPr>
              <w:t xml:space="preserve">Store the pixel value reading at </w:t>
            </w:r>
            𝐼𝑗′𝑥𝑖,𝑗,𝑦𝑖,𝑗
            <w:r w:rsidRPr="00FB46A1">
              <w:rPr>
                <w:noProof/>
                <w:lang w:val="en-GB"/>
              </w:rPr>
              <w:t xml:space="preserve"> in a vector</w:t>
            </w:r>
          </w:p>
        </w:tc>
      </w:tr>
      <w:tr w:rsidR="0036284F" w:rsidRPr="00FB46A1" w14:paraId="7250E1C8" w14:textId="77777777" w:rsidTr="009A6D94">
        <w:trPr>
          <w:trHeight w:val="288"/>
        </w:trPr>
        <w:tc>
          <w:tcPr>
            <w:tcW w:w="1170" w:type="dxa"/>
            <w:vAlign w:val="center"/>
            <w:hideMark/>
          </w:tcPr>
          <w:p w14:paraId="4E7BB6EF" w14:textId="77777777" w:rsidR="0036284F" w:rsidRPr="00FB46A1" w:rsidRDefault="0036284F" w:rsidP="00FB46A1">
            <w:pPr>
              <w:spacing w:line="240" w:lineRule="auto"/>
              <w:ind w:firstLine="0"/>
              <w:jc w:val="center"/>
              <w:rPr>
                <w:noProof/>
                <w:lang w:val="en-GB"/>
              </w:rPr>
            </w:pPr>
            <w:r w:rsidRPr="00FB46A1">
              <w:rPr>
                <w:noProof/>
                <w:lang w:val="en-GB"/>
              </w:rPr>
              <w:t>12</w:t>
            </w:r>
          </w:p>
        </w:tc>
        <w:tc>
          <w:tcPr>
            <w:tcW w:w="8642" w:type="dxa"/>
            <w:vAlign w:val="center"/>
            <w:hideMark/>
          </w:tcPr>
          <w:p w14:paraId="7B25C058" w14:textId="77777777" w:rsidR="0036284F" w:rsidRPr="00FB46A1" w:rsidRDefault="0036284F" w:rsidP="00FB46A1">
            <w:pPr>
              <w:spacing w:line="276" w:lineRule="auto"/>
              <w:ind w:left="1440" w:firstLine="0"/>
              <w:jc w:val="left"/>
              <w:rPr>
                <w:b/>
                <w:bCs/>
                <w:noProof/>
                <w:lang w:val="en-GB"/>
              </w:rPr>
            </w:pPr>
            <w:r w:rsidRPr="00FB46A1">
              <w:rPr>
                <w:b/>
                <w:bCs/>
                <w:noProof/>
                <w:lang w:val="en-GB"/>
              </w:rPr>
              <w:t>end if</w:t>
            </w:r>
          </w:p>
        </w:tc>
      </w:tr>
      <w:tr w:rsidR="0036284F" w:rsidRPr="00FB46A1" w14:paraId="46B56F4A" w14:textId="77777777" w:rsidTr="009A6D94">
        <w:trPr>
          <w:trHeight w:val="288"/>
        </w:trPr>
        <w:tc>
          <w:tcPr>
            <w:tcW w:w="1170" w:type="dxa"/>
            <w:vAlign w:val="center"/>
            <w:hideMark/>
          </w:tcPr>
          <w:p w14:paraId="23F2B290" w14:textId="77777777" w:rsidR="0036284F" w:rsidRPr="00FB46A1" w:rsidRDefault="0036284F" w:rsidP="00FB46A1">
            <w:pPr>
              <w:spacing w:line="240" w:lineRule="auto"/>
              <w:ind w:firstLine="0"/>
              <w:jc w:val="center"/>
              <w:rPr>
                <w:noProof/>
                <w:lang w:val="en-GB"/>
              </w:rPr>
            </w:pPr>
            <w:r w:rsidRPr="00FB46A1">
              <w:rPr>
                <w:noProof/>
                <w:lang w:val="en-GB"/>
              </w:rPr>
              <w:t>13</w:t>
            </w:r>
          </w:p>
        </w:tc>
        <w:tc>
          <w:tcPr>
            <w:tcW w:w="8642" w:type="dxa"/>
            <w:vAlign w:val="center"/>
            <w:hideMark/>
          </w:tcPr>
          <w:p w14:paraId="30B9105C" w14:textId="77777777" w:rsidR="0036284F" w:rsidRPr="00FB46A1" w:rsidRDefault="0036284F" w:rsidP="00FB46A1">
            <w:pPr>
              <w:spacing w:line="276" w:lineRule="auto"/>
              <w:ind w:left="1440" w:firstLine="0"/>
              <w:jc w:val="left"/>
              <w:rPr>
                <w:noProof/>
                <w:lang w:val="en-GB"/>
              </w:rPr>
            </w:pPr>
            <w:r w:rsidRPr="00FB46A1">
              <w:rPr>
                <w:noProof/>
                <w:lang w:val="en-GB"/>
              </w:rPr>
              <w:t xml:space="preserve">return thermal intensity vector </w:t>
            </w:r>
          </w:p>
        </w:tc>
      </w:tr>
      <w:tr w:rsidR="0036284F" w:rsidRPr="00FB46A1" w14:paraId="6F313929" w14:textId="77777777" w:rsidTr="009A6D94">
        <w:trPr>
          <w:trHeight w:val="288"/>
        </w:trPr>
        <w:tc>
          <w:tcPr>
            <w:tcW w:w="1170" w:type="dxa"/>
            <w:vAlign w:val="center"/>
            <w:hideMark/>
          </w:tcPr>
          <w:p w14:paraId="397B49DE" w14:textId="77777777" w:rsidR="0036284F" w:rsidRPr="00FB46A1" w:rsidRDefault="0036284F" w:rsidP="00FB46A1">
            <w:pPr>
              <w:spacing w:line="240" w:lineRule="auto"/>
              <w:ind w:firstLine="0"/>
              <w:jc w:val="center"/>
              <w:rPr>
                <w:noProof/>
                <w:lang w:val="en-GB"/>
              </w:rPr>
            </w:pPr>
            <w:r w:rsidRPr="00FB46A1">
              <w:rPr>
                <w:noProof/>
                <w:lang w:val="en-GB"/>
              </w:rPr>
              <w:t>14</w:t>
            </w:r>
          </w:p>
        </w:tc>
        <w:tc>
          <w:tcPr>
            <w:tcW w:w="8642" w:type="dxa"/>
            <w:vAlign w:val="center"/>
            <w:hideMark/>
          </w:tcPr>
          <w:p w14:paraId="49CD9746" w14:textId="77777777" w:rsidR="0036284F" w:rsidRPr="00FB46A1" w:rsidRDefault="0036284F" w:rsidP="00FB46A1">
            <w:pPr>
              <w:spacing w:line="276" w:lineRule="auto"/>
              <w:ind w:left="720" w:firstLine="0"/>
              <w:jc w:val="left"/>
              <w:rPr>
                <w:noProof/>
                <w:lang w:val="en-GB"/>
              </w:rPr>
            </w:pPr>
            <w:r w:rsidRPr="00FB46A1">
              <w:rPr>
                <w:b/>
                <w:bCs/>
                <w:noProof/>
                <w:lang w:val="en-GB"/>
              </w:rPr>
              <w:t>end for</w:t>
            </w:r>
          </w:p>
        </w:tc>
      </w:tr>
      <w:tr w:rsidR="0036284F" w:rsidRPr="00FB46A1" w14:paraId="4BBAB158" w14:textId="77777777" w:rsidTr="009A6D94">
        <w:trPr>
          <w:trHeight w:val="288"/>
        </w:trPr>
        <w:tc>
          <w:tcPr>
            <w:tcW w:w="1170" w:type="dxa"/>
            <w:vAlign w:val="center"/>
            <w:hideMark/>
          </w:tcPr>
          <w:p w14:paraId="4E6AC6D7" w14:textId="77777777" w:rsidR="0036284F" w:rsidRPr="00FB46A1" w:rsidRDefault="0036284F" w:rsidP="00FB46A1">
            <w:pPr>
              <w:spacing w:line="240" w:lineRule="auto"/>
              <w:ind w:firstLine="0"/>
              <w:jc w:val="center"/>
              <w:rPr>
                <w:noProof/>
                <w:lang w:val="en-GB"/>
              </w:rPr>
            </w:pPr>
            <w:r w:rsidRPr="00FB46A1">
              <w:rPr>
                <w:noProof/>
                <w:lang w:val="en-GB"/>
              </w:rPr>
              <w:t>15</w:t>
            </w:r>
          </w:p>
        </w:tc>
        <w:tc>
          <w:tcPr>
            <w:tcW w:w="8642" w:type="dxa"/>
            <w:vAlign w:val="center"/>
            <w:hideMark/>
          </w:tcPr>
          <w:p w14:paraId="715B0423" w14:textId="77777777" w:rsidR="0036284F" w:rsidRPr="00FB46A1" w:rsidRDefault="0036284F" w:rsidP="00FB46A1">
            <w:pPr>
              <w:tabs>
                <w:tab w:val="left" w:pos="3179"/>
              </w:tabs>
              <w:spacing w:line="276" w:lineRule="auto"/>
              <w:ind w:left="720" w:firstLine="0"/>
              <w:jc w:val="left"/>
              <w:rPr>
                <w:noProof/>
                <w:lang w:val="en-GB"/>
              </w:rPr>
            </w:pPr>
            <w:r w:rsidRPr="00FB46A1">
              <w:rPr>
                <w:noProof/>
                <w:lang w:val="en-GB"/>
              </w:rPr>
              <w:t>Calculate the mean of thermal intensity vector using Eq. 5</w:t>
            </w:r>
          </w:p>
        </w:tc>
      </w:tr>
      <w:tr w:rsidR="0036284F" w:rsidRPr="00FB46A1" w14:paraId="3F9591B7" w14:textId="77777777" w:rsidTr="009A6D94">
        <w:trPr>
          <w:trHeight w:val="288"/>
        </w:trPr>
        <w:tc>
          <w:tcPr>
            <w:tcW w:w="1170" w:type="dxa"/>
            <w:vAlign w:val="center"/>
            <w:hideMark/>
          </w:tcPr>
          <w:p w14:paraId="543255E8" w14:textId="77777777" w:rsidR="0036284F" w:rsidRPr="00FB46A1" w:rsidRDefault="0036284F" w:rsidP="00FB46A1">
            <w:pPr>
              <w:spacing w:line="240" w:lineRule="auto"/>
              <w:ind w:firstLine="0"/>
              <w:jc w:val="center"/>
              <w:rPr>
                <w:noProof/>
                <w:lang w:val="en-GB"/>
              </w:rPr>
            </w:pPr>
            <w:r w:rsidRPr="00FB46A1">
              <w:rPr>
                <w:noProof/>
                <w:lang w:val="en-GB"/>
              </w:rPr>
              <w:t>16</w:t>
            </w:r>
          </w:p>
        </w:tc>
        <w:tc>
          <w:tcPr>
            <w:tcW w:w="8642" w:type="dxa"/>
            <w:vAlign w:val="center"/>
            <w:hideMark/>
          </w:tcPr>
          <w:p w14:paraId="2A16966D" w14:textId="77777777" w:rsidR="0036284F" w:rsidRPr="00FB46A1" w:rsidRDefault="0036284F" w:rsidP="00FB46A1">
            <w:pPr>
              <w:tabs>
                <w:tab w:val="left" w:pos="3179"/>
              </w:tabs>
              <w:spacing w:line="276" w:lineRule="auto"/>
              <w:ind w:left="720" w:firstLine="0"/>
              <w:jc w:val="left"/>
              <w:rPr>
                <w:noProof/>
                <w:lang w:val="en-GB"/>
              </w:rPr>
            </w:pPr>
            <w:r w:rsidRPr="00FB46A1">
              <w:rPr>
                <w:noProof/>
                <w:lang w:val="en-GB"/>
              </w:rPr>
              <w:t xml:space="preserve">Convert intensity to the absolute temperature value </w:t>
            </w:r>
            𝑡𝑖
          </w:p>
        </w:tc>
      </w:tr>
      <w:tr w:rsidR="0036284F" w:rsidRPr="00FB46A1" w14:paraId="729D33C3" w14:textId="77777777" w:rsidTr="009A6D94">
        <w:trPr>
          <w:trHeight w:val="288"/>
        </w:trPr>
        <w:tc>
          <w:tcPr>
            <w:tcW w:w="1170" w:type="dxa"/>
            <w:vAlign w:val="center"/>
            <w:hideMark/>
          </w:tcPr>
          <w:p w14:paraId="6803E335" w14:textId="77777777" w:rsidR="0036284F" w:rsidRPr="00FB46A1" w:rsidRDefault="0036284F" w:rsidP="00FB46A1">
            <w:pPr>
              <w:spacing w:line="240" w:lineRule="auto"/>
              <w:ind w:firstLine="0"/>
              <w:jc w:val="center"/>
              <w:rPr>
                <w:noProof/>
                <w:lang w:val="en-GB"/>
              </w:rPr>
            </w:pPr>
            <w:r w:rsidRPr="00FB46A1">
              <w:rPr>
                <w:noProof/>
                <w:lang w:val="en-GB"/>
              </w:rPr>
              <w:t>17</w:t>
            </w:r>
          </w:p>
        </w:tc>
        <w:tc>
          <w:tcPr>
            <w:tcW w:w="8642" w:type="dxa"/>
            <w:vAlign w:val="center"/>
            <w:hideMark/>
          </w:tcPr>
          <w:p w14:paraId="78305E43" w14:textId="77777777" w:rsidR="0036284F" w:rsidRPr="00FB46A1" w:rsidRDefault="0036284F" w:rsidP="00FB46A1">
            <w:pPr>
              <w:tabs>
                <w:tab w:val="left" w:pos="3179"/>
              </w:tabs>
              <w:spacing w:line="276" w:lineRule="auto"/>
              <w:ind w:left="720" w:firstLine="0"/>
              <w:jc w:val="left"/>
              <w:rPr>
                <w:noProof/>
                <w:lang w:val="en-GB"/>
              </w:rPr>
            </w:pPr>
            <w:r w:rsidRPr="00FB46A1">
              <w:rPr>
                <w:noProof/>
                <w:lang w:val="en-GB"/>
              </w:rPr>
              <w:t xml:space="preserve">Return the augmented point </w:t>
            </w:r>
            W𝐏𝑖|𝑡𝑖
          </w:p>
        </w:tc>
      </w:tr>
      <w:tr w:rsidR="0036284F" w:rsidRPr="00FB46A1" w14:paraId="521DF2AF" w14:textId="77777777" w:rsidTr="009A6D94">
        <w:trPr>
          <w:trHeight w:val="288"/>
        </w:trPr>
        <w:tc>
          <w:tcPr>
            <w:tcW w:w="1170" w:type="dxa"/>
            <w:vAlign w:val="center"/>
            <w:hideMark/>
          </w:tcPr>
          <w:p w14:paraId="13D7B0C3" w14:textId="77777777" w:rsidR="0036284F" w:rsidRPr="00FB46A1" w:rsidRDefault="0036284F" w:rsidP="00FB46A1">
            <w:pPr>
              <w:spacing w:line="240" w:lineRule="auto"/>
              <w:ind w:firstLine="0"/>
              <w:jc w:val="center"/>
              <w:rPr>
                <w:noProof/>
                <w:lang w:val="en-GB"/>
              </w:rPr>
            </w:pPr>
            <w:r w:rsidRPr="00FB46A1">
              <w:rPr>
                <w:noProof/>
                <w:lang w:val="en-GB"/>
              </w:rPr>
              <w:t>18</w:t>
            </w:r>
          </w:p>
        </w:tc>
        <w:tc>
          <w:tcPr>
            <w:tcW w:w="8642" w:type="dxa"/>
            <w:vAlign w:val="center"/>
            <w:hideMark/>
          </w:tcPr>
          <w:p w14:paraId="54A4D220" w14:textId="77777777" w:rsidR="0036284F" w:rsidRPr="00FB46A1" w:rsidRDefault="0036284F" w:rsidP="00FB46A1">
            <w:pPr>
              <w:tabs>
                <w:tab w:val="left" w:pos="3179"/>
              </w:tabs>
              <w:spacing w:line="276" w:lineRule="auto"/>
              <w:ind w:firstLine="0"/>
              <w:jc w:val="left"/>
              <w:rPr>
                <w:b/>
                <w:bCs/>
                <w:noProof/>
                <w:lang w:val="en-GB"/>
              </w:rPr>
            </w:pPr>
            <w:r w:rsidRPr="00FB46A1">
              <w:rPr>
                <w:b/>
                <w:bCs/>
                <w:noProof/>
                <w:lang w:val="en-GB"/>
              </w:rPr>
              <w:t>end for</w:t>
            </w:r>
          </w:p>
        </w:tc>
      </w:tr>
      <w:tr w:rsidR="0036284F" w:rsidRPr="00FB46A1" w14:paraId="54BE59A4" w14:textId="77777777" w:rsidTr="009A6D94">
        <w:trPr>
          <w:trHeight w:val="288"/>
        </w:trPr>
        <w:tc>
          <w:tcPr>
            <w:tcW w:w="1170" w:type="dxa"/>
            <w:tcBorders>
              <w:top w:val="nil"/>
              <w:left w:val="nil"/>
              <w:bottom w:val="single" w:sz="4" w:space="0" w:color="auto"/>
              <w:right w:val="nil"/>
            </w:tcBorders>
            <w:vAlign w:val="center"/>
            <w:hideMark/>
          </w:tcPr>
          <w:p w14:paraId="61F41457" w14:textId="77777777" w:rsidR="0036284F" w:rsidRPr="00FB46A1" w:rsidRDefault="0036284F" w:rsidP="00FB46A1">
            <w:pPr>
              <w:spacing w:line="240" w:lineRule="auto"/>
              <w:ind w:firstLine="0"/>
              <w:jc w:val="center"/>
              <w:rPr>
                <w:noProof/>
                <w:lang w:val="en-GB"/>
              </w:rPr>
            </w:pPr>
            <w:r w:rsidRPr="00FB46A1">
              <w:rPr>
                <w:noProof/>
                <w:lang w:val="en-GB"/>
              </w:rPr>
              <w:t>19</w:t>
            </w:r>
          </w:p>
        </w:tc>
        <w:tc>
          <w:tcPr>
            <w:tcW w:w="8642" w:type="dxa"/>
            <w:tcBorders>
              <w:top w:val="nil"/>
              <w:left w:val="nil"/>
              <w:bottom w:val="single" w:sz="4" w:space="0" w:color="auto"/>
              <w:right w:val="nil"/>
            </w:tcBorders>
            <w:vAlign w:val="center"/>
            <w:hideMark/>
          </w:tcPr>
          <w:p w14:paraId="6BBD359B" w14:textId="77777777" w:rsidR="0036284F" w:rsidRPr="00FB46A1" w:rsidRDefault="0036284F" w:rsidP="00FB46A1">
            <w:pPr>
              <w:tabs>
                <w:tab w:val="left" w:pos="3179"/>
              </w:tabs>
              <w:spacing w:line="276" w:lineRule="auto"/>
              <w:ind w:firstLine="0"/>
              <w:jc w:val="left"/>
              <w:rPr>
                <w:noProof/>
                <w:lang w:val="en-GB"/>
              </w:rPr>
            </w:pPr>
            <w:r w:rsidRPr="00FB46A1">
              <w:rPr>
                <w:noProof/>
                <w:lang w:val="en-GB"/>
              </w:rPr>
              <w:t xml:space="preserve">Return the augmented point cloud </w:t>
            </w:r>
            (W𝑷|𝑡)
          </w:p>
        </w:tc>
      </w:tr>
      <w:bookmarkEnd w:id="24"/>
    </w:tbl>
    <w:p w14:paraId="6344DBB9" w14:textId="77777777" w:rsidR="0036284F" w:rsidRPr="00FB46A1" w:rsidRDefault="0036284F" w:rsidP="00FB46A1">
      <w:pPr>
        <w:rPr>
          <w:lang w:val="en-GB"/>
        </w:rPr>
      </w:pPr>
    </w:p>
    <w:p w14:paraId="66877FC4" w14:textId="746D1CF6" w:rsidR="001E3E5C" w:rsidRPr="00FB46A1" w:rsidRDefault="001E3E5C" w:rsidP="00FB46A1">
      <w:pPr>
        <w:pStyle w:val="Heading2"/>
        <w:rPr>
          <w:noProof/>
          <w:lang w:val="en-GB"/>
        </w:rPr>
      </w:pPr>
      <w:bookmarkStart w:id="25" w:name="_Toc497499522"/>
      <w:bookmarkStart w:id="26" w:name="_Toc502846359"/>
      <w:r w:rsidRPr="00FB46A1">
        <w:rPr>
          <w:noProof/>
          <w:lang w:val="en-GB"/>
        </w:rPr>
        <w:t>Visualization</w:t>
      </w:r>
      <w:bookmarkEnd w:id="25"/>
      <w:bookmarkEnd w:id="26"/>
    </w:p>
    <w:p w14:paraId="773D7F2E" w14:textId="0185491A" w:rsidR="001E3E5C" w:rsidRPr="00FB46A1" w:rsidRDefault="001E3E5C" w:rsidP="00FB46A1">
      <w:pPr>
        <w:pStyle w:val="Heading3"/>
        <w:rPr>
          <w:noProof/>
          <w:lang w:val="en-GB"/>
        </w:rPr>
      </w:pPr>
      <w:bookmarkStart w:id="27" w:name="_Toc502846360"/>
      <w:r w:rsidRPr="00FB46A1">
        <w:rPr>
          <w:noProof/>
          <w:lang w:val="en-GB"/>
        </w:rPr>
        <w:t>Point cloud</w:t>
      </w:r>
      <w:bookmarkEnd w:id="27"/>
      <w:r w:rsidRPr="00FB46A1">
        <w:rPr>
          <w:noProof/>
          <w:lang w:val="en-GB"/>
        </w:rPr>
        <w:t xml:space="preserve"> </w:t>
      </w:r>
    </w:p>
    <w:p w14:paraId="37A2FDC4" w14:textId="4E837F63" w:rsidR="00E350FF" w:rsidRPr="00FB46A1" w:rsidRDefault="003665DA" w:rsidP="00FB46A1">
      <w:pPr>
        <w:rPr>
          <w:noProof/>
          <w:lang w:val="en-GB"/>
        </w:rPr>
      </w:pPr>
      <w:r w:rsidRPr="00FB46A1">
        <w:rPr>
          <w:noProof/>
          <w:lang w:val="en-GB"/>
        </w:rPr>
        <w:t>Here, we propose a</w:t>
      </w:r>
      <w:r w:rsidR="00464239" w:rsidRPr="00FB46A1">
        <w:rPr>
          <w:noProof/>
          <w:lang w:val="en-GB"/>
        </w:rPr>
        <w:t>n</w:t>
      </w:r>
      <w:r w:rsidRPr="00FB46A1">
        <w:rPr>
          <w:noProof/>
          <w:lang w:val="en-GB"/>
        </w:rPr>
        <w:t xml:space="preserve"> </w:t>
      </w:r>
      <w:r w:rsidR="00464239" w:rsidRPr="00FB46A1">
        <w:rPr>
          <w:noProof/>
          <w:lang w:val="en-GB"/>
        </w:rPr>
        <w:t xml:space="preserve">integrated visualization method that </w:t>
      </w:r>
      <w:r w:rsidRPr="00FB46A1">
        <w:rPr>
          <w:noProof/>
          <w:lang w:val="en-GB"/>
        </w:rPr>
        <w:t xml:space="preserve">blends </w:t>
      </w:r>
      <w:r w:rsidR="00E350FF" w:rsidRPr="00FB46A1">
        <w:rPr>
          <w:noProof/>
          <w:lang w:val="en-GB"/>
        </w:rPr>
        <w:t xml:space="preserve">true colour and </w:t>
      </w:r>
      <w:r w:rsidRPr="00FB46A1">
        <w:rPr>
          <w:noProof/>
          <w:lang w:val="en-GB"/>
        </w:rPr>
        <w:t>TIR</w:t>
      </w:r>
      <w:r w:rsidR="00350241" w:rsidRPr="00FB46A1">
        <w:rPr>
          <w:noProof/>
          <w:lang w:val="en-GB"/>
        </w:rPr>
        <w:t xml:space="preserve"> intensity</w:t>
      </w:r>
      <w:r w:rsidR="009E1CC3" w:rsidRPr="00FB46A1">
        <w:rPr>
          <w:noProof/>
          <w:lang w:val="en-GB"/>
        </w:rPr>
        <w:t>-scale</w:t>
      </w:r>
      <w:r w:rsidR="00BE098D" w:rsidRPr="00FB46A1">
        <w:rPr>
          <w:noProof/>
          <w:lang w:val="en-GB"/>
        </w:rPr>
        <w:t xml:space="preserve"> </w:t>
      </w:r>
      <w:r w:rsidR="009E1CC3" w:rsidRPr="00FB46A1">
        <w:rPr>
          <w:noProof/>
          <w:lang w:val="en-GB"/>
        </w:rPr>
        <w:t>colour</w:t>
      </w:r>
      <w:r w:rsidR="00E350FF" w:rsidRPr="00FB46A1">
        <w:rPr>
          <w:noProof/>
          <w:lang w:val="en-GB"/>
        </w:rPr>
        <w:t xml:space="preserve"> </w:t>
      </w:r>
      <w:r w:rsidR="00BE098D" w:rsidRPr="00FB46A1">
        <w:rPr>
          <w:noProof/>
          <w:lang w:val="en-GB"/>
        </w:rPr>
        <w:t>point cloud</w:t>
      </w:r>
      <w:r w:rsidR="006F7433" w:rsidRPr="00FB46A1">
        <w:rPr>
          <w:noProof/>
          <w:lang w:val="en-GB"/>
        </w:rPr>
        <w:t>s</w:t>
      </w:r>
      <w:r w:rsidR="00BE098D" w:rsidRPr="00FB46A1">
        <w:rPr>
          <w:noProof/>
          <w:lang w:val="en-GB"/>
        </w:rPr>
        <w:t xml:space="preserve"> </w:t>
      </w:r>
      <w:r w:rsidRPr="00FB46A1">
        <w:rPr>
          <w:noProof/>
          <w:lang w:val="en-GB"/>
        </w:rPr>
        <w:t xml:space="preserve">into a new </w:t>
      </w:r>
      <w:r w:rsidR="00144125" w:rsidRPr="00FB46A1">
        <w:rPr>
          <w:noProof/>
          <w:lang w:val="en-GB"/>
        </w:rPr>
        <w:t>colour</w:t>
      </w:r>
      <w:r w:rsidR="00681CD2" w:rsidRPr="00FB46A1">
        <w:rPr>
          <w:noProof/>
          <w:lang w:val="en-GB"/>
        </w:rPr>
        <w:t xml:space="preserve"> </w:t>
      </w:r>
      <w:r w:rsidRPr="00FB46A1">
        <w:rPr>
          <w:noProof/>
          <w:lang w:val="en-GB"/>
        </w:rPr>
        <w:t>space</w:t>
      </w:r>
      <w:r w:rsidR="00BE098D" w:rsidRPr="00FB46A1">
        <w:rPr>
          <w:noProof/>
          <w:lang w:val="en-GB"/>
        </w:rPr>
        <w:t xml:space="preserve"> </w:t>
      </w:r>
      <w:r w:rsidR="009E1CC3" w:rsidRPr="00FB46A1">
        <w:rPr>
          <w:noProof/>
          <w:lang w:val="en-GB"/>
        </w:rPr>
        <w:t>that</w:t>
      </w:r>
      <w:r w:rsidRPr="00FB46A1">
        <w:rPr>
          <w:noProof/>
          <w:lang w:val="en-GB"/>
        </w:rPr>
        <w:t xml:space="preserve"> accentuates relatively hot and cold regions</w:t>
      </w:r>
      <w:r w:rsidR="001578F4" w:rsidRPr="00FB46A1">
        <w:rPr>
          <w:noProof/>
          <w:lang w:val="en-GB"/>
        </w:rPr>
        <w:t xml:space="preserve">. Modified from </w:t>
      </w:r>
      <w:r w:rsidR="001578F4" w:rsidRPr="00FB46A1">
        <w:rPr>
          <w:rStyle w:val="FootnoteReference"/>
          <w:noProof/>
          <w:lang w:val="en-GB"/>
        </w:rPr>
        <w:fldChar w:fldCharType="begin" w:fldLock="1"/>
      </w:r>
      <w:r w:rsidR="001578F4" w:rsidRPr="00FB46A1">
        <w:rPr>
          <w:noProof/>
          <w:lang w:val="en-GB"/>
        </w:rPr>
        <w:instrText>ADDIN CSL_CITATION {"citationItems":[{"id":"ITEM-1","itemData":{"DOI":"10.1109/ICRA.2013.6630890","ISBN":"9781467356411","ISSN":"10504729","abstract":"The building sector is the dominant consumer of energy and therefore a major contributor to anthropomorphic climate change. The rapid generation of photorealistic, 3D environment models with incorporated surface temperature data has the potential to improve thermographic monitoring of building energy efficiency. In pursuit of this goal, we propose a system which combines a range sensor with a thermal? infrared camera. Our proposed system can generate dense 3D models of environments with both appearance and temperature information, and is the first such system to be developed using a low-cost RGB-D camera. The proposed pipeline processes depth maps successively, forming an ongoing pose estimate of the depth camera and optimizing a voxel occupancy map. Voxels are assigned 4 channels representing estimates of their true RGB and thermal-infrared intensity values. Poses corresponding to each RGB and thermal-infrared image are estimated through a combination of timestamp-based interpolation and a pre? determined knowledge of the extrinsic calibration of the system. Raycasting is then used to color the voxels to represent both visual appearance using RGB, and an estimate of the surface temperature. The output of the system is a dense 3D model which can simultaneously represent both RGB and thermal? infrared data using one of two alternative representation schemes. Experimental results demonstrate that the system is capable of accurately mapping difficult environments, even in complete darkness.","author":[{"dropping-particle":"","family":"Vidas","given":"Stephen","non-dropping-particle":"","parse-names":false,"suffix":""},{"dropping-particle":"","family":"Moghadam","given":"Peyman","non-dropping-particle":"","parse-names":false,"suffix":""},{"dropping-particle":"","family":"Bosse","given":"Michael","non-dropping-particle":"","parse-names":false,"suffix":""}],"container-title":"Proceedings - IEEE International Conference on Robotics and Automation","id":"ITEM-1","issued":{"date-parts":[["2013"]]},"page":"2311-2318","title":"3D thermal mapping of building interiors using an RGB-D and thermal camera","type":"article-journal"},"uris":["http://www.mendeley.com/documents/?uuid=55c25ca8-a72c-4145-849d-9f0db083c449"]}],"mendeley":{"formattedCitation":"(Vidas, Moghadam, and Bosse 2013)","manualFormatting":"Vidas et al. (2013)","plainTextFormattedCitation":"(Vidas, Moghadam, and Bosse 2013)","previouslyFormattedCitation":"(Vidas, Moghadam, and Bosse 2013)"},"properties":{"noteIndex":0},"schema":"https://github.com/citation-style-language/schema/raw/master/csl-citation.json"}</w:instrText>
      </w:r>
      <w:r w:rsidR="001578F4" w:rsidRPr="00FB46A1">
        <w:rPr>
          <w:rStyle w:val="FootnoteReference"/>
          <w:noProof/>
          <w:lang w:val="en-GB"/>
        </w:rPr>
        <w:fldChar w:fldCharType="separate"/>
      </w:r>
      <w:r w:rsidR="001578F4" w:rsidRPr="00FB46A1">
        <w:rPr>
          <w:noProof/>
          <w:lang w:val="en-GB"/>
        </w:rPr>
        <w:t>Vidas et al. (2013)</w:t>
      </w:r>
      <w:r w:rsidR="001578F4" w:rsidRPr="00FB46A1">
        <w:rPr>
          <w:rStyle w:val="FootnoteReference"/>
          <w:noProof/>
          <w:lang w:val="en-GB"/>
        </w:rPr>
        <w:fldChar w:fldCharType="end"/>
      </w:r>
      <w:r w:rsidR="001578F4" w:rsidRPr="00FB46A1">
        <w:rPr>
          <w:noProof/>
          <w:lang w:val="en-GB"/>
        </w:rPr>
        <w:t xml:space="preserve">, the integrated visualization is presented in </w:t>
      </w:r>
      <w:r w:rsidR="00043E3B" w:rsidRPr="00FB46A1">
        <w:rPr>
          <w:noProof/>
          <w:lang w:val="en-GB"/>
        </w:rPr>
        <w:t>Figure 4</w:t>
      </w:r>
      <w:r w:rsidR="00E350FF" w:rsidRPr="00FB46A1">
        <w:rPr>
          <w:noProof/>
          <w:lang w:val="en-GB"/>
        </w:rPr>
        <w:t xml:space="preserve"> and formulized in Eq. 11 and Eq. 12</w:t>
      </w:r>
      <w:r w:rsidR="00876F10" w:rsidRPr="00FB46A1">
        <w:rPr>
          <w:noProof/>
          <w:lang w:val="en-GB"/>
        </w:rPr>
        <w:t>, where t</w:t>
      </w:r>
      <w:r w:rsidRPr="00FB46A1">
        <w:rPr>
          <w:noProof/>
          <w:lang w:val="en-GB"/>
        </w:rPr>
        <w:t xml:space="preserve">he </w:t>
      </w:r>
      <w:r w:rsidR="00350241" w:rsidRPr="00FB46A1">
        <w:rPr>
          <w:noProof/>
          <w:lang w:val="en-GB"/>
        </w:rPr>
        <w:t>true colour</w:t>
      </w:r>
      <w:r w:rsidR="001578F4" w:rsidRPr="00FB46A1">
        <w:rPr>
          <w:noProof/>
          <w:lang w:val="en-GB"/>
        </w:rPr>
        <w:t xml:space="preserve">s </w:t>
      </w:r>
      (
      <w:color w:val="000000"/>
      𝑟, 
      <w:color w:val="000000"/>
      g
      <w:color w:val="000000"/>
      ,𝑏
      <w:color w:val="000000"/>
      )
      <w:r w:rsidR="005E4188" w:rsidRPr="00FB46A1">
        <w:rPr>
          <w:noProof/>
          <w:lang w:val="en-GB"/>
        </w:rPr>
        <w:t xml:space="preserve"> </w:t>
      </w:r>
      <w:r w:rsidR="001578F4" w:rsidRPr="00FB46A1">
        <w:rPr>
          <w:noProof/>
          <w:lang w:val="en-GB"/>
        </w:rPr>
        <w:t>are</w:t>
      </w:r>
      <w:r w:rsidR="005E4188" w:rsidRPr="00FB46A1">
        <w:rPr>
          <w:noProof/>
          <w:lang w:val="en-GB"/>
        </w:rPr>
        <w:t xml:space="preserve"> </w:t>
      </w:r>
      <w:r w:rsidRPr="00FB46A1">
        <w:rPr>
          <w:noProof/>
          <w:lang w:val="en-GB"/>
        </w:rPr>
        <w:t>first converted to</w:t>
      </w:r>
      <w:r w:rsidR="00876F10" w:rsidRPr="00FB46A1">
        <w:rPr>
          <w:noProof/>
          <w:lang w:val="en-GB"/>
        </w:rPr>
        <w:t xml:space="preserve"> </w:t>
      </w:r>
      <w:r w:rsidRPr="00FB46A1">
        <w:rPr>
          <w:noProof/>
          <w:lang w:val="en-GB"/>
        </w:rPr>
        <w:t>gr</w:t>
      </w:r>
      <w:r w:rsidR="0041297E" w:rsidRPr="00FB46A1">
        <w:rPr>
          <w:noProof/>
          <w:lang w:val="en-GB"/>
        </w:rPr>
        <w:t>e</w:t>
      </w:r>
      <w:r w:rsidRPr="00FB46A1">
        <w:rPr>
          <w:noProof/>
          <w:lang w:val="en-GB"/>
        </w:rPr>
        <w:t>y</w:t>
      </w:r>
      <w:r w:rsidR="0041297E" w:rsidRPr="00FB46A1">
        <w:rPr>
          <w:noProof/>
          <w:lang w:val="en-GB"/>
        </w:rPr>
        <w:t>-</w:t>
      </w:r>
      <w:r w:rsidRPr="00FB46A1">
        <w:rPr>
          <w:noProof/>
          <w:lang w:val="en-GB"/>
        </w:rPr>
        <w:t>scale</w:t>
      </w:r>
      <w:r w:rsidR="00876F10" w:rsidRPr="00FB46A1">
        <w:rPr>
          <w:noProof/>
          <w:lang w:val="en-GB"/>
        </w:rPr>
        <w:t xml:space="preserve"> colours</w:t>
      </w:r>
      <w:r w:rsidR="00BE098D" w:rsidRPr="00FB46A1">
        <w:rPr>
          <w:noProof/>
          <w:lang w:val="en-GB"/>
        </w:rPr>
        <w:t xml:space="preserve">, </w:t>
      </w:r>
      <w:r w:rsidRPr="00FB46A1">
        <w:rPr>
          <w:noProof/>
          <w:lang w:val="en-GB"/>
        </w:rPr>
        <w:t xml:space="preserve">then </w:t>
      </w:r>
      <w:r w:rsidR="00305ABB" w:rsidRPr="00FB46A1">
        <w:rPr>
          <w:noProof/>
          <w:lang w:val="en-GB"/>
        </w:rPr>
        <w:t>weight-blended</w:t>
      </w:r>
      <w:r w:rsidR="00390C9B" w:rsidRPr="00FB46A1">
        <w:rPr>
          <w:noProof/>
          <w:lang w:val="en-GB"/>
        </w:rPr>
        <w:t xml:space="preserve"> with </w:t>
      </w:r>
      <w:r w:rsidR="00BE098D" w:rsidRPr="00FB46A1">
        <w:rPr>
          <w:noProof/>
          <w:lang w:val="en-GB"/>
        </w:rPr>
        <w:t>intensity</w:t>
      </w:r>
      <w:r w:rsidR="00E350FF" w:rsidRPr="00FB46A1">
        <w:rPr>
          <w:noProof/>
          <w:lang w:val="en-GB"/>
        </w:rPr>
        <w:t xml:space="preserve"> </w:t>
      </w:r>
      <w:r w:rsidR="006F7433" w:rsidRPr="00FB46A1">
        <w:rPr>
          <w:noProof/>
          <w:lang w:val="en-GB"/>
        </w:rPr>
        <w:t>scale</w:t>
      </w:r>
      <w:r w:rsidR="00BE098D" w:rsidRPr="00FB46A1">
        <w:rPr>
          <w:noProof/>
          <w:lang w:val="en-GB"/>
        </w:rPr>
        <w:t xml:space="preserve"> </w:t>
      </w:r>
      <w:r w:rsidR="00305ABB" w:rsidRPr="00FB46A1">
        <w:rPr>
          <w:noProof/>
          <w:lang w:val="en-GB"/>
        </w:rPr>
        <w:t xml:space="preserve">colour </w:t>
      </w:r>
      (
      <w:color w:val="000000"/>
      𝑟
      <w:color w:val="000000"/>
      t
      <w:color w:val="000000"/>
      ,
      <w:color w:val="000000"/>
      𝑔
      <w:color w:val="000000"/>
      t
      <w:color w:val="000000"/>
      ,
      <w:color w:val="000000"/>
      𝑏
      <w:color w:val="000000"/>
      t
      <w:color w:val="000000"/>
      )=𝛤(𝑡)
      <w:r w:rsidR="006F7433" w:rsidRPr="00FB46A1">
        <w:rPr>
          <w:noProof/>
          <w:color w:val="000000"/>
          <w:szCs w:val="24"/>
          <w:lang w:val="en-GB"/>
        </w:rPr>
        <w:t xml:space="preserve"> </w:t>
      </w:r>
      <w:r w:rsidR="009061AB" w:rsidRPr="00FB46A1">
        <w:rPr>
          <w:noProof/>
          <w:color w:val="000000"/>
          <w:szCs w:val="24"/>
          <w:lang w:val="en-GB"/>
        </w:rPr>
        <w:t xml:space="preserve">to genereate </w:t>
      </w:r>
      <w:r w:rsidR="009061AB" w:rsidRPr="00FB46A1">
        <w:rPr>
          <w:noProof/>
          <w:lang w:val="en-GB"/>
        </w:rPr>
        <w:t>fused colour</w:t>
      </w:r>
      <w:r w:rsidR="00BE098D" w:rsidRPr="00FB46A1">
        <w:rPr>
          <w:noProof/>
          <w:lang w:val="en-GB"/>
        </w:rPr>
        <w:t>s</w:t>
      </w:r>
      <w:r w:rsidR="009061AB" w:rsidRPr="00FB46A1">
        <w:rPr>
          <w:noProof/>
          <w:lang w:val="en-GB"/>
        </w:rPr>
        <w:t xml:space="preserve"> (</w:t>
      </w:r>
      <w:color w:val="000000"/>
      𝑟
      <w:color w:val="000000"/>
      , 
      <w:color w:val="000000"/>
      𝑔
      <w:color w:val="000000"/>
      ,
      <w:color w:val="000000"/>
      𝑏
      <w:color w:val="000000"/>
      )
      <w:r w:rsidR="00E350FF" w:rsidRPr="00FB46A1">
        <w:rPr>
          <w:noProof/>
          <w:color w:val="000000"/>
          <w:szCs w:val="24"/>
          <w:lang w:val="en-GB"/>
        </w:rPr>
        <w:t xml:space="preserve"> (</w:t>
      </w:r>
      <w:r w:rsidR="00E350FF" w:rsidRPr="00FB46A1">
        <w:rPr>
          <w:noProof/>
          <w:lang w:val="en-GB"/>
        </w:rPr>
        <w:t>Eq. 11</w:t>
      </w:r>
      <w:r w:rsidR="00E350FF" w:rsidRPr="00FB46A1">
        <w:rPr>
          <w:noProof/>
          <w:color w:val="000000"/>
          <w:szCs w:val="24"/>
          <w:lang w:val="en-GB"/>
        </w:rPr>
        <w:t xml:space="preserve">). </w:t>
      </w:r>
      <w:color w:val="000000"/>
      𝛤
      <w:r w:rsidR="00E350FF" w:rsidRPr="00FB46A1">
        <w:rPr>
          <w:noProof/>
          <w:color w:val="000000"/>
          <w:szCs w:val="24"/>
          <w:lang w:val="en-GB"/>
        </w:rPr>
        <w:t xml:space="preserve"> is colour-ramp mapping </w:t>
      </w:r>
      <w:r w:rsidR="00E350FF" w:rsidRPr="00FB46A1">
        <w:rPr>
          <w:noProof/>
          <w:lang w:val="en-GB"/>
        </w:rPr>
        <w:t>function</w:t>
      </w:r>
      <w:r w:rsidR="00E350FF" w:rsidRPr="00FB46A1">
        <w:rPr>
          <w:noProof/>
          <w:color w:val="000000"/>
          <w:szCs w:val="24"/>
          <w:lang w:val="en-GB"/>
        </w:rPr>
        <w:t xml:space="preserve">, </w:t>
      </w:r>
      <w:color w:val="000000"/>
      𝛫
      <w:r w:rsidR="00E350FF" w:rsidRPr="00FB46A1">
        <w:rPr>
          <w:noProof/>
          <w:lang w:val="en-GB"/>
        </w:rPr>
        <w:t xml:space="preserve"> is grey-scaling function, and </w:t>
      </w:r>
      <w:color w:val="000000"/>
      𝑤
      <w:color w:val="000000"/>
      𝑡
      <w:r w:rsidR="00E350FF" w:rsidRPr="00FB46A1">
        <w:rPr>
          <w:noProof/>
          <w:color w:val="000000"/>
          <w:szCs w:val="24"/>
          <w:lang w:val="en-GB"/>
        </w:rPr>
        <w:t xml:space="preserve"> </w:t>
      </w:r>
      <w:r w:rsidR="00E350FF" w:rsidRPr="00FB46A1">
        <w:rPr>
          <w:noProof/>
          <w:lang w:val="en-GB"/>
        </w:rPr>
        <w:t xml:space="preserve">is weighting function (Eq. 12). </w:t>
      </w:r>
      <w:color w:val="000000"/>
      𝑤
      <w:color w:val="000000"/>
      𝑡
      <w:r w:rsidR="00E350FF" w:rsidRPr="00FB46A1">
        <w:rPr>
          <w:noProof/>
          <w:color w:val="000000"/>
          <w:szCs w:val="24"/>
          <w:lang w:val="en-GB"/>
        </w:rPr>
        <w:t xml:space="preserve"> </w:t>
      </w:r>
      <w:r w:rsidR="00E350FF" w:rsidRPr="00FB46A1">
        <w:rPr>
          <w:noProof/>
          <w:lang w:val="en-GB"/>
        </w:rPr>
        <w:t>is zero at the mean temperature (</w:t>
      </w:r>
      𝑡mean
      <w:r w:rsidR="00E350FF" w:rsidRPr="00FB46A1">
        <w:rPr>
          <w:noProof/>
          <w:lang w:val="en-GB"/>
        </w:rPr>
        <w:t>) and 1 at hottest (</w:t>
      </w:r>
      <w:color w:val="000000"/>
      𝑡
      <w:color w:val="000000"/>
      max
      <w:r w:rsidR="00E350FF" w:rsidRPr="00FB46A1">
        <w:rPr>
          <w:noProof/>
          <w:lang w:val="en-GB"/>
        </w:rPr>
        <w:t>) and coldest (</w:t>
      </w:r>
      <w:color w:val="000000"/>
      𝑡
      <w:color w:val="000000"/>
      min
      <w:r w:rsidR="00E350FF" w:rsidRPr="00FB46A1">
        <w:rPr>
          <w:noProof/>
          <w:lang w:val="en-GB"/>
        </w:rPr>
        <w:t xml:space="preserve">) spots. The brightness of the grey-scale point cloud can adjusted by </w:t>
      </w:r>
      0&lt;
      <w:color w:val="000000"/>
      𝛾&lt;1
      <w:r w:rsidR="00E350FF" w:rsidRPr="00FB46A1">
        <w:rPr>
          <w:noProof/>
          <w:lang w:val="en-GB"/>
        </w:rPr>
        <w:t xml:space="preserve">, for enahnced vizualion </w:t>
      </w:r>
      <w:r w:rsidR="00B84DDA" w:rsidRPr="00FB46A1">
        <w:rPr>
          <w:noProof/>
          <w:lang w:val="en-GB"/>
        </w:rPr>
        <w:t xml:space="preserve">(e.g., </w:t>
      </w:r>
      <w:r w:rsidR="00E350FF" w:rsidRPr="00FB46A1">
        <w:rPr>
          <w:noProof/>
          <w:lang w:val="en-GB"/>
        </w:rPr>
        <w:t>to decrease brightness if the scene includes bright objects</w:t>
      </w:r>
      <w:r w:rsidR="00B84DDA" w:rsidRPr="00FB46A1">
        <w:rPr>
          <w:noProof/>
          <w:lang w:val="en-GB"/>
        </w:rPr>
        <w:t>)</w:t>
      </w:r>
      <w:r w:rsidR="00E350FF" w:rsidRPr="00FB46A1">
        <w:rPr>
          <w:noProof/>
          <w:lang w:val="en-GB"/>
        </w:rPr>
        <w:t>.</w:t>
      </w:r>
    </w:p>
    <w:tbl>
      <w:tblPr>
        <w:tblW w:w="5000" w:type="pct"/>
        <w:jc w:val="center"/>
        <w:tblLook w:val="04A0" w:firstRow="1" w:lastRow="0" w:firstColumn="1" w:lastColumn="0" w:noHBand="0" w:noVBand="1"/>
      </w:tblPr>
      <w:tblGrid>
        <w:gridCol w:w="8844"/>
        <w:gridCol w:w="732"/>
      </w:tblGrid>
      <w:tr w:rsidR="00310EB2" w:rsidRPr="00FB46A1" w14:paraId="7B27C58D" w14:textId="77777777" w:rsidTr="001C1FF4">
        <w:trPr>
          <w:jc w:val="center"/>
        </w:trPr>
        <w:tc>
          <w:tcPr>
            <w:tcW w:w="4618" w:type="pct"/>
            <w:shd w:val="clear" w:color="auto" w:fill="auto"/>
            <w:vAlign w:val="center"/>
          </w:tcPr>
          <w:p w14:paraId="564F93F2" w14:textId="5F8ED960" w:rsidR="00F5313E" w:rsidRPr="00FB46A1" w:rsidRDefault="00876F10" w:rsidP="00FB46A1">
            <w:pPr>
              <w:ind w:firstLine="0"/>
              <w:jc w:val="center"/>
              <w:rPr>
                <w:noProof/>
                <w:lang w:val="en-GB"/>
              </w:rPr>
            </w:pPr>
            <w:r w:rsidRPr="00FB46A1">
              <w:rPr>
                <w:noProof/>
                <w:color w:val="000000"/>
                <w:szCs w:val="24"/>
                <w:lang w:val="en-GB"/>
              </w:rPr>
              <w:t xml:space="preserve"> </w:t>
            </w:r>
            <w:color w:val="000000"/>
            𝑟
            <w:color w:val="000000"/>
            𝑔
            <w:color w:val="000000"/>
            𝑏
            <w:color w:val="000000"/>
            =𝑤
            <w:color w:val="000000"/>
            𝑡
            <w:color w:val="000000"/>
            𝑟
            <w:color w:val="000000"/>
            t
            <w:color w:val="000000"/>
            𝑔
            <w:color w:val="000000"/>
            t
            <w:color w:val="000000"/>
            𝑏
            <w:color w:val="000000"/>
            t
            <w:color w:val="000000"/>
            +
            <w:color w:val="000000"/>
            𝛾
            <w:color w:val="000000"/>
            1
            <w:color w:val="000000"/>
            −
            <w:color w:val="000000"/>
             𝑤
            <w:color w:val="000000"/>
            𝑡
            <w:color w:val="000000"/>
            𝛫
            <w:color w:val="000000"/>
            𝑟
            <w:color w:val="000000"/>
            𝑔
            <w:color w:val="000000"/>
            𝑏
          </w:p>
        </w:tc>
        <w:tc>
          <w:tcPr>
            <w:tcW w:w="382" w:type="pct"/>
            <w:shd w:val="clear" w:color="auto" w:fill="auto"/>
            <w:vAlign w:val="center"/>
          </w:tcPr>
          <w:p w14:paraId="45EB9E61" w14:textId="77777777" w:rsidR="00310EB2" w:rsidRPr="00FB46A1" w:rsidRDefault="00310EB2" w:rsidP="00FB46A1">
            <w:pPr>
              <w:ind w:firstLine="0"/>
              <w:jc w:val="center"/>
              <w:rPr>
                <w:noProof/>
                <w:lang w:val="en-GB"/>
              </w:rPr>
            </w:pPr>
            <w:r w:rsidRPr="00FB46A1">
              <w:rPr>
                <w:noProof/>
                <w:lang w:val="en-GB"/>
              </w:rPr>
              <w:t>(11)</w:t>
            </w:r>
          </w:p>
        </w:tc>
      </w:tr>
      <w:tr w:rsidR="00310EB2" w:rsidRPr="00FB46A1" w14:paraId="6387EF54" w14:textId="77777777" w:rsidTr="001C1FF4">
        <w:trPr>
          <w:jc w:val="center"/>
        </w:trPr>
        <w:tc>
          <w:tcPr>
            <w:tcW w:w="4618" w:type="pct"/>
            <w:shd w:val="clear" w:color="auto" w:fill="auto"/>
            <w:vAlign w:val="center"/>
          </w:tcPr>
          <w:p w14:paraId="3FD2BC04" w14:textId="1D2962B6" w:rsidR="00310EB2" w:rsidRPr="00FB46A1" w:rsidRDefault="00FD0591" w:rsidP="00FB46A1">
            <w:pPr>
              <w:ind w:firstLine="0"/>
              <w:jc w:val="center"/>
              <w:rPr>
                <w:noProof/>
                <w:lang w:val="en-GB"/>
              </w:rPr>
            </w:pPr>
            <w:color w:val="000000"/>
            𝑤
            <w:color w:val="000000"/>
            𝑡
            <w:color w:val="000000"/>
            =
            <w:color w:val="000000"/>
            𝑡
            <w:color w:val="000000"/>
            −
            <w:color w:val="000000"/>
            𝑡
            <w:color w:val="000000"/>
            mean
            <w:color w:val="000000"/>
            𝑡
            <w:color w:val="000000"/>
            max
            <w:color w:val="000000"/>
            −
            <w:color w:val="000000"/>
            𝑡
            <w:color w:val="000000"/>
            mean
            <w:color w:val="000000"/>
            𝑡&gt;
            <w:color w:val="000000"/>
            𝑡
            <w:color w:val="000000"/>
            mean
            <w:color w:val="000000"/>
            𝑡
            <w:color w:val="000000"/>
            mean
            <w:color w:val="000000"/>
            −
            <w:color w:val="000000"/>
            𝑡
            <w:color w:val="000000"/>
            𝑡
            <w:color w:val="000000"/>
            mean
            <w:color w:val="000000"/>
            −
            <w:color w:val="000000"/>
            𝑡
            <w:color w:val="000000"/>
            min
            <w:color w:val="000000"/>
            𝑡&lt;
            <w:color w:val="000000"/>
            𝑡
            <w:color w:val="000000"/>
            mean
            <w:r w:rsidR="00C94FC1" w:rsidRPr="00FB46A1">
              <w:rPr>
                <w:noProof/>
                <w:color w:val="000000"/>
                <w:szCs w:val="24"/>
                <w:lang w:val="en-GB"/>
              </w:rPr>
              <w:t xml:space="preserve">  </w:t>
            </w:r>
          </w:p>
        </w:tc>
        <w:tc>
          <w:tcPr>
            <w:tcW w:w="382" w:type="pct"/>
            <w:shd w:val="clear" w:color="auto" w:fill="auto"/>
            <w:vAlign w:val="center"/>
          </w:tcPr>
          <w:p w14:paraId="1283C0CB" w14:textId="77777777" w:rsidR="00310EB2" w:rsidRPr="00FB46A1" w:rsidRDefault="00310EB2" w:rsidP="00FB46A1">
            <w:pPr>
              <w:ind w:firstLine="0"/>
              <w:jc w:val="center"/>
              <w:rPr>
                <w:noProof/>
                <w:lang w:val="en-GB"/>
              </w:rPr>
            </w:pPr>
            <w:r w:rsidRPr="00FB46A1">
              <w:rPr>
                <w:noProof/>
                <w:lang w:val="en-GB"/>
              </w:rPr>
              <w:t>(12)</w:t>
            </w:r>
          </w:p>
        </w:tc>
      </w:tr>
    </w:tbl>
    <w:p w14:paraId="4DD2E1CB" w14:textId="77777777" w:rsidR="001C1FF4" w:rsidRPr="00FB46A1" w:rsidRDefault="001C1FF4" w:rsidP="00FB46A1">
      <w:pPr>
        <w:pStyle w:val="FiguresCaption"/>
        <w:rPr>
          <w:lang w:val="en-GB"/>
        </w:rPr>
      </w:pPr>
    </w:p>
    <w:p w14:paraId="43113F85" w14:textId="101C5048" w:rsidR="001E3E5C" w:rsidRPr="00FB46A1" w:rsidRDefault="006F0ECF" w:rsidP="00FB46A1">
      <w:pPr>
        <w:pStyle w:val="Heading3"/>
        <w:rPr>
          <w:noProof/>
          <w:lang w:val="en-GB"/>
        </w:rPr>
      </w:pPr>
      <w:bookmarkStart w:id="28" w:name="_Toc497499524"/>
      <w:bookmarkStart w:id="29" w:name="_Toc502846361"/>
      <w:r w:rsidRPr="00FB46A1">
        <w:rPr>
          <w:noProof/>
          <w:lang w:val="en-GB"/>
        </w:rPr>
        <w:t>R</w:t>
      </w:r>
      <w:r w:rsidR="001E3E5C" w:rsidRPr="00FB46A1">
        <w:rPr>
          <w:noProof/>
          <w:lang w:val="en-GB"/>
        </w:rPr>
        <w:t>aster</w:t>
      </w:r>
      <w:bookmarkEnd w:id="28"/>
      <w:bookmarkEnd w:id="29"/>
    </w:p>
    <w:p w14:paraId="07BEAD7B" w14:textId="6B843026" w:rsidR="001E3E5C" w:rsidRPr="00FB46A1" w:rsidRDefault="001E3E5C" w:rsidP="00FB46A1">
      <w:pPr>
        <w:rPr>
          <w:noProof/>
          <w:lang w:val="en-GB"/>
        </w:rPr>
      </w:pPr>
      <w:r w:rsidRPr="00FB46A1">
        <w:rPr>
          <w:noProof/>
          <w:lang w:val="en-GB"/>
        </w:rPr>
        <w:t>It is possible to generate planimetric mapping products from a 3D model, such as a DTM and an orthoimage. A TIR orthoimage can be generated from the point cloud by interpolating the point cloud on</w:t>
      </w:r>
      <w:r w:rsidR="00FB71D8" w:rsidRPr="00FB46A1">
        <w:rPr>
          <w:noProof/>
          <w:lang w:val="en-GB"/>
        </w:rPr>
        <w:t>to</w:t>
      </w:r>
      <w:r w:rsidRPr="00FB46A1">
        <w:rPr>
          <w:noProof/>
          <w:lang w:val="en-GB"/>
        </w:rPr>
        <w:t xml:space="preserve"> a regular</w:t>
      </w:r>
      <w:r w:rsidR="00FB71D8" w:rsidRPr="00FB46A1">
        <w:rPr>
          <w:noProof/>
          <w:lang w:val="en-GB"/>
        </w:rPr>
        <w:t xml:space="preserve"> </w:t>
      </w:r>
      <w:r w:rsidR="00FB71D8" w:rsidRPr="00FB46A1">
        <w:rPr>
          <w:i/>
          <w:iCs/>
          <w:noProof/>
          <w:lang w:val="en-GB"/>
        </w:rPr>
        <w:t>x</w:t>
      </w:r>
      <w:r w:rsidR="00FB71D8" w:rsidRPr="00FB46A1">
        <w:rPr>
          <w:noProof/>
          <w:lang w:val="en-GB"/>
        </w:rPr>
        <w:t>-</w:t>
      </w:r>
      <w:r w:rsidR="00FB71D8" w:rsidRPr="00FB46A1">
        <w:rPr>
          <w:i/>
          <w:iCs/>
          <w:noProof/>
          <w:lang w:val="en-GB"/>
        </w:rPr>
        <w:t>y</w:t>
      </w:r>
      <w:r w:rsidRPr="00FB46A1">
        <w:rPr>
          <w:noProof/>
          <w:lang w:val="en-GB"/>
        </w:rPr>
        <w:t xml:space="preserve"> grid </w:t>
      </w:r>
      <w:r w:rsidR="00FB71D8" w:rsidRPr="00FB46A1">
        <w:rPr>
          <w:noProof/>
          <w:lang w:val="en-GB"/>
        </w:rPr>
        <w:t>and</w:t>
      </w:r>
      <w:r w:rsidRPr="00FB46A1">
        <w:rPr>
          <w:noProof/>
          <w:lang w:val="en-GB"/>
        </w:rPr>
        <w:t xml:space="preserve"> assigning thermal intensity as the </w:t>
      </w:r>
      <w:r w:rsidRPr="00FB46A1">
        <w:rPr>
          <w:i/>
          <w:iCs/>
          <w:noProof/>
          <w:lang w:val="en-GB"/>
        </w:rPr>
        <w:t>z</w:t>
      </w:r>
      <w:r w:rsidRPr="00FB46A1">
        <w:rPr>
          <w:noProof/>
          <w:lang w:val="en-GB"/>
        </w:rPr>
        <w:t>-values. The most common interpolating techniques include natural neighbor, inverse distance weighted (IDW), triangulated irregular network (TIN),</w:t>
      </w:r>
      <w:r w:rsidR="00FB71D8" w:rsidRPr="00FB46A1">
        <w:rPr>
          <w:noProof/>
          <w:lang w:val="en-GB"/>
        </w:rPr>
        <w:t xml:space="preserve"> and</w:t>
      </w:r>
      <w:r w:rsidRPr="00FB46A1">
        <w:rPr>
          <w:noProof/>
          <w:lang w:val="en-GB"/>
        </w:rPr>
        <w:t xml:space="preserve"> kriging </w:t>
      </w:r>
      <w:r w:rsidR="00CB3214" w:rsidRPr="00FB46A1">
        <w:rPr>
          <w:rStyle w:val="FootnoteReference"/>
          <w:noProof/>
          <w:lang w:val="en-GB"/>
        </w:rPr>
        <w:fldChar w:fldCharType="begin" w:fldLock="1"/>
      </w:r>
      <w:r w:rsidR="002957A5" w:rsidRPr="00FB46A1">
        <w:rPr>
          <w:noProof/>
          <w:lang w:val="en-GB"/>
        </w:rPr>
        <w:instrText>ADDIN CSL_CITATION {"citationItems":[{"id":"ITEM-1","itemData":{"DOI":"10.14358/PERS.76.6.701","ISSN":"00991112","author":[{"dropping-particle":"","family":"Guo","given":"Qinghua","non-dropping-particle":"","parse-names":false,"suffix":""},{"dropping-particle":"","family":"Li","given":"Wenkai","non-dropping-particle":"","parse-names":false,"suffix":""},{"dropping-particle":"","family":"Yu","given":"Hong","non-dropping-particle":"","parse-names":false,"suffix":""},{"dropping-particle":"","family":"Alvarez","given":"Otto","non-dropping-particle":"","parse-names":false,"suffix":""}],"container-title":"Photogrammetric Engineering &amp; Remote Sensing","id":"ITEM-1","issue":"6","issued":{"date-parts":[["2010","6","1"]]},"page":"701-712","title":"Effects of Topographic Variability and Lidar Sampling Density on Several DEM Interpolation Methods","type":"article-journal","volume":"76"},"uris":["http://www.mendeley.com/documents/?uuid=db59fe7b-9e39-4eb0-94a5-e53e258ed6b9"]},{"id":"ITEM-2","itemData":{"author":[{"dropping-particle":"","family":"Javadnejad","given":"Farid","non-dropping-particle":"","parse-names":false,"suffix":""}],"id":"ITEM-2","issued":{"date-parts":[["2013"]]},"number-of-pages":"36","publisher":"University of Memphis","title":"Flood inundation mapping using HEC-RAS and GIS for Shelby County, Tennessee","type":"thesis"},"uris":["http://www.mendeley.com/documents/?uuid=64b74f73-8056-416a-bc57-9a9c2af640f2"]},{"id":"ITEM-3","itemData":{"DOI":"10.1061/(ASCE)NH.1527-6996.0000238","ISSN":"1527-6988","abstract":"© 2017 American Society of Civil Engineers. Flood zones with 1 and 0.02% of annual flooding chance are projected in FEMA's digital flood insurance rate maps (DFIRMs) and are suited for identifying flood risk at the largest impacts. However, less severe floods, which are not mapped in DFIRMs, still cause significant damage and occur on a more frequent basis. This article uses a simplified rapid geographic information system (GIS)-based solution for on-the-fly inundation mapping of small flood events. The linear interpolation technique (LITE Flood) was developed to approximate the prone flood zones based on river stage without performing additional hydraulic simulations. The approach was evaluated by comparing the results to the corresponding storm scenarios simulated in a standard river hydraulics simulator. The case study is a portion of Wolf River and its two main tributaries in Shelby County, which is located in the southwest corner of Tennessee. The stream channelization of the lower portion of Wolf River has mitigated large flood events, while causing frequent flooding from less severe storms. LITE Flood produced results with good to acceptable accuracy. LITE Flood can be used for rapid, cost-effective, and real-time mapping of multifrequency floods at a large scale, thereby aiding local community emergency response agencies who often do not have the expertise to perform more sophisticated hydraulic modeling but do have a GIS capacity.","author":[{"dropping-particle":"","family":"Javadnejad","given":"Farid","non-dropping-particle":"","parse-names":false,"suffix":""},{"dropping-particle":"","family":"Waldron","given":"Brian","non-dropping-particle":"","parse-names":false,"suffix":""},{"dropping-particle":"","family":"Hill","given":"Arleen","non-dropping-particle":"","parse-names":false,"suffix":""}],"container-title":"Natural Hazards Review","id":"ITEM-3","issue":"3","issued":{"date-parts":[["2017","8","25"]]},"page":"04017004","title":"LITE Flood: Simple GIS-Based Mapping Approach for Real-Time Redelineation of Multifrequency Floods","type":"article-journal","volume":"18"},"uris":["http://www.mendeley.com/documents/?uuid=ca6bf399-0c28-4eb9-8e79-de6e3de8afc3"]}],"mendeley":{"formattedCitation":"(Guo et al. 2010; Javadnejad 2013; Javadnejad, Waldron, and Hill 2017)","plainTextFormattedCitation":"(Guo et al. 2010; Javadnejad 2013; Javadnejad, Waldron, and Hill 2017)","previouslyFormattedCitation":"(Guo et al. 2010; Javadnejad 2013; Javadnejad, Waldron, and Hill 2017)"},"properties":{"noteIndex":0},"schema":"https://github.com/citation-style-language/schema/raw/master/csl-citation.json"}</w:instrText>
      </w:r>
      <w:r w:rsidR="00CB3214" w:rsidRPr="00FB46A1">
        <w:rPr>
          <w:rStyle w:val="FootnoteReference"/>
          <w:noProof/>
          <w:lang w:val="en-GB"/>
        </w:rPr>
        <w:fldChar w:fldCharType="separate"/>
      </w:r>
      <w:r w:rsidR="00317F30" w:rsidRPr="00FB46A1">
        <w:rPr>
          <w:bCs/>
          <w:noProof/>
          <w:lang w:val="en-GB"/>
        </w:rPr>
        <w:t>(Guo et al. 2010; Javadnejad 2013; Javadnejad, Waldron, and Hill 2017)</w:t>
      </w:r>
      <w:r w:rsidR="00CB3214" w:rsidRPr="00FB46A1">
        <w:rPr>
          <w:rStyle w:val="FootnoteReference"/>
          <w:noProof/>
          <w:lang w:val="en-GB"/>
        </w:rPr>
        <w:fldChar w:fldCharType="end"/>
      </w:r>
      <w:r w:rsidRPr="00FB46A1">
        <w:rPr>
          <w:noProof/>
          <w:lang w:val="en-GB"/>
        </w:rPr>
        <w:t xml:space="preserve">. </w:t>
      </w:r>
      <w:r w:rsidR="00464239" w:rsidRPr="00FB46A1">
        <w:rPr>
          <w:noProof/>
          <w:lang w:val="en-GB"/>
        </w:rPr>
        <w:t xml:space="preserve">The </w:t>
      </w:r>
      <w:r w:rsidRPr="00FB46A1">
        <w:rPr>
          <w:noProof/>
          <w:lang w:val="en-GB"/>
        </w:rPr>
        <w:t>proposed method of integrating RGB-TIR-DTM data is through building a hill</w:t>
      </w:r>
      <w:r w:rsidR="006524E6" w:rsidRPr="00FB46A1">
        <w:rPr>
          <w:noProof/>
          <w:lang w:val="en-GB"/>
        </w:rPr>
        <w:t>shade</w:t>
      </w:r>
      <w:r w:rsidRPr="00FB46A1">
        <w:rPr>
          <w:noProof/>
          <w:lang w:val="en-GB"/>
        </w:rPr>
        <w:t xml:space="preserve"> raster </w:t>
      </w:r>
      <w:r w:rsidR="00992F96" w:rsidRPr="00FB46A1">
        <w:rPr>
          <w:noProof/>
          <w:lang w:val="en-GB"/>
        </w:rPr>
        <w:t>of the</w:t>
      </w:r>
      <w:r w:rsidRPr="00FB46A1">
        <w:rPr>
          <w:noProof/>
          <w:lang w:val="en-GB"/>
        </w:rPr>
        <w:t xml:space="preserve"> DTM and integrating it with gr</w:t>
      </w:r>
      <w:r w:rsidR="0041297E" w:rsidRPr="00FB46A1">
        <w:rPr>
          <w:noProof/>
          <w:lang w:val="en-GB"/>
        </w:rPr>
        <w:t>ey-</w:t>
      </w:r>
      <w:r w:rsidRPr="00FB46A1">
        <w:rPr>
          <w:noProof/>
          <w:lang w:val="en-GB"/>
        </w:rPr>
        <w:t xml:space="preserve">scale </w:t>
      </w:r>
      <w:r w:rsidR="00144125" w:rsidRPr="00FB46A1">
        <w:rPr>
          <w:noProof/>
          <w:lang w:val="en-GB"/>
        </w:rPr>
        <w:t>colour</w:t>
      </w:r>
      <w:r w:rsidRPr="00FB46A1">
        <w:rPr>
          <w:noProof/>
          <w:lang w:val="en-GB"/>
        </w:rPr>
        <w:t xml:space="preserve"> composed of RGB data </w:t>
      </w:r>
      <w:r w:rsidR="00CB3214" w:rsidRPr="00FB46A1">
        <w:rPr>
          <w:rStyle w:val="FootnoteReference"/>
          <w:noProof/>
          <w:lang w:val="en-GB"/>
        </w:rPr>
        <w:fldChar w:fldCharType="begin" w:fldLock="1"/>
      </w:r>
      <w:r w:rsidR="00E119D9" w:rsidRPr="00FB46A1">
        <w:rPr>
          <w:noProof/>
          <w:lang w:val="en-GB"/>
        </w:rPr>
        <w:instrText>ADDIN CSL_CITATION {"citationItems":[{"id":"ITEM-1","itemData":{"author":[{"dropping-particle":"","family":"Nagi","given":"R","non-dropping-particle":"","parse-names":false,"suffix":""}],"container-title":"Proceedings","id":"ITEM-1","issued":{"date-parts":[["2012"]]},"page":"16-18","title":"Maintaining detail and color definition when integrating color and grayscale rasters using No Alteration of Grayscale or Intensity (NAGI) fusion method","type":"paper-conference"},"uris":["http://www.mendeley.com/documents/?uuid=8ec377ba-b73f-4205-b7d6-307542f4fa8b"]},{"id":"ITEM-2","itemData":{"abstract":"Delijan area, which Muteh gold mines and deposits are located in, is one of the most prospective gold mineralization areas in Iran. Recent investigations on Muteh gold deposits, opposing previous studies, have proposed that a wide range of rock formations might embrace promising gold mineralization. For delineating possible hydrothermal alteration zones in the area, the remote sensing methods were applied to Landsat ETM data. The selective Crosta PCA method was performed on ETM 1, 4, 5 and 7 bands, and the generated image of the method adequately presented hydrothermally altered rock bearing hydroxyl minerals that fairly correlate with known gold deposits in the area. In order to extract structural features, which are important indicatives toward hydrothermal gold mineralization, the synthesis HSI method was utilized. First, RGB color composite image of bands 7-4-2 converted to the HSV color mode, and then the V component replaced by hill-shade images produced through illustrating DEM at eight different azimuths. Subsequently, main structural features visually interpreted.","author":[{"dropping-particle":"","family":"Javadnejad","given":"Farid","non-dropping-particle":"","parse-names":false,"suffix":""},{"dropping-particle":"","family":"Alinia","given":"Firooz","non-dropping-particle":"","parse-names":false,"suffix":""},{"dropping-particle":"","family":"Behnia","given":"Pouran","non-dropping-particle":"","parse-names":false,"suffix":""}],"container-title":"Amirkabir Journal of Science and Technology","id":"ITEM-2","issue":"21","issued":{"date-parts":[["2011"]]},"page":"9-16","title":"Targeting structural features and alterations for reconnaissance of hydrothermal gold mineralization in Delijan Area using DEM and ETM+ data","type":"article-journal","volume":"72"},"uris":["http://www.mendeley.com/documents/?uuid=a9a0e33f-f5d8-3fb0-ad6e-dce74d8638c6"]}],"mendeley":{"formattedCitation":"(Nagi 2012; Javadnejad, Alinia, and Behnia 2011)","plainTextFormattedCitation":"(Nagi 2012; Javadnejad, Alinia, and Behnia 2011)","previouslyFormattedCitation":"(Nagi 2012; Javadnejad, Alinia, and Behnia 2011)"},"properties":{"noteIndex":0},"schema":"https://github.com/citation-style-language/schema/raw/master/csl-citation.json"}</w:instrText>
      </w:r>
      <w:r w:rsidR="00CB3214" w:rsidRPr="00FB46A1">
        <w:rPr>
          <w:rStyle w:val="FootnoteReference"/>
          <w:noProof/>
          <w:lang w:val="en-GB"/>
        </w:rPr>
        <w:fldChar w:fldCharType="separate"/>
      </w:r>
      <w:r w:rsidR="00F86991" w:rsidRPr="00FB46A1">
        <w:rPr>
          <w:bCs/>
          <w:noProof/>
          <w:lang w:val="en-GB"/>
        </w:rPr>
        <w:t>(Nagi 2012; Javadnejad, Alinia, and Behnia 2011)</w:t>
      </w:r>
      <w:r w:rsidR="00CB3214" w:rsidRPr="00FB46A1">
        <w:rPr>
          <w:rStyle w:val="FootnoteReference"/>
          <w:noProof/>
          <w:lang w:val="en-GB"/>
        </w:rPr>
        <w:fldChar w:fldCharType="end"/>
      </w:r>
      <w:r w:rsidRPr="00FB46A1">
        <w:rPr>
          <w:noProof/>
          <w:lang w:val="en-GB"/>
        </w:rPr>
        <w:t>, then overlaying the composite gr</w:t>
      </w:r>
      <w:r w:rsidR="0041297E" w:rsidRPr="00FB46A1">
        <w:rPr>
          <w:noProof/>
          <w:lang w:val="en-GB"/>
        </w:rPr>
        <w:t>ey-</w:t>
      </w:r>
      <w:r w:rsidRPr="00FB46A1">
        <w:rPr>
          <w:noProof/>
          <w:lang w:val="en-GB"/>
        </w:rPr>
        <w:t>scale image with</w:t>
      </w:r>
      <w:r w:rsidR="00992F96" w:rsidRPr="00FB46A1">
        <w:rPr>
          <w:noProof/>
          <w:lang w:val="en-GB"/>
        </w:rPr>
        <w:t xml:space="preserve"> a </w:t>
      </w:r>
      <w:r w:rsidRPr="00FB46A1">
        <w:rPr>
          <w:noProof/>
          <w:lang w:val="en-GB"/>
        </w:rPr>
        <w:t xml:space="preserve">transparent </w:t>
      </w:r>
      <w:r w:rsidR="00144125" w:rsidRPr="00FB46A1">
        <w:rPr>
          <w:noProof/>
          <w:lang w:val="en-GB"/>
        </w:rPr>
        <w:t>colour</w:t>
      </w:r>
      <w:r w:rsidR="00681CD2" w:rsidRPr="00FB46A1">
        <w:rPr>
          <w:noProof/>
          <w:lang w:val="en-GB"/>
        </w:rPr>
        <w:t xml:space="preserve"> </w:t>
      </w:r>
      <w:r w:rsidRPr="00FB46A1">
        <w:rPr>
          <w:noProof/>
          <w:lang w:val="en-GB"/>
        </w:rPr>
        <w:t>mapped TIR image. The implementation of this approach is later presented in the results section.</w:t>
      </w:r>
    </w:p>
    <w:p w14:paraId="39120B32" w14:textId="77777777" w:rsidR="001E3E5C" w:rsidRPr="00FB46A1" w:rsidRDefault="001E3E5C" w:rsidP="00FB46A1">
      <w:pPr>
        <w:rPr>
          <w:noProof/>
          <w:lang w:val="en-GB"/>
        </w:rPr>
      </w:pPr>
    </w:p>
    <w:p w14:paraId="044449E5" w14:textId="5C11B3A4" w:rsidR="001E3E5C" w:rsidRPr="00FB46A1" w:rsidRDefault="001E3E5C" w:rsidP="00FB46A1">
      <w:pPr>
        <w:pStyle w:val="Heading1"/>
        <w:rPr>
          <w:noProof/>
          <w:lang w:val="en-GB"/>
        </w:rPr>
      </w:pPr>
      <w:bookmarkStart w:id="30" w:name="_Toc497499525"/>
      <w:bookmarkStart w:id="31" w:name="_Toc502846362"/>
      <w:r w:rsidRPr="00FB46A1">
        <w:rPr>
          <w:noProof/>
          <w:lang w:val="en-GB"/>
        </w:rPr>
        <w:t xml:space="preserve">Experimental datasets and </w:t>
      </w:r>
      <w:r w:rsidR="008F74F0" w:rsidRPr="00FB46A1">
        <w:rPr>
          <w:noProof/>
          <w:lang w:val="en-GB"/>
        </w:rPr>
        <w:t xml:space="preserve">data </w:t>
      </w:r>
      <w:bookmarkEnd w:id="30"/>
      <w:bookmarkEnd w:id="31"/>
      <w:r w:rsidR="008F74F0" w:rsidRPr="00FB46A1">
        <w:rPr>
          <w:noProof/>
          <w:lang w:val="en-GB"/>
        </w:rPr>
        <w:t>processing</w:t>
      </w:r>
    </w:p>
    <w:p w14:paraId="10A69BAD" w14:textId="77777777" w:rsidR="002168F8" w:rsidRPr="00FB46A1" w:rsidRDefault="002168F8" w:rsidP="00FB46A1">
      <w:pPr>
        <w:rPr>
          <w:noProof/>
          <w:lang w:val="en-GB"/>
        </w:rPr>
      </w:pPr>
    </w:p>
    <w:p w14:paraId="0E92D77F" w14:textId="24DE0142" w:rsidR="0000120A" w:rsidRPr="00FB46A1" w:rsidRDefault="00A26351" w:rsidP="00FB46A1">
      <w:pPr>
        <w:rPr>
          <w:noProof/>
          <w:lang w:val="en-GB"/>
        </w:rPr>
      </w:pPr>
      <w:r w:rsidRPr="00FB46A1">
        <w:rPr>
          <w:noProof/>
          <w:lang w:val="en-GB"/>
        </w:rPr>
        <w:t xml:space="preserve">The proposed </w:t>
      </w:r>
      <w:r w:rsidR="00162564" w:rsidRPr="00FB46A1">
        <w:rPr>
          <w:noProof/>
          <w:lang w:val="en-GB"/>
        </w:rPr>
        <w:t>approach</w:t>
      </w:r>
      <w:r w:rsidR="00C867D4" w:rsidRPr="00FB46A1">
        <w:rPr>
          <w:noProof/>
          <w:lang w:val="en-GB"/>
        </w:rPr>
        <w:t xml:space="preserve"> </w:t>
      </w:r>
      <w:r w:rsidR="006D1D4E" w:rsidRPr="00FB46A1">
        <w:rPr>
          <w:noProof/>
          <w:lang w:val="en-GB"/>
        </w:rPr>
        <w:t xml:space="preserve">was </w:t>
      </w:r>
      <w:r w:rsidR="00162564" w:rsidRPr="00FB46A1">
        <w:rPr>
          <w:noProof/>
          <w:lang w:val="en-GB"/>
        </w:rPr>
        <w:t xml:space="preserve">tested </w:t>
      </w:r>
      <w:r w:rsidR="00554712" w:rsidRPr="00FB46A1">
        <w:rPr>
          <w:noProof/>
          <w:lang w:val="en-GB"/>
        </w:rPr>
        <w:t>on images taken by</w:t>
      </w:r>
      <w:r w:rsidR="00162564" w:rsidRPr="00FB46A1">
        <w:rPr>
          <w:noProof/>
          <w:lang w:val="en-GB"/>
        </w:rPr>
        <w:t xml:space="preserve"> </w:t>
      </w:r>
      <w:r w:rsidRPr="00FB46A1">
        <w:rPr>
          <w:noProof/>
          <w:lang w:val="en-GB"/>
        </w:rPr>
        <w:t xml:space="preserve">two </w:t>
      </w:r>
      <w:r w:rsidR="00B72982" w:rsidRPr="00FB46A1">
        <w:rPr>
          <w:noProof/>
          <w:lang w:val="en-GB"/>
        </w:rPr>
        <w:t>systems with dual</w:t>
      </w:r>
      <w:r w:rsidR="003A2061" w:rsidRPr="00FB46A1">
        <w:rPr>
          <w:noProof/>
          <w:lang w:val="en-GB"/>
        </w:rPr>
        <w:t>-</w:t>
      </w:r>
      <w:r w:rsidR="00B72982" w:rsidRPr="00FB46A1">
        <w:rPr>
          <w:noProof/>
          <w:lang w:val="en-GB"/>
        </w:rPr>
        <w:t xml:space="preserve">head </w:t>
      </w:r>
      <w:r w:rsidR="00554712" w:rsidRPr="00FB46A1">
        <w:rPr>
          <w:noProof/>
          <w:lang w:val="en-GB"/>
        </w:rPr>
        <w:t xml:space="preserve">TIR and RGB </w:t>
      </w:r>
      <w:r w:rsidR="00B72982" w:rsidRPr="00FB46A1">
        <w:rPr>
          <w:noProof/>
          <w:lang w:val="en-GB"/>
        </w:rPr>
        <w:t xml:space="preserve">cameras. </w:t>
      </w:r>
      <w:r w:rsidR="00C867D4" w:rsidRPr="00FB46A1">
        <w:rPr>
          <w:noProof/>
          <w:lang w:val="en-GB"/>
        </w:rPr>
        <w:t>A</w:t>
      </w:r>
      <w:r w:rsidR="00B72982" w:rsidRPr="00FB46A1">
        <w:rPr>
          <w:noProof/>
          <w:lang w:val="en-GB"/>
        </w:rPr>
        <w:t xml:space="preserve"> </w:t>
      </w:r>
      <w:r w:rsidR="00C867D4" w:rsidRPr="00FB46A1">
        <w:rPr>
          <w:noProof/>
          <w:lang w:val="en-GB"/>
        </w:rPr>
        <w:t>checkerboard with thermal and visible calibration pattern</w:t>
      </w:r>
      <w:r w:rsidR="00554712" w:rsidRPr="00FB46A1">
        <w:rPr>
          <w:noProof/>
          <w:lang w:val="en-GB"/>
        </w:rPr>
        <w:t>s</w:t>
      </w:r>
      <w:r w:rsidR="00C867D4" w:rsidRPr="00FB46A1">
        <w:rPr>
          <w:noProof/>
          <w:lang w:val="en-GB"/>
        </w:rPr>
        <w:t xml:space="preserve"> </w:t>
      </w:r>
      <w:r w:rsidR="006D1D4E" w:rsidRPr="00FB46A1">
        <w:rPr>
          <w:noProof/>
          <w:lang w:val="en-GB"/>
        </w:rPr>
        <w:t xml:space="preserve">was </w:t>
      </w:r>
      <w:r w:rsidR="00C867D4" w:rsidRPr="00FB46A1">
        <w:rPr>
          <w:noProof/>
          <w:lang w:val="en-GB"/>
        </w:rPr>
        <w:t>used to perform</w:t>
      </w:r>
      <w:r w:rsidR="00554712" w:rsidRPr="00FB46A1">
        <w:rPr>
          <w:noProof/>
          <w:lang w:val="en-GB"/>
        </w:rPr>
        <w:t xml:space="preserve"> </w:t>
      </w:r>
      <w:r w:rsidR="00B72982" w:rsidRPr="00FB46A1">
        <w:rPr>
          <w:noProof/>
          <w:lang w:val="en-GB"/>
        </w:rPr>
        <w:t xml:space="preserve">boresight </w:t>
      </w:r>
      <w:r w:rsidR="00310EB2" w:rsidRPr="00FB46A1">
        <w:rPr>
          <w:noProof/>
          <w:lang w:val="en-GB"/>
        </w:rPr>
        <w:t xml:space="preserve">and </w:t>
      </w:r>
      <w:r w:rsidR="00B72982" w:rsidRPr="00FB46A1">
        <w:rPr>
          <w:noProof/>
          <w:lang w:val="en-GB"/>
        </w:rPr>
        <w:t>lever-arm</w:t>
      </w:r>
      <w:r w:rsidR="00C867D4" w:rsidRPr="00FB46A1">
        <w:rPr>
          <w:noProof/>
          <w:lang w:val="en-GB"/>
        </w:rPr>
        <w:t xml:space="preserve"> calibration</w:t>
      </w:r>
      <w:r w:rsidR="00554712" w:rsidRPr="00FB46A1">
        <w:rPr>
          <w:noProof/>
          <w:lang w:val="en-GB"/>
        </w:rPr>
        <w:t xml:space="preserve"> for camera</w:t>
      </w:r>
      <w:r w:rsidR="00310EB2" w:rsidRPr="00FB46A1">
        <w:rPr>
          <w:noProof/>
          <w:lang w:val="en-GB"/>
        </w:rPr>
        <w:t xml:space="preserve"> sets</w:t>
      </w:r>
      <w:r w:rsidR="00C867D4" w:rsidRPr="00FB46A1">
        <w:rPr>
          <w:noProof/>
          <w:lang w:val="en-GB"/>
        </w:rPr>
        <w:t xml:space="preserve">. </w:t>
      </w:r>
      <w:r w:rsidR="00E61219" w:rsidRPr="00FB46A1">
        <w:rPr>
          <w:noProof/>
          <w:lang w:val="en-GB"/>
        </w:rPr>
        <w:t xml:space="preserve">First, the RGB and TIR images </w:t>
      </w:r>
      <w:r w:rsidR="006D1D4E" w:rsidRPr="00FB46A1">
        <w:rPr>
          <w:noProof/>
          <w:lang w:val="en-GB"/>
        </w:rPr>
        <w:t xml:space="preserve">were </w:t>
      </w:r>
      <w:r w:rsidR="00E61219" w:rsidRPr="00FB46A1">
        <w:rPr>
          <w:noProof/>
          <w:lang w:val="en-GB"/>
        </w:rPr>
        <w:t xml:space="preserve">processed </w:t>
      </w:r>
      <w:r w:rsidR="00554712" w:rsidRPr="00FB46A1">
        <w:rPr>
          <w:noProof/>
          <w:lang w:val="en-GB"/>
        </w:rPr>
        <w:t xml:space="preserve">separately </w:t>
      </w:r>
      <w:r w:rsidR="00E61219" w:rsidRPr="00FB46A1">
        <w:rPr>
          <w:noProof/>
          <w:lang w:val="en-GB"/>
        </w:rPr>
        <w:t>using</w:t>
      </w:r>
      <w:r w:rsidR="00006B39" w:rsidRPr="00FB46A1">
        <w:rPr>
          <w:noProof/>
          <w:lang w:val="en-GB"/>
        </w:rPr>
        <w:t xml:space="preserve"> </w:t>
      </w:r>
      <w:r w:rsidR="00652D7B" w:rsidRPr="00FB46A1">
        <w:rPr>
          <w:i/>
          <w:iCs/>
          <w:noProof/>
          <w:lang w:val="en-GB"/>
        </w:rPr>
        <w:t>PhotoScan</w:t>
      </w:r>
      <w:r w:rsidR="00006B39" w:rsidRPr="00FB46A1">
        <w:rPr>
          <w:noProof/>
          <w:lang w:val="en-GB"/>
        </w:rPr>
        <w:t xml:space="preserve"> 1.</w:t>
      </w:r>
      <w:r w:rsidR="0042362F" w:rsidRPr="00FB46A1">
        <w:rPr>
          <w:noProof/>
          <w:lang w:val="en-GB"/>
        </w:rPr>
        <w:t>4</w:t>
      </w:r>
      <w:r w:rsidR="00006B39" w:rsidRPr="00FB46A1">
        <w:rPr>
          <w:noProof/>
          <w:lang w:val="en-GB"/>
        </w:rPr>
        <w:t xml:space="preserve"> </w:t>
      </w:r>
      <w:r w:rsidR="00CB3214" w:rsidRPr="00FB46A1">
        <w:rPr>
          <w:rStyle w:val="FootnoteReference"/>
          <w:noProof/>
          <w:lang w:val="en-GB"/>
        </w:rPr>
        <w:fldChar w:fldCharType="begin" w:fldLock="1"/>
      </w:r>
      <w:r w:rsidR="00652D7B" w:rsidRPr="00FB46A1">
        <w:rPr>
          <w:noProof/>
          <w:lang w:val="en-GB"/>
        </w:rPr>
        <w:instrText>ADDIN CSL_CITATION {"citationItems":[{"id":"ITEM-1","itemData":{"author":[{"dropping-particle":"","family":"Agisoft","given":"","non-dropping-particle":"","parse-names":false,"suffix":""}],"id":"ITEM-1","issued":{"date-parts":[["2018"]]},"number":"1.4","publisher":"Agisoft LLC","publisher-place":"St. Petersburg, Russia","title":"PhotoScan Professional v1.4","type":"article"},"uris":["http://www.mendeley.com/documents/?uuid=9954ddf2-1b41-40f9-b699-91875100af02"]}],"mendeley":{"formattedCitation":"(Agisoft 2018)","plainTextFormattedCitation":"(Agisoft 2018)","previouslyFormattedCitation":"(Agisoft 2018)"},"properties":{"noteIndex":0},"schema":"https://github.com/citation-style-language/schema/raw/master/csl-citation.json"}</w:instrText>
      </w:r>
      <w:r w:rsidR="00CB3214" w:rsidRPr="00FB46A1">
        <w:rPr>
          <w:rStyle w:val="FootnoteReference"/>
          <w:noProof/>
          <w:lang w:val="en-GB"/>
        </w:rPr>
        <w:fldChar w:fldCharType="separate"/>
      </w:r>
      <w:r w:rsidR="001705D1" w:rsidRPr="00FB46A1">
        <w:rPr>
          <w:noProof/>
          <w:lang w:val="en-GB"/>
        </w:rPr>
        <w:t>(Agisoft 2018)</w:t>
      </w:r>
      <w:r w:rsidR="00CB3214" w:rsidRPr="00FB46A1">
        <w:rPr>
          <w:rStyle w:val="FootnoteReference"/>
          <w:noProof/>
          <w:lang w:val="en-GB"/>
        </w:rPr>
        <w:fldChar w:fldCharType="end"/>
      </w:r>
      <w:r w:rsidR="00006B39" w:rsidRPr="00FB46A1">
        <w:rPr>
          <w:noProof/>
          <w:lang w:val="en-GB"/>
        </w:rPr>
        <w:t xml:space="preserve"> to generate conventional SfM point</w:t>
      </w:r>
      <w:r w:rsidR="00554712" w:rsidRPr="00FB46A1">
        <w:rPr>
          <w:noProof/>
          <w:lang w:val="en-GB"/>
        </w:rPr>
        <w:t xml:space="preserve"> </w:t>
      </w:r>
      <w:r w:rsidR="00006B39" w:rsidRPr="00FB46A1">
        <w:rPr>
          <w:noProof/>
          <w:lang w:val="en-GB"/>
        </w:rPr>
        <w:t xml:space="preserve">clouds. Georeferencing was performed by identifying the GCPs in the images and providing the known coordinates as presented by </w:t>
      </w:r>
      <w:r w:rsidR="00CB3214" w:rsidRPr="00FB46A1">
        <w:rPr>
          <w:rStyle w:val="FootnoteReference"/>
          <w:noProof/>
          <w:lang w:val="en-GB"/>
        </w:rPr>
        <w:fldChar w:fldCharType="begin" w:fldLock="1"/>
      </w:r>
      <w:r w:rsidR="00CB3214" w:rsidRPr="00FB46A1">
        <w:rPr>
          <w:noProof/>
          <w:lang w:val="en-GB"/>
        </w:rPr>
        <w:instrText>ADDIN CSL_CITATION {"citationItems":[{"id":"ITEM-1","itemData":{"DOI":"10.1061/9780784479957.094","ISBN":"9780784479957","abstract":"A major concern during installation or rehabilitation of buried pipelines are ground movements during construction. Unexpected ground movements, such as settlement or uplift, may be the result of geotechnical conditions, proximity to other structures and utility lines, contractor methodologies, and/or poor designs. Near-continuous monitoring of ground movements during construction is important to quickly identify and mitigate potential problems. A common method for detecting ground movement is to routinely measure the coordinates of discrete points along the ground surface during construction using high-accuracy survey equipment, such as automatic levels, total stations, and GNSS receivers. It is then possible to determine if the position of these points are changing with time. Although these survey equipment provide coordinates with millimeter- to centimeter-level accuracies, the equipment and often the surveyor must physically occupy the discrete points along a construction corridor in order to take the measurements. This paper presents a procedure for measuring and monitoring ground changes by utilizing digital photographs taken from an inexpensive, consumer-grade camera mounted on a small Unmanned Aircraft System (sUAS). The digital photographs were aligned and processed using a computer vision procedure known as Structure-from-Motion (SfM), which results in ortho-rectified, mosaicked aerial images and high-resolution digital elevation models (DEMs) of the construction site. After a series of UAS flights over time, the resulting DEMs from this method were differenced in order to detect and quantify ground movements. In an effort to define accuracy, results of the UAS-based measurements were then compared with measurements taken from a total station survey. The comparison yielded a vertical RMSD of 2 cm at the 95% confidence level.","author":[{"dropping-particle":"","family":"Javadnejad","given":"Farid","non-dropping-particle":"","parse-names":false,"suffix":""},{"dropping-particle":"","family":"Gillins","given":"Daniel T.","non-dropping-particle":"","parse-names":false,"suffix":""}],"container-title":"Pipelines 2016","id":"ITEM-1","issued":{"date-parts":[["2016","7","11"]]},"page":"1000-1011","publisher":"American Society of Civil Engineers","publisher-place":"Reston, VA","title":"Unmanned Aircraft Systems-Based Photogrammetry for Ground Movement Monitoring","type":"paper-conference"},"uris":["http://www.mendeley.com/documents/?uuid=34935564-4e6d-4492-a334-c3a202a8279e"]}],"mendeley":{"formattedCitation":"(Javadnejad and Gillins 2016)","manualFormatting":"Javadnejad and Gillins (2016)","plainTextFormattedCitation":"(Javadnejad and Gillins 2016)","previouslyFormattedCitation":"(Javadnejad and Gillins 2016)"},"properties":{"noteIndex":0},"schema":"https://github.com/citation-style-language/schema/raw/master/csl-citation.json"}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Javadnejad and Gillins (2016)</w:t>
      </w:r>
      <w:r w:rsidR="00CB3214" w:rsidRPr="00FB46A1">
        <w:rPr>
          <w:rStyle w:val="FootnoteReference"/>
          <w:noProof/>
          <w:lang w:val="en-GB"/>
        </w:rPr>
        <w:fldChar w:fldCharType="end"/>
      </w:r>
      <w:r w:rsidR="00006B39" w:rsidRPr="00FB46A1">
        <w:rPr>
          <w:noProof/>
          <w:lang w:val="en-GB"/>
        </w:rPr>
        <w:t>.</w:t>
      </w:r>
      <w:r w:rsidR="002B7093" w:rsidRPr="00FB46A1">
        <w:rPr>
          <w:noProof/>
          <w:lang w:val="en-GB"/>
        </w:rPr>
        <w:t xml:space="preserve"> </w:t>
      </w:r>
      <w:r w:rsidR="00006B39" w:rsidRPr="00FB46A1">
        <w:rPr>
          <w:noProof/>
          <w:lang w:val="en-GB"/>
        </w:rPr>
        <w:t xml:space="preserve">A mask was applied to TIR images to omit pixels overwritten with header pixels, logos or scale bars. </w:t>
      </w:r>
      <w:r w:rsidR="00554712" w:rsidRPr="00FB46A1">
        <w:rPr>
          <w:noProof/>
          <w:lang w:val="en-GB"/>
        </w:rPr>
        <w:t xml:space="preserve">In </w:t>
      </w:r>
      <w:r w:rsidR="00580D36" w:rsidRPr="00FB46A1">
        <w:rPr>
          <w:noProof/>
          <w:lang w:val="en-GB"/>
        </w:rPr>
        <w:t xml:space="preserve">the </w:t>
      </w:r>
      <w:r w:rsidR="00554712" w:rsidRPr="00FB46A1">
        <w:rPr>
          <w:noProof/>
          <w:lang w:val="en-GB"/>
        </w:rPr>
        <w:t>case</w:t>
      </w:r>
      <w:r w:rsidR="003A7A3F" w:rsidRPr="00FB46A1">
        <w:rPr>
          <w:noProof/>
          <w:lang w:val="en-GB"/>
        </w:rPr>
        <w:t xml:space="preserve"> </w:t>
      </w:r>
      <w:r w:rsidR="00580D36" w:rsidRPr="00FB46A1">
        <w:rPr>
          <w:noProof/>
          <w:lang w:val="en-GB"/>
        </w:rPr>
        <w:t xml:space="preserve">that </w:t>
      </w:r>
      <w:r w:rsidR="003A7A3F" w:rsidRPr="00FB46A1">
        <w:rPr>
          <w:noProof/>
          <w:lang w:val="en-GB"/>
        </w:rPr>
        <w:t xml:space="preserve">SfM-MVS from the TIR images </w:t>
      </w:r>
      <w:r w:rsidR="003A2061" w:rsidRPr="00FB46A1">
        <w:rPr>
          <w:noProof/>
          <w:lang w:val="en-GB"/>
        </w:rPr>
        <w:t xml:space="preserve">was </w:t>
      </w:r>
      <w:r w:rsidR="00580D36" w:rsidRPr="00FB46A1">
        <w:rPr>
          <w:noProof/>
          <w:lang w:val="en-GB"/>
        </w:rPr>
        <w:t>feasible</w:t>
      </w:r>
      <w:r w:rsidR="003A7A3F" w:rsidRPr="00FB46A1">
        <w:rPr>
          <w:noProof/>
          <w:lang w:val="en-GB"/>
        </w:rPr>
        <w:t xml:space="preserve">, the accuracy of reconstruction </w:t>
      </w:r>
      <w:r w:rsidR="00554712" w:rsidRPr="00FB46A1">
        <w:rPr>
          <w:noProof/>
          <w:lang w:val="en-GB"/>
        </w:rPr>
        <w:t xml:space="preserve">is evaluated. </w:t>
      </w:r>
      <w:r w:rsidR="003A2061" w:rsidRPr="00FB46A1">
        <w:rPr>
          <w:noProof/>
          <w:lang w:val="en-GB"/>
        </w:rPr>
        <w:t>T</w:t>
      </w:r>
      <w:r w:rsidR="00554712" w:rsidRPr="00FB46A1">
        <w:rPr>
          <w:noProof/>
          <w:lang w:val="en-GB"/>
        </w:rPr>
        <w:t xml:space="preserve">he proposed </w:t>
      </w:r>
      <w:r w:rsidRPr="00FB46A1">
        <w:rPr>
          <w:noProof/>
          <w:lang w:val="en-GB"/>
        </w:rPr>
        <w:t xml:space="preserve">2D and 3D </w:t>
      </w:r>
      <w:r w:rsidR="00310EB2" w:rsidRPr="00FB46A1">
        <w:rPr>
          <w:noProof/>
          <w:lang w:val="en-GB"/>
        </w:rPr>
        <w:t>co-registration</w:t>
      </w:r>
      <w:r w:rsidR="00B72982" w:rsidRPr="00FB46A1">
        <w:rPr>
          <w:noProof/>
          <w:lang w:val="en-GB"/>
        </w:rPr>
        <w:t xml:space="preserve"> </w:t>
      </w:r>
      <w:r w:rsidR="00E61219" w:rsidRPr="00FB46A1">
        <w:rPr>
          <w:noProof/>
          <w:lang w:val="en-GB"/>
        </w:rPr>
        <w:t xml:space="preserve">approaches are used to generate fused RGB-TIR point clouds. </w:t>
      </w:r>
      <w:r w:rsidR="007B2540" w:rsidRPr="00FB46A1">
        <w:rPr>
          <w:noProof/>
          <w:lang w:val="en-GB"/>
        </w:rPr>
        <w:t xml:space="preserve">The </w:t>
      </w:r>
      <w:r w:rsidR="00554712" w:rsidRPr="00FB46A1">
        <w:rPr>
          <w:noProof/>
          <w:lang w:val="en-GB"/>
        </w:rPr>
        <w:t xml:space="preserve">performance </w:t>
      </w:r>
      <w:r w:rsidR="007B2540" w:rsidRPr="00FB46A1">
        <w:rPr>
          <w:noProof/>
          <w:lang w:val="en-GB"/>
        </w:rPr>
        <w:t xml:space="preserve">of </w:t>
      </w:r>
      <w:r w:rsidR="00554712" w:rsidRPr="00FB46A1">
        <w:rPr>
          <w:noProof/>
          <w:lang w:val="en-GB"/>
        </w:rPr>
        <w:t>the RGB-TIR</w:t>
      </w:r>
      <w:r w:rsidR="007B2540" w:rsidRPr="00FB46A1">
        <w:rPr>
          <w:noProof/>
          <w:lang w:val="en-GB"/>
        </w:rPr>
        <w:t xml:space="preserve"> co</w:t>
      </w:r>
      <w:r w:rsidR="007B5905" w:rsidRPr="00FB46A1">
        <w:rPr>
          <w:noProof/>
          <w:lang w:val="en-GB"/>
        </w:rPr>
        <w:t>-</w:t>
      </w:r>
      <w:r w:rsidR="007B2540" w:rsidRPr="00FB46A1">
        <w:rPr>
          <w:noProof/>
          <w:lang w:val="en-GB"/>
        </w:rPr>
        <w:t xml:space="preserve">registration </w:t>
      </w:r>
      <w:r w:rsidR="00554712" w:rsidRPr="00FB46A1">
        <w:rPr>
          <w:noProof/>
          <w:lang w:val="en-GB"/>
        </w:rPr>
        <w:t>through the proposed techniq</w:t>
      </w:r>
      <w:r w:rsidR="003C24E0" w:rsidRPr="00FB46A1">
        <w:rPr>
          <w:noProof/>
          <w:lang w:val="en-GB"/>
        </w:rPr>
        <w:t>u</w:t>
      </w:r>
      <w:r w:rsidR="00554712" w:rsidRPr="00FB46A1">
        <w:rPr>
          <w:noProof/>
          <w:lang w:val="en-GB"/>
        </w:rPr>
        <w:t xml:space="preserve">es </w:t>
      </w:r>
      <w:r w:rsidR="005F6C71" w:rsidRPr="00FB46A1">
        <w:rPr>
          <w:noProof/>
          <w:lang w:val="en-GB"/>
        </w:rPr>
        <w:t xml:space="preserve">is </w:t>
      </w:r>
      <w:r w:rsidR="00EC0B5B" w:rsidRPr="00FB46A1">
        <w:rPr>
          <w:noProof/>
          <w:lang w:val="en-GB"/>
        </w:rPr>
        <w:t xml:space="preserve">evaluated </w:t>
      </w:r>
      <w:r w:rsidR="007B2540" w:rsidRPr="00FB46A1">
        <w:rPr>
          <w:noProof/>
          <w:lang w:val="en-GB"/>
        </w:rPr>
        <w:t xml:space="preserve">by </w:t>
      </w:r>
      <w:r w:rsidR="00B72982" w:rsidRPr="00FB46A1">
        <w:rPr>
          <w:noProof/>
          <w:lang w:val="en-GB"/>
        </w:rPr>
        <w:t xml:space="preserve">making 3D distance measurements </w:t>
      </w:r>
      <w:r w:rsidR="003A2061" w:rsidRPr="00FB46A1">
        <w:rPr>
          <w:noProof/>
          <w:lang w:val="en-GB"/>
        </w:rPr>
        <w:t>on point clouds</w:t>
      </w:r>
      <w:r w:rsidR="003A2061" w:rsidRPr="00FB46A1" w:rsidDel="0000120A">
        <w:rPr>
          <w:noProof/>
          <w:lang w:val="en-GB"/>
        </w:rPr>
        <w:t xml:space="preserve"> </w:t>
      </w:r>
      <w:r w:rsidR="0000120A" w:rsidRPr="00FB46A1">
        <w:rPr>
          <w:noProof/>
          <w:lang w:val="en-GB"/>
        </w:rPr>
        <w:t xml:space="preserve">between </w:t>
      </w:r>
      <w:r w:rsidR="007B2540" w:rsidRPr="00FB46A1">
        <w:rPr>
          <w:noProof/>
          <w:lang w:val="en-GB"/>
        </w:rPr>
        <w:t>a number of features</w:t>
      </w:r>
      <w:r w:rsidR="00554712" w:rsidRPr="00FB46A1">
        <w:rPr>
          <w:noProof/>
          <w:lang w:val="en-GB"/>
        </w:rPr>
        <w:t xml:space="preserve"> </w:t>
      </w:r>
      <w:r w:rsidR="003A2061" w:rsidRPr="00FB46A1">
        <w:rPr>
          <w:noProof/>
          <w:lang w:val="en-GB"/>
        </w:rPr>
        <w:t xml:space="preserve">distinguishable </w:t>
      </w:r>
      <w:r w:rsidR="007B2540" w:rsidRPr="00FB46A1">
        <w:rPr>
          <w:noProof/>
          <w:lang w:val="en-GB"/>
        </w:rPr>
        <w:t xml:space="preserve">in </w:t>
      </w:r>
      <w:r w:rsidR="00EC0B5B" w:rsidRPr="00FB46A1">
        <w:rPr>
          <w:noProof/>
          <w:lang w:val="en-GB"/>
        </w:rPr>
        <w:t xml:space="preserve">the </w:t>
      </w:r>
      <w:r w:rsidR="007B2540" w:rsidRPr="00FB46A1">
        <w:rPr>
          <w:noProof/>
          <w:lang w:val="en-GB"/>
        </w:rPr>
        <w:t xml:space="preserve">RGB and TIR </w:t>
      </w:r>
      <w:r w:rsidR="00EC0B5B" w:rsidRPr="00FB46A1">
        <w:rPr>
          <w:noProof/>
          <w:lang w:val="en-GB"/>
        </w:rPr>
        <w:t>images</w:t>
      </w:r>
      <w:r w:rsidR="003A2061" w:rsidRPr="00FB46A1">
        <w:rPr>
          <w:noProof/>
          <w:lang w:val="en-GB"/>
        </w:rPr>
        <w:t>.</w:t>
      </w:r>
    </w:p>
    <w:p w14:paraId="7E4C57CA" w14:textId="77777777" w:rsidR="003A2061" w:rsidRPr="00FB46A1" w:rsidRDefault="003A2061" w:rsidP="00FB46A1">
      <w:pPr>
        <w:rPr>
          <w:noProof/>
          <w:lang w:val="en-GB"/>
        </w:rPr>
      </w:pPr>
    </w:p>
    <w:p w14:paraId="0BCD83F2" w14:textId="087BAEBE" w:rsidR="001E3E5C" w:rsidRPr="00FB46A1" w:rsidRDefault="001E3E5C" w:rsidP="00FB46A1">
      <w:pPr>
        <w:pStyle w:val="Heading2"/>
        <w:rPr>
          <w:noProof/>
          <w:lang w:val="en-GB"/>
        </w:rPr>
      </w:pPr>
      <w:bookmarkStart w:id="32" w:name="_Toc497499526"/>
      <w:bookmarkStart w:id="33" w:name="_Toc502846363"/>
      <w:r w:rsidRPr="00FB46A1">
        <w:rPr>
          <w:noProof/>
          <w:lang w:val="en-GB"/>
        </w:rPr>
        <w:t>Platforms</w:t>
      </w:r>
      <w:bookmarkEnd w:id="32"/>
      <w:bookmarkEnd w:id="33"/>
    </w:p>
    <w:p w14:paraId="664B804D" w14:textId="0CF4A5DB" w:rsidR="001E3E5C" w:rsidRPr="00FB46A1" w:rsidRDefault="007B6D04" w:rsidP="00FB46A1">
      <w:pPr>
        <w:rPr>
          <w:noProof/>
          <w:lang w:val="en-GB"/>
        </w:rPr>
      </w:pPr>
      <w:r w:rsidRPr="00FB46A1">
        <w:rPr>
          <w:noProof/>
          <w:lang w:val="en-GB"/>
        </w:rPr>
        <w:t xml:space="preserve">The platforms </w:t>
      </w:r>
      <w:r w:rsidR="00F14A97" w:rsidRPr="00FB46A1">
        <w:rPr>
          <w:noProof/>
          <w:lang w:val="en-GB"/>
        </w:rPr>
        <w:t xml:space="preserve">for testing </w:t>
      </w:r>
      <w:r w:rsidRPr="00FB46A1">
        <w:rPr>
          <w:noProof/>
          <w:lang w:val="en-GB"/>
        </w:rPr>
        <w:t xml:space="preserve">include </w:t>
      </w:r>
      <w:r w:rsidR="0000120A" w:rsidRPr="00FB46A1">
        <w:rPr>
          <w:noProof/>
          <w:lang w:val="en-GB"/>
        </w:rPr>
        <w:t xml:space="preserve">a </w:t>
      </w:r>
      <w:r w:rsidR="001E3E5C" w:rsidRPr="00FB46A1">
        <w:rPr>
          <w:i/>
          <w:iCs/>
          <w:noProof/>
          <w:lang w:val="en-GB"/>
        </w:rPr>
        <w:t>FLIR</w:t>
      </w:r>
      <w:r w:rsidR="001E3E5C" w:rsidRPr="00FB46A1">
        <w:rPr>
          <w:i/>
          <w:iCs/>
          <w:noProof/>
          <w:vertAlign w:val="superscript"/>
          <w:lang w:val="en-GB"/>
        </w:rPr>
        <w:t>®</w:t>
      </w:r>
      <w:r w:rsidR="001E3E5C" w:rsidRPr="00FB46A1">
        <w:rPr>
          <w:i/>
          <w:iCs/>
          <w:noProof/>
          <w:lang w:val="en-GB"/>
        </w:rPr>
        <w:t xml:space="preserve"> E6</w:t>
      </w:r>
      <w:r w:rsidR="001E3E5C" w:rsidRPr="00FB46A1">
        <w:rPr>
          <w:noProof/>
          <w:lang w:val="en-GB"/>
        </w:rPr>
        <w:t xml:space="preserve"> handheld unit (</w:t>
      </w:r>
      <w:r w:rsidR="00043E3B" w:rsidRPr="00FB46A1">
        <w:rPr>
          <w:noProof/>
          <w:lang w:val="en-GB"/>
        </w:rPr>
        <w:t>Figure 5</w:t>
      </w:r>
      <w:r w:rsidR="001E3E5C" w:rsidRPr="00FB46A1">
        <w:rPr>
          <w:noProof/>
          <w:lang w:val="en-GB"/>
        </w:rPr>
        <w:t xml:space="preserve">a) and </w:t>
      </w:r>
      <w:r w:rsidR="0000120A" w:rsidRPr="00FB46A1">
        <w:rPr>
          <w:noProof/>
          <w:lang w:val="en-GB"/>
        </w:rPr>
        <w:t xml:space="preserve">a </w:t>
      </w:r>
      <w:r w:rsidR="002641B6" w:rsidRPr="00FB46A1">
        <w:rPr>
          <w:i/>
          <w:iCs/>
          <w:noProof/>
          <w:lang w:val="en-GB"/>
        </w:rPr>
        <w:t>SenseFly</w:t>
      </w:r>
      <w:r w:rsidR="001E3E5C" w:rsidRPr="00FB46A1">
        <w:rPr>
          <w:i/>
          <w:iCs/>
          <w:noProof/>
          <w:vertAlign w:val="superscript"/>
          <w:lang w:val="en-GB"/>
        </w:rPr>
        <w:t>®</w:t>
      </w:r>
      <w:r w:rsidR="001E3E5C" w:rsidRPr="00FB46A1">
        <w:rPr>
          <w:noProof/>
          <w:lang w:val="en-GB"/>
        </w:rPr>
        <w:t xml:space="preserve"> </w:t>
      </w:r>
      <w:r w:rsidR="002641B6" w:rsidRPr="00FB46A1">
        <w:rPr>
          <w:i/>
          <w:iCs/>
          <w:noProof/>
          <w:lang w:val="en-GB"/>
        </w:rPr>
        <w:t>Albris</w:t>
      </w:r>
      <w:r w:rsidR="001E3E5C" w:rsidRPr="00FB46A1">
        <w:rPr>
          <w:i/>
          <w:iCs/>
          <w:noProof/>
          <w:lang w:val="en-GB"/>
        </w:rPr>
        <w:t xml:space="preserve"> </w:t>
      </w:r>
      <w:r w:rsidR="001E3E5C" w:rsidRPr="00FB46A1">
        <w:rPr>
          <w:noProof/>
          <w:lang w:val="en-GB"/>
        </w:rPr>
        <w:t>UAS (</w:t>
      </w:r>
      <w:r w:rsidR="00043E3B" w:rsidRPr="00FB46A1">
        <w:rPr>
          <w:noProof/>
          <w:lang w:val="en-GB"/>
        </w:rPr>
        <w:t>Figure 5</w:t>
      </w:r>
      <w:r w:rsidR="001E3E5C" w:rsidRPr="00FB46A1">
        <w:rPr>
          <w:noProof/>
          <w:lang w:val="en-GB"/>
        </w:rPr>
        <w:t>b</w:t>
      </w:r>
      <w:r w:rsidR="006832F5" w:rsidRPr="00FB46A1">
        <w:rPr>
          <w:noProof/>
          <w:lang w:val="en-GB"/>
        </w:rPr>
        <w:t>).</w:t>
      </w:r>
      <w:r w:rsidR="001E3E5C" w:rsidRPr="00FB46A1">
        <w:rPr>
          <w:noProof/>
          <w:lang w:val="en-GB"/>
        </w:rPr>
        <w:t xml:space="preserve"> </w:t>
      </w:r>
      <w:r w:rsidR="006832F5" w:rsidRPr="00FB46A1">
        <w:rPr>
          <w:noProof/>
          <w:lang w:val="en-GB"/>
        </w:rPr>
        <w:t xml:space="preserve">Both </w:t>
      </w:r>
      <w:r w:rsidR="0000120A" w:rsidRPr="00FB46A1">
        <w:rPr>
          <w:noProof/>
          <w:lang w:val="en-GB"/>
        </w:rPr>
        <w:t>platforms are equipped with dual</w:t>
      </w:r>
      <w:r w:rsidR="00517500" w:rsidRPr="00FB46A1">
        <w:rPr>
          <w:noProof/>
          <w:lang w:val="en-GB"/>
        </w:rPr>
        <w:t>-</w:t>
      </w:r>
      <w:r w:rsidR="0000120A" w:rsidRPr="00FB46A1">
        <w:rPr>
          <w:noProof/>
          <w:lang w:val="en-GB"/>
        </w:rPr>
        <w:t>head</w:t>
      </w:r>
      <w:r w:rsidR="006832F5" w:rsidRPr="00FB46A1">
        <w:rPr>
          <w:noProof/>
          <w:lang w:val="en-GB"/>
        </w:rPr>
        <w:t xml:space="preserve"> TIR-RGB </w:t>
      </w:r>
      <w:r w:rsidR="0000120A" w:rsidRPr="00FB46A1">
        <w:rPr>
          <w:noProof/>
          <w:lang w:val="en-GB"/>
        </w:rPr>
        <w:t>camera</w:t>
      </w:r>
      <w:r w:rsidR="00EC0B5B" w:rsidRPr="00FB46A1">
        <w:rPr>
          <w:noProof/>
          <w:lang w:val="en-GB"/>
        </w:rPr>
        <w:t>s</w:t>
      </w:r>
      <w:r w:rsidR="00935114" w:rsidRPr="00FB46A1">
        <w:rPr>
          <w:noProof/>
          <w:lang w:val="en-GB"/>
        </w:rPr>
        <w:t xml:space="preserve"> with specifications listed in Table 1</w:t>
      </w:r>
      <w:r w:rsidR="0000120A" w:rsidRPr="00FB46A1">
        <w:rPr>
          <w:noProof/>
          <w:lang w:val="en-GB"/>
        </w:rPr>
        <w:t xml:space="preserve">. </w:t>
      </w:r>
      <w:r w:rsidR="00935114" w:rsidRPr="00FB46A1">
        <w:rPr>
          <w:noProof/>
          <w:lang w:val="en-GB"/>
        </w:rPr>
        <w:t xml:space="preserve">The </w:t>
      </w:r>
      <w:r w:rsidR="0000120A" w:rsidRPr="00FB46A1">
        <w:rPr>
          <w:i/>
          <w:iCs/>
          <w:noProof/>
          <w:lang w:val="en-GB"/>
        </w:rPr>
        <w:t xml:space="preserve">FLIR </w:t>
      </w:r>
      <w:r w:rsidR="00AE1934" w:rsidRPr="00FB46A1">
        <w:rPr>
          <w:i/>
          <w:iCs/>
          <w:noProof/>
          <w:lang w:val="en-GB"/>
        </w:rPr>
        <w:t>E6</w:t>
      </w:r>
      <w:r w:rsidR="00AE1934" w:rsidRPr="00FB46A1">
        <w:rPr>
          <w:noProof/>
          <w:lang w:val="en-GB"/>
        </w:rPr>
        <w:t xml:space="preserve"> </w:t>
      </w:r>
      <w:r w:rsidR="0000120A" w:rsidRPr="00FB46A1">
        <w:rPr>
          <w:noProof/>
          <w:lang w:val="en-GB"/>
        </w:rPr>
        <w:t xml:space="preserve">has </w:t>
      </w:r>
      <w:r w:rsidR="00AE1934" w:rsidRPr="00FB46A1">
        <w:rPr>
          <w:noProof/>
          <w:lang w:val="en-GB"/>
        </w:rPr>
        <w:t>a</w:t>
      </w:r>
      <w:r w:rsidR="001E3E5C" w:rsidRPr="00FB46A1">
        <w:rPr>
          <w:noProof/>
          <w:lang w:val="en-GB"/>
        </w:rPr>
        <w:t xml:space="preserve"> comparatively better thermal camera</w:t>
      </w:r>
      <w:r w:rsidRPr="00FB46A1">
        <w:rPr>
          <w:noProof/>
          <w:lang w:val="en-GB"/>
        </w:rPr>
        <w:t xml:space="preserve"> (160 </w:t>
      </w:r>
      <w:r w:rsidRPr="00FB46A1">
        <w:rPr>
          <w:rFonts w:cs="Times New Roman"/>
          <w:noProof/>
          <w:lang w:val="en-GB"/>
        </w:rPr>
        <w:t>×</w:t>
      </w:r>
      <w:r w:rsidRPr="00FB46A1">
        <w:rPr>
          <w:noProof/>
          <w:lang w:val="en-GB"/>
        </w:rPr>
        <w:t xml:space="preserve"> 120 pixels)</w:t>
      </w:r>
      <w:r w:rsidR="001E3E5C" w:rsidRPr="00FB46A1">
        <w:rPr>
          <w:noProof/>
          <w:lang w:val="en-GB"/>
        </w:rPr>
        <w:t xml:space="preserve">, and the </w:t>
      </w:r>
      <w:r w:rsidR="002641B6" w:rsidRPr="00FB46A1">
        <w:rPr>
          <w:i/>
          <w:iCs/>
          <w:noProof/>
          <w:lang w:val="en-GB"/>
        </w:rPr>
        <w:t>Albris</w:t>
      </w:r>
      <w:r w:rsidR="00AE1934" w:rsidRPr="00FB46A1">
        <w:rPr>
          <w:noProof/>
          <w:lang w:val="en-GB"/>
        </w:rPr>
        <w:t xml:space="preserve"> </w:t>
      </w:r>
      <w:r w:rsidR="0000120A" w:rsidRPr="00FB46A1">
        <w:rPr>
          <w:noProof/>
          <w:lang w:val="en-GB"/>
        </w:rPr>
        <w:t xml:space="preserve">has </w:t>
      </w:r>
      <w:r w:rsidR="001E3E5C" w:rsidRPr="00FB46A1">
        <w:rPr>
          <w:noProof/>
          <w:lang w:val="en-GB"/>
        </w:rPr>
        <w:t>a higher resolution RGB camera</w:t>
      </w:r>
      <w:r w:rsidR="006832F5" w:rsidRPr="00FB46A1">
        <w:rPr>
          <w:noProof/>
          <w:lang w:val="en-GB"/>
        </w:rPr>
        <w:t xml:space="preserve"> (38-megapixel), but a very low-resolution TIR camera (80 </w:t>
      </w:r>
      <w:r w:rsidR="006832F5" w:rsidRPr="00FB46A1">
        <w:rPr>
          <w:rFonts w:cs="Times New Roman"/>
          <w:noProof/>
          <w:lang w:val="en-GB"/>
        </w:rPr>
        <w:t>×</w:t>
      </w:r>
      <w:r w:rsidR="006832F5" w:rsidRPr="00FB46A1">
        <w:rPr>
          <w:noProof/>
          <w:lang w:val="en-GB"/>
        </w:rPr>
        <w:t xml:space="preserve"> 60 pixels)</w:t>
      </w:r>
      <w:r w:rsidR="001E3E5C" w:rsidRPr="00FB46A1">
        <w:rPr>
          <w:noProof/>
          <w:lang w:val="en-GB"/>
        </w:rPr>
        <w:t xml:space="preserve">. </w:t>
      </w:r>
      <w:r w:rsidR="003E4F20" w:rsidRPr="00FB46A1">
        <w:rPr>
          <w:noProof/>
          <w:lang w:val="en-GB"/>
        </w:rPr>
        <w:t xml:space="preserve">Ideally, </w:t>
      </w:r>
      <w:r w:rsidR="00935114" w:rsidRPr="00FB46A1">
        <w:rPr>
          <w:noProof/>
          <w:lang w:val="en-GB"/>
        </w:rPr>
        <w:t xml:space="preserve">the dual-head cameras </w:t>
      </w:r>
      <w:r w:rsidR="003E4F20" w:rsidRPr="00FB46A1">
        <w:rPr>
          <w:noProof/>
          <w:lang w:val="en-GB"/>
        </w:rPr>
        <w:t>should be perfectly synchronized</w:t>
      </w:r>
      <w:r w:rsidR="00935114" w:rsidRPr="00FB46A1">
        <w:rPr>
          <w:noProof/>
          <w:lang w:val="en-GB"/>
        </w:rPr>
        <w:t>; h</w:t>
      </w:r>
      <w:r w:rsidR="003E4F20" w:rsidRPr="00FB46A1">
        <w:rPr>
          <w:noProof/>
          <w:lang w:val="en-GB"/>
        </w:rPr>
        <w:t>owever, in practice, the synchronization will have some error due to differen</w:t>
      </w:r>
      <w:r w:rsidR="0000120A" w:rsidRPr="00FB46A1">
        <w:rPr>
          <w:noProof/>
          <w:lang w:val="en-GB"/>
        </w:rPr>
        <w:t>ce in</w:t>
      </w:r>
      <w:r w:rsidR="003E4F20" w:rsidRPr="00FB46A1">
        <w:rPr>
          <w:noProof/>
          <w:lang w:val="en-GB"/>
        </w:rPr>
        <w:t xml:space="preserve"> frame rates and triggering </w:t>
      </w:r>
      <w:r w:rsidR="0000120A" w:rsidRPr="00FB46A1">
        <w:rPr>
          <w:noProof/>
          <w:lang w:val="en-GB"/>
        </w:rPr>
        <w:t>systems responses</w:t>
      </w:r>
      <w:r w:rsidR="003E4F20" w:rsidRPr="00FB46A1">
        <w:rPr>
          <w:noProof/>
          <w:lang w:val="en-GB"/>
        </w:rPr>
        <w:t>.</w:t>
      </w:r>
      <w:r w:rsidR="006832F5" w:rsidRPr="00FB46A1">
        <w:rPr>
          <w:noProof/>
          <w:lang w:val="en-GB"/>
        </w:rPr>
        <w:t xml:space="preserve"> </w:t>
      </w:r>
      <w:r w:rsidR="00F14A97" w:rsidRPr="00FB46A1">
        <w:rPr>
          <w:noProof/>
          <w:lang w:val="en-GB"/>
        </w:rPr>
        <w:t>Due to the extended process</w:t>
      </w:r>
      <w:r w:rsidR="0000120A" w:rsidRPr="00FB46A1">
        <w:rPr>
          <w:noProof/>
          <w:lang w:val="en-GB"/>
        </w:rPr>
        <w:t>ing a</w:t>
      </w:r>
      <w:r w:rsidR="00F14A97" w:rsidRPr="00FB46A1">
        <w:rPr>
          <w:noProof/>
          <w:lang w:val="en-GB"/>
        </w:rPr>
        <w:t>nd stor</w:t>
      </w:r>
      <w:r w:rsidR="0000120A" w:rsidRPr="00FB46A1">
        <w:rPr>
          <w:noProof/>
          <w:lang w:val="en-GB"/>
        </w:rPr>
        <w:t xml:space="preserve">ing time of the </w:t>
      </w:r>
      <w:r w:rsidR="00F14A97" w:rsidRPr="00FB46A1">
        <w:rPr>
          <w:noProof/>
          <w:lang w:val="en-GB"/>
        </w:rPr>
        <w:t xml:space="preserve">higher-resolution RGB images, the </w:t>
      </w:r>
      <w:r w:rsidR="001E3E5C" w:rsidRPr="00FB46A1">
        <w:rPr>
          <w:noProof/>
          <w:lang w:val="en-GB"/>
        </w:rPr>
        <w:t xml:space="preserve">time synchronization error is more substantial in </w:t>
      </w:r>
      <w:r w:rsidR="00F14A97" w:rsidRPr="00FB46A1">
        <w:rPr>
          <w:noProof/>
          <w:lang w:val="en-GB"/>
        </w:rPr>
        <w:t xml:space="preserve">the </w:t>
      </w:r>
      <w:r w:rsidR="002641B6" w:rsidRPr="00FB46A1">
        <w:rPr>
          <w:i/>
          <w:iCs/>
          <w:noProof/>
          <w:lang w:val="en-GB"/>
        </w:rPr>
        <w:t>Albris</w:t>
      </w:r>
      <w:r w:rsidR="00AE1934" w:rsidRPr="00FB46A1">
        <w:rPr>
          <w:noProof/>
          <w:lang w:val="en-GB"/>
        </w:rPr>
        <w:t xml:space="preserve"> </w:t>
      </w:r>
      <w:r w:rsidR="00F14A97" w:rsidRPr="00FB46A1">
        <w:rPr>
          <w:noProof/>
          <w:lang w:val="en-GB"/>
        </w:rPr>
        <w:t>than for the</w:t>
      </w:r>
      <w:r w:rsidR="001E3E5C" w:rsidRPr="00FB46A1">
        <w:rPr>
          <w:noProof/>
          <w:lang w:val="en-GB"/>
        </w:rPr>
        <w:t xml:space="preserve"> </w:t>
      </w:r>
      <w:r w:rsidR="001E3E5C" w:rsidRPr="00FB46A1">
        <w:rPr>
          <w:i/>
          <w:iCs/>
          <w:noProof/>
          <w:lang w:val="en-GB"/>
        </w:rPr>
        <w:t>E6</w:t>
      </w:r>
      <w:r w:rsidR="001E3E5C" w:rsidRPr="00FB46A1">
        <w:rPr>
          <w:noProof/>
          <w:lang w:val="en-GB"/>
        </w:rPr>
        <w:t>.</w:t>
      </w:r>
    </w:p>
    <w:p w14:paraId="039735F7" w14:textId="1CC3329F" w:rsidR="00047C74" w:rsidRPr="00FB46A1" w:rsidRDefault="00047C74" w:rsidP="00FB46A1">
      <w:pPr>
        <w:rPr>
          <w:noProof/>
          <w:lang w:val="en-GB"/>
        </w:rPr>
      </w:pPr>
      <w:r w:rsidRPr="00FB46A1">
        <w:rPr>
          <w:noProof/>
          <w:lang w:val="en-GB"/>
        </w:rPr>
        <w:t xml:space="preserve">For both platforms, the image intensity values were converted to absolute temperature values (Eq. 5) using the factory radiometric calibration information. The </w:t>
      </w:r>
      <w:r w:rsidR="002641B6" w:rsidRPr="00FB46A1">
        <w:rPr>
          <w:i/>
          <w:iCs/>
          <w:noProof/>
          <w:lang w:val="en-GB"/>
        </w:rPr>
        <w:t>Albris</w:t>
      </w:r>
      <w:r w:rsidRPr="00FB46A1">
        <w:rPr>
          <w:noProof/>
          <w:lang w:val="en-GB"/>
        </w:rPr>
        <w:t xml:space="preserve"> stores the temperature data in units of milliKelvin (mK) in raw image format.</w:t>
      </w:r>
      <w:r w:rsidRPr="00FB46A1">
        <w:rPr>
          <w:noProof/>
          <w:szCs w:val="24"/>
          <w:lang w:val="en-GB"/>
        </w:rPr>
        <w:t xml:space="preserve"> However, t</w:t>
      </w:r>
      <w:r w:rsidRPr="00FB46A1">
        <w:rPr>
          <w:noProof/>
          <w:lang w:val="en-GB"/>
        </w:rPr>
        <w:t xml:space="preserve">he </w:t>
      </w:r>
      <w:r w:rsidRPr="00FB46A1">
        <w:rPr>
          <w:i/>
          <w:iCs/>
          <w:noProof/>
          <w:lang w:val="en-GB"/>
        </w:rPr>
        <w:t>E6</w:t>
      </w:r>
      <w:r w:rsidRPr="00FB46A1">
        <w:rPr>
          <w:noProof/>
          <w:lang w:val="en-GB"/>
        </w:rPr>
        <w:t xml:space="preserve"> does not support the raw output, but stores the processed, </w:t>
      </w:r>
      <w:r w:rsidR="00144125" w:rsidRPr="00FB46A1">
        <w:rPr>
          <w:noProof/>
          <w:lang w:val="en-GB"/>
        </w:rPr>
        <w:t>colour</w:t>
      </w:r>
      <w:r w:rsidR="00681CD2" w:rsidRPr="00FB46A1">
        <w:rPr>
          <w:noProof/>
          <w:lang w:val="en-GB"/>
        </w:rPr>
        <w:t xml:space="preserve"> </w:t>
      </w:r>
      <w:r w:rsidRPr="00FB46A1">
        <w:rPr>
          <w:noProof/>
          <w:lang w:val="en-GB"/>
        </w:rPr>
        <w:t xml:space="preserve">mapped TIR images in jpeg format. To convert the </w:t>
      </w:r>
      <w:r w:rsidRPr="00FB46A1">
        <w:rPr>
          <w:i/>
          <w:iCs/>
          <w:noProof/>
          <w:lang w:val="en-GB"/>
        </w:rPr>
        <w:t>E6</w:t>
      </w:r>
      <w:r w:rsidRPr="00FB46A1">
        <w:rPr>
          <w:noProof/>
          <w:lang w:val="en-GB"/>
        </w:rPr>
        <w:t xml:space="preserve"> values, data collection was operated with a fixed temperature range with </w:t>
      </w:r>
      𝑡min
      <w:r w:rsidR="003931EB" w:rsidRPr="00FB46A1">
        <w:rPr>
          <w:noProof/>
          <w:lang w:val="en-GB"/>
        </w:rPr>
        <w:t xml:space="preserve"> </w:t>
      </w:r>
      <w:r w:rsidRPr="00FB46A1">
        <w:rPr>
          <w:noProof/>
          <w:lang w:val="en-GB"/>
        </w:rPr>
        <w:t xml:space="preserve">and </w:t>
      </w:r>
      𝑡max
      <w:r w:rsidRPr="00FB46A1">
        <w:rPr>
          <w:noProof/>
          <w:lang w:val="en-GB"/>
        </w:rPr>
        <w:t xml:space="preserve"> as the minimum and maximum temperature values. Using the fixed bar temperature range the intensity reading on image </w:t>
      </w:r>
      𝑖
      <w:r w:rsidRPr="00FB46A1">
        <w:rPr>
          <w:noProof/>
          <w:lang w:val="en-GB"/>
        </w:rPr>
        <w:t xml:space="preserve"> was converted to gr</w:t>
      </w:r>
      <w:r w:rsidR="0041297E" w:rsidRPr="00FB46A1">
        <w:rPr>
          <w:noProof/>
          <w:lang w:val="en-GB"/>
        </w:rPr>
        <w:t>e</w:t>
      </w:r>
      <w:r w:rsidRPr="00FB46A1">
        <w:rPr>
          <w:noProof/>
          <w:lang w:val="en-GB"/>
        </w:rPr>
        <w:t>y-scale and then to temperature values using Eq. 13:</w:t>
      </w:r>
    </w:p>
    <w:tbl>
      <w:tblPr>
        <w:tblW w:w="9625" w:type="dxa"/>
        <w:tblLook w:val="04A0" w:firstRow="1" w:lastRow="0" w:firstColumn="1" w:lastColumn="0" w:noHBand="0" w:noVBand="1"/>
      </w:tblPr>
      <w:tblGrid>
        <w:gridCol w:w="8250"/>
        <w:gridCol w:w="1375"/>
      </w:tblGrid>
      <w:tr w:rsidR="00047C74" w:rsidRPr="00FB46A1" w14:paraId="31274F7A" w14:textId="77777777" w:rsidTr="00095160">
        <w:trPr>
          <w:trHeight w:val="503"/>
        </w:trPr>
        <w:tc>
          <w:tcPr>
            <w:tcW w:w="8250" w:type="dxa"/>
            <w:shd w:val="clear" w:color="auto" w:fill="auto"/>
            <w:vAlign w:val="center"/>
          </w:tcPr>
          <w:p w14:paraId="5AFDFC53" w14:textId="55749848" w:rsidR="00047C74" w:rsidRPr="00FB46A1" w:rsidRDefault="00EA0789" w:rsidP="00FB46A1">
            <w:pPr>
              <w:ind w:firstLine="0"/>
              <w:jc w:val="center"/>
              <w:rPr>
                <w:noProof/>
                <w:lang w:val="en-GB"/>
              </w:rPr>
            </w:pPr>
            𝑡=𝑖−𝑖min×𝑡max−𝑡min𝑖max−𝑖min+𝑡min
          </w:p>
        </w:tc>
        <w:tc>
          <w:tcPr>
            <w:tcW w:w="1375" w:type="dxa"/>
            <w:shd w:val="clear" w:color="auto" w:fill="auto"/>
            <w:vAlign w:val="center"/>
          </w:tcPr>
          <w:p w14:paraId="5CC5F3D0" w14:textId="77777777" w:rsidR="00047C74" w:rsidRPr="00FB46A1" w:rsidRDefault="00047C74" w:rsidP="00FB46A1">
            <w:pPr>
              <w:ind w:firstLine="0"/>
              <w:jc w:val="center"/>
              <w:rPr>
                <w:noProof/>
                <w:lang w:val="en-GB"/>
              </w:rPr>
            </w:pPr>
            <w:r w:rsidRPr="00FB46A1">
              <w:rPr>
                <w:noProof/>
                <w:lang w:val="en-GB"/>
              </w:rPr>
              <w:t>(13)</w:t>
            </w:r>
          </w:p>
        </w:tc>
      </w:tr>
    </w:tbl>
    <w:p w14:paraId="4C20B7C9" w14:textId="071CB1A8" w:rsidR="00047C74" w:rsidRPr="00FB46A1" w:rsidRDefault="00047C74" w:rsidP="00FB46A1">
      <w:pPr>
        <w:ind w:firstLine="0"/>
        <w:rPr>
          <w:noProof/>
          <w:lang w:val="en-GB"/>
        </w:rPr>
      </w:pPr>
      <w:r w:rsidRPr="00FB46A1">
        <w:rPr>
          <w:noProof/>
          <w:lang w:val="en-GB"/>
        </w:rPr>
        <w:t xml:space="preserve">where </w:t>
      </w:r>
      𝑖𝑚𝑖𝑛
      <w:r w:rsidRPr="00FB46A1">
        <w:rPr>
          <w:noProof/>
          <w:lang w:val="en-GB"/>
        </w:rPr>
        <w:t xml:space="preserve"> and </w:t>
      </w:r>
      𝑖max
      <w:r w:rsidRPr="00FB46A1">
        <w:rPr>
          <w:noProof/>
          <w:lang w:val="en-GB"/>
        </w:rPr>
        <w:t xml:space="preserve"> range between 0 and 255, and are the minimum and maximum intensity value readings in the gr</w:t>
      </w:r>
      <w:r w:rsidR="0041297E" w:rsidRPr="00FB46A1">
        <w:rPr>
          <w:noProof/>
          <w:lang w:val="en-GB"/>
        </w:rPr>
        <w:t>e</w:t>
      </w:r>
      <w:r w:rsidRPr="00FB46A1">
        <w:rPr>
          <w:noProof/>
          <w:lang w:val="en-GB"/>
        </w:rPr>
        <w:t>y-scale image.</w:t>
      </w:r>
    </w:p>
    <w:p w14:paraId="0BBCA0A4" w14:textId="653050C2" w:rsidR="001E3E5C" w:rsidRPr="00FB46A1" w:rsidRDefault="001E3E5C" w:rsidP="00FB46A1">
      <w:pPr>
        <w:pStyle w:val="Heading2"/>
        <w:rPr>
          <w:noProof/>
          <w:lang w:val="en-GB"/>
        </w:rPr>
      </w:pPr>
      <w:bookmarkStart w:id="34" w:name="_Toc497499527"/>
      <w:bookmarkStart w:id="35" w:name="_Toc502846364"/>
      <w:r w:rsidRPr="00FB46A1">
        <w:rPr>
          <w:noProof/>
          <w:lang w:val="en-GB"/>
        </w:rPr>
        <w:t>Camera calibration</w:t>
      </w:r>
      <w:bookmarkEnd w:id="34"/>
      <w:bookmarkEnd w:id="35"/>
    </w:p>
    <w:p w14:paraId="5D1C4F12" w14:textId="404B3A51" w:rsidR="003708DA" w:rsidRPr="00FB46A1" w:rsidRDefault="00202A89" w:rsidP="00FB46A1">
      <w:pPr>
        <w:rPr>
          <w:noProof/>
          <w:lang w:val="en-GB"/>
        </w:rPr>
      </w:pPr>
      <w:r w:rsidRPr="00FB46A1">
        <w:rPr>
          <w:noProof/>
          <w:lang w:val="en-GB"/>
        </w:rPr>
        <w:t xml:space="preserve">An 11 </w:t>
      </w:r>
      <w:r w:rsidRPr="00FB46A1">
        <w:rPr>
          <w:rFonts w:cs="Times New Roman"/>
          <w:noProof/>
          <w:lang w:val="en-GB"/>
        </w:rPr>
        <w:t>×</w:t>
      </w:r>
      <w:r w:rsidRPr="00FB46A1">
        <w:rPr>
          <w:noProof/>
          <w:lang w:val="en-GB"/>
        </w:rPr>
        <w:t xml:space="preserve"> 11 checkerboard pattern made of cardboard paper and highly reflective metal squares of 1.5 inches (38.1 mm) was used to create a thermal calibration pattern. </w:t>
      </w:r>
      <w:r w:rsidR="001E3E5C" w:rsidRPr="00FB46A1">
        <w:rPr>
          <w:noProof/>
          <w:lang w:val="en-GB"/>
        </w:rPr>
        <w:t xml:space="preserve">The thermal contrast was generated </w:t>
      </w:r>
      <w:r w:rsidR="006E1263" w:rsidRPr="00FB46A1">
        <w:rPr>
          <w:noProof/>
          <w:lang w:val="en-GB"/>
        </w:rPr>
        <w:t xml:space="preserve">for </w:t>
      </w:r>
      <w:r w:rsidR="001E3E5C" w:rsidRPr="00FB46A1">
        <w:rPr>
          <w:noProof/>
          <w:lang w:val="en-GB"/>
        </w:rPr>
        <w:t xml:space="preserve">calibrating the handheld </w:t>
      </w:r>
      <w:r w:rsidR="001E3E5C" w:rsidRPr="00FB46A1">
        <w:rPr>
          <w:i/>
          <w:iCs/>
          <w:noProof/>
          <w:lang w:val="en-GB"/>
        </w:rPr>
        <w:t>E6</w:t>
      </w:r>
      <w:r w:rsidR="001E3E5C" w:rsidRPr="00FB46A1">
        <w:rPr>
          <w:noProof/>
          <w:lang w:val="en-GB"/>
        </w:rPr>
        <w:t xml:space="preserve"> camera by holding the calibration pattern </w:t>
      </w:r>
      <w:r w:rsidR="006E1263" w:rsidRPr="00FB46A1">
        <w:rPr>
          <w:noProof/>
          <w:lang w:val="en-GB"/>
        </w:rPr>
        <w:t>to</w:t>
      </w:r>
      <w:r w:rsidR="001E3E5C" w:rsidRPr="00FB46A1">
        <w:rPr>
          <w:noProof/>
          <w:lang w:val="en-GB"/>
        </w:rPr>
        <w:t xml:space="preserve"> reflect the cold sky (</w:t>
      </w:r>
      <w:r w:rsidR="00043E3B" w:rsidRPr="00FB46A1">
        <w:rPr>
          <w:noProof/>
          <w:lang w:val="en-GB"/>
        </w:rPr>
        <w:t>Figure 5</w:t>
      </w:r>
      <w:r w:rsidR="001E3E5C" w:rsidRPr="00FB46A1">
        <w:rPr>
          <w:noProof/>
          <w:lang w:val="en-GB"/>
        </w:rPr>
        <w:t xml:space="preserve">d).  The thermal contrast was generated </w:t>
      </w:r>
      <w:r w:rsidR="006E1263" w:rsidRPr="00FB46A1">
        <w:rPr>
          <w:noProof/>
          <w:lang w:val="en-GB"/>
        </w:rPr>
        <w:t xml:space="preserve">for </w:t>
      </w:r>
      <w:r w:rsidR="001E3E5C" w:rsidRPr="00FB46A1">
        <w:rPr>
          <w:noProof/>
          <w:lang w:val="en-GB"/>
        </w:rPr>
        <w:t xml:space="preserve">calibrating the </w:t>
      </w:r>
      <w:r w:rsidR="002641B6" w:rsidRPr="00FB46A1">
        <w:rPr>
          <w:i/>
          <w:iCs/>
          <w:noProof/>
          <w:lang w:val="en-GB"/>
        </w:rPr>
        <w:t>Albris</w:t>
      </w:r>
      <w:r w:rsidR="001E3E5C" w:rsidRPr="00FB46A1">
        <w:rPr>
          <w:noProof/>
          <w:lang w:val="en-GB"/>
        </w:rPr>
        <w:t xml:space="preserve"> by using heat lamps (</w:t>
      </w:r>
      <w:r w:rsidR="00043E3B" w:rsidRPr="00FB46A1">
        <w:rPr>
          <w:noProof/>
          <w:lang w:val="en-GB"/>
        </w:rPr>
        <w:t>Figure 5</w:t>
      </w:r>
      <w:r w:rsidR="001E3E5C" w:rsidRPr="00FB46A1">
        <w:rPr>
          <w:noProof/>
          <w:lang w:val="en-GB"/>
        </w:rPr>
        <w:t xml:space="preserve">f). In total, 80 RGB-TIR image </w:t>
      </w:r>
      <w:r w:rsidR="006E1263" w:rsidRPr="00FB46A1">
        <w:rPr>
          <w:noProof/>
          <w:lang w:val="en-GB"/>
        </w:rPr>
        <w:t xml:space="preserve">pairs </w:t>
      </w:r>
      <w:r w:rsidR="001E3E5C" w:rsidRPr="00FB46A1">
        <w:rPr>
          <w:noProof/>
          <w:lang w:val="en-GB"/>
        </w:rPr>
        <w:t xml:space="preserve">of the checkerboard were collected using each platform. The calibration was performed using the Caltech Camera Calibration Toolbox for </w:t>
      </w:r>
      <w:r w:rsidR="001E3E5C" w:rsidRPr="00FB46A1">
        <w:rPr>
          <w:i/>
          <w:iCs/>
          <w:noProof/>
          <w:lang w:val="en-GB"/>
        </w:rPr>
        <w:t>MATLAB</w:t>
      </w:r>
      <w:r w:rsidR="001E3E5C" w:rsidRPr="00FB46A1">
        <w:rPr>
          <w:i/>
          <w:iCs/>
          <w:noProof/>
          <w:vertAlign w:val="superscript"/>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{"citationItems":[{"id":"ITEM-1","itemData":{"author":[{"dropping-particle":"","family":"Bouguet","given":"Jean-Yves","non-dropping-particle":"","parse-names":false,"suffix":""}],"id":"ITEM-1","issued":{"date-parts":[["2004"]]},"title":"Camera calibration toolbox for MATLAB","type":"article-journal"},"uris":["http://www.mendeley.com/documents/?uuid=a6c2a412-d2a7-44b9-a38b-33da23e44c3c"]}],"mendeley":{"formattedCitation":"(Bouguet 2004)","plainTextFormattedCitation":"(Bouguet 2004)","previouslyFormattedCitation":"(Bouguet 2004)"},"properties":{"noteIndex":0},"schema":"https://github.com/citation-style-language/schema/raw/master/csl-citation.json"}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(Bouguet 2004)</w:t>
      </w:r>
      <w:r w:rsidR="00CB3214" w:rsidRPr="00FB46A1">
        <w:rPr>
          <w:rStyle w:val="FootnoteReference"/>
          <w:noProof/>
          <w:lang w:val="en-GB"/>
        </w:rPr>
        <w:fldChar w:fldCharType="end"/>
      </w:r>
      <w:r w:rsidR="00E14067" w:rsidRPr="00FB46A1">
        <w:rPr>
          <w:noProof/>
          <w:lang w:val="en-GB"/>
        </w:rPr>
        <w:t xml:space="preserve"> </w:t>
      </w:r>
      <w:r w:rsidR="001E3E5C" w:rsidRPr="00FB46A1">
        <w:rPr>
          <w:noProof/>
          <w:lang w:val="en-GB"/>
        </w:rPr>
        <w:t>to estimate the IO</w:t>
      </w:r>
      <w:r w:rsidR="006E1263" w:rsidRPr="00FB46A1">
        <w:rPr>
          <w:noProof/>
          <w:lang w:val="en-GB"/>
        </w:rPr>
        <w:t xml:space="preserve"> and EO</w:t>
      </w:r>
      <w:r w:rsidR="001E3E5C" w:rsidRPr="00FB46A1">
        <w:rPr>
          <w:noProof/>
          <w:lang w:val="en-GB"/>
        </w:rPr>
        <w:t xml:space="preserve"> of RGB and TIR</w:t>
      </w:r>
      <w:r w:rsidR="006E1263" w:rsidRPr="00FB46A1">
        <w:rPr>
          <w:noProof/>
          <w:lang w:val="en-GB"/>
        </w:rPr>
        <w:t xml:space="preserve"> cameras</w:t>
      </w:r>
      <w:r w:rsidR="001E3E5C" w:rsidRPr="00FB46A1">
        <w:rPr>
          <w:noProof/>
          <w:lang w:val="en-GB"/>
        </w:rPr>
        <w:t xml:space="preserve">. </w:t>
      </w:r>
      <w:r w:rsidR="00043E3B" w:rsidRPr="00FB46A1">
        <w:rPr>
          <w:noProof/>
          <w:lang w:val="en-GB"/>
        </w:rPr>
        <w:t>Figure 5</w:t>
      </w:r>
      <w:r w:rsidR="001E3E5C" w:rsidRPr="00FB46A1">
        <w:rPr>
          <w:noProof/>
          <w:lang w:val="en-GB"/>
        </w:rPr>
        <w:t>c – 7f show examples of pair</w:t>
      </w:r>
      <w:r w:rsidR="00EC0B5B" w:rsidRPr="00FB46A1">
        <w:rPr>
          <w:noProof/>
          <w:lang w:val="en-GB"/>
        </w:rPr>
        <w:t>s</w:t>
      </w:r>
      <w:r w:rsidR="001E3E5C" w:rsidRPr="00FB46A1">
        <w:rPr>
          <w:noProof/>
          <w:lang w:val="en-GB"/>
        </w:rPr>
        <w:t xml:space="preserve"> </w:t>
      </w:r>
      <w:r w:rsidR="00EC0B5B" w:rsidRPr="00FB46A1">
        <w:rPr>
          <w:noProof/>
          <w:lang w:val="en-GB"/>
        </w:rPr>
        <w:t xml:space="preserve">of </w:t>
      </w:r>
      <w:r w:rsidR="001E3E5C" w:rsidRPr="00FB46A1">
        <w:rPr>
          <w:noProof/>
          <w:lang w:val="en-GB"/>
        </w:rPr>
        <w:t>image</w:t>
      </w:r>
      <w:r w:rsidR="00EC0B5B" w:rsidRPr="00FB46A1">
        <w:rPr>
          <w:noProof/>
          <w:lang w:val="en-GB"/>
        </w:rPr>
        <w:t>s</w:t>
      </w:r>
      <w:r w:rsidR="001E3E5C" w:rsidRPr="00FB46A1">
        <w:rPr>
          <w:noProof/>
          <w:lang w:val="en-GB"/>
        </w:rPr>
        <w:t xml:space="preserve"> taken by the cameras</w:t>
      </w:r>
      <w:r w:rsidR="006E1263" w:rsidRPr="00FB46A1">
        <w:rPr>
          <w:noProof/>
          <w:lang w:val="en-GB"/>
        </w:rPr>
        <w:t xml:space="preserve">, where </w:t>
      </w:r>
      <w:r w:rsidR="001E3E5C" w:rsidRPr="00FB46A1">
        <w:rPr>
          <w:noProof/>
          <w:lang w:val="en-GB"/>
        </w:rPr>
        <w:t xml:space="preserve">the corners </w:t>
      </w:r>
      <w:r w:rsidR="00EC0B5B" w:rsidRPr="00FB46A1">
        <w:rPr>
          <w:noProof/>
          <w:lang w:val="en-GB"/>
        </w:rPr>
        <w:t xml:space="preserve">were </w:t>
      </w:r>
      <w:r w:rsidR="001E3E5C" w:rsidRPr="00FB46A1">
        <w:rPr>
          <w:noProof/>
          <w:lang w:val="en-GB"/>
        </w:rPr>
        <w:t>extracted for calibration of the camera</w:t>
      </w:r>
      <w:r w:rsidR="00EC0B5B" w:rsidRPr="00FB46A1">
        <w:rPr>
          <w:noProof/>
          <w:lang w:val="en-GB"/>
        </w:rPr>
        <w:t>s</w:t>
      </w:r>
      <w:r w:rsidR="001E3E5C" w:rsidRPr="00FB46A1">
        <w:rPr>
          <w:noProof/>
          <w:lang w:val="en-GB"/>
        </w:rPr>
        <w:t>.</w:t>
      </w:r>
      <w:r w:rsidR="00AE1934" w:rsidRPr="00FB46A1">
        <w:rPr>
          <w:noProof/>
          <w:lang w:val="en-GB"/>
        </w:rPr>
        <w:t xml:space="preserve"> </w:t>
      </w:r>
      <w:r w:rsidR="001E3E5C" w:rsidRPr="00FB46A1">
        <w:rPr>
          <w:noProof/>
          <w:lang w:val="en-GB"/>
        </w:rPr>
        <w:t xml:space="preserve">The boresight </w:t>
      </w:r>
      <w:r w:rsidR="006E1263" w:rsidRPr="00FB46A1">
        <w:rPr>
          <w:noProof/>
          <w:lang w:val="en-GB"/>
        </w:rPr>
        <w:t xml:space="preserve">and lever-arm </w:t>
      </w:r>
      <w:r w:rsidR="001E3E5C" w:rsidRPr="00FB46A1">
        <w:rPr>
          <w:noProof/>
          <w:lang w:val="en-GB"/>
        </w:rPr>
        <w:t xml:space="preserve">differences were calculated using the Eq. </w:t>
      </w:r>
      <w:r w:rsidR="003708DA" w:rsidRPr="00FB46A1">
        <w:rPr>
          <w:noProof/>
          <w:lang w:val="en-GB"/>
        </w:rPr>
        <w:t xml:space="preserve">6 </w:t>
      </w:r>
      <w:r w:rsidR="001E3E5C" w:rsidRPr="00FB46A1">
        <w:rPr>
          <w:noProof/>
          <w:lang w:val="en-GB"/>
        </w:rPr>
        <w:t xml:space="preserve">and </w:t>
      </w:r>
      <w:r w:rsidR="003708DA" w:rsidRPr="00FB46A1">
        <w:rPr>
          <w:noProof/>
          <w:lang w:val="en-GB"/>
        </w:rPr>
        <w:t>7</w:t>
      </w:r>
      <w:r w:rsidR="001E3E5C" w:rsidRPr="00FB46A1">
        <w:rPr>
          <w:noProof/>
          <w:lang w:val="en-GB"/>
        </w:rPr>
        <w:t xml:space="preserve">. </w:t>
      </w:r>
      <w:r w:rsidR="006E4FC6" w:rsidRPr="00FB46A1">
        <w:rPr>
          <w:noProof/>
          <w:lang w:val="en-GB"/>
        </w:rPr>
        <w:t xml:space="preserve"> </w:t>
      </w:r>
      <w:r w:rsidR="003708DA" w:rsidRPr="00FB46A1">
        <w:rPr>
          <w:noProof/>
          <w:lang w:val="en-GB"/>
        </w:rPr>
        <w:t>T</w:t>
      </w:r>
      <w:r w:rsidR="006E4FC6" w:rsidRPr="00FB46A1">
        <w:rPr>
          <w:noProof/>
          <w:lang w:val="en-GB"/>
        </w:rPr>
        <w:t xml:space="preserve">he 2D affine transformation parameters </w:t>
      </w:r>
      <w:r w:rsidR="00701354" w:rsidRPr="00FB46A1">
        <w:rPr>
          <w:noProof/>
          <w:lang w:val="en-GB"/>
        </w:rPr>
        <w:t xml:space="preserve">for </w:t>
      </w:r>
      <w:r w:rsidR="006E4FC6" w:rsidRPr="00FB46A1">
        <w:rPr>
          <w:noProof/>
          <w:lang w:val="en-GB"/>
        </w:rPr>
        <w:t xml:space="preserve">image registration </w:t>
      </w:r>
      <w:r w:rsidR="00534CF8" w:rsidRPr="00FB46A1">
        <w:rPr>
          <w:noProof/>
          <w:lang w:val="en-GB"/>
        </w:rPr>
        <w:t>were</w:t>
      </w:r>
      <w:r w:rsidR="006E4FC6" w:rsidRPr="00FB46A1">
        <w:rPr>
          <w:noProof/>
          <w:lang w:val="en-GB"/>
        </w:rPr>
        <w:t xml:space="preserve"> estimated by using</w:t>
      </w:r>
      <w:r w:rsidR="00EC0B5B" w:rsidRPr="00FB46A1">
        <w:rPr>
          <w:noProof/>
          <w:lang w:val="en-GB"/>
        </w:rPr>
        <w:t xml:space="preserve"> the</w:t>
      </w:r>
      <w:r w:rsidR="006E4FC6" w:rsidRPr="00FB46A1">
        <w:rPr>
          <w:noProof/>
          <w:lang w:val="en-GB"/>
        </w:rPr>
        <w:t xml:space="preserve"> matching points in the paired images. </w:t>
      </w:r>
      <w:r w:rsidR="003708DA" w:rsidRPr="00FB46A1">
        <w:rPr>
          <w:noProof/>
          <w:lang w:val="en-GB"/>
        </w:rPr>
        <w:t>T</w:t>
      </w:r>
      <w:r w:rsidR="006E4FC6" w:rsidRPr="00FB46A1">
        <w:rPr>
          <w:noProof/>
          <w:lang w:val="en-GB"/>
        </w:rPr>
        <w:t xml:space="preserve">he 2D coordinates of the extracted points from the toolbox </w:t>
      </w:r>
      <w:r w:rsidR="006402E9" w:rsidRPr="00FB46A1">
        <w:rPr>
          <w:noProof/>
          <w:lang w:val="en-GB"/>
        </w:rPr>
        <w:t>(</w:t>
      </w:r>
      <w:r w:rsidR="006E4FC6" w:rsidRPr="00FB46A1">
        <w:rPr>
          <w:noProof/>
          <w:lang w:val="en-GB"/>
        </w:rPr>
        <w:t>i.e., 144 per each image</w:t>
      </w:r>
      <w:r w:rsidR="006402E9" w:rsidRPr="00FB46A1">
        <w:rPr>
          <w:noProof/>
          <w:lang w:val="en-GB"/>
        </w:rPr>
        <w:t>)</w:t>
      </w:r>
      <w:r w:rsidR="006E4FC6" w:rsidRPr="00FB46A1">
        <w:rPr>
          <w:noProof/>
          <w:lang w:val="en-GB"/>
        </w:rPr>
        <w:t xml:space="preserve"> were used to calculate the parameters of the affine transformation</w:t>
      </w:r>
      <w:r w:rsidR="003708DA" w:rsidRPr="00FB46A1">
        <w:rPr>
          <w:noProof/>
          <w:lang w:val="en-GB"/>
        </w:rPr>
        <w:t>.</w:t>
      </w:r>
    </w:p>
    <w:p w14:paraId="0FAD61C3" w14:textId="58B1DEA2" w:rsidR="003708DA" w:rsidRPr="00FB46A1" w:rsidRDefault="00D10CEA" w:rsidP="00FB46A1">
      <w:pPr>
        <w:rPr>
          <w:noProof/>
          <w:lang w:val="en-GB"/>
        </w:rPr>
      </w:pPr>
      <w:r w:rsidRPr="00FB46A1">
        <w:rPr>
          <w:noProof/>
          <w:color w:val="222222"/>
          <w:shd w:val="clear" w:color="auto" w:fill="FFFFFF"/>
          <w:lang w:val="en-GB"/>
        </w:rPr>
        <w:t xml:space="preserve">The </w:t>
      </w:r>
      <w:r w:rsidR="006E1263" w:rsidRPr="00FB46A1">
        <w:rPr>
          <w:noProof/>
          <w:color w:val="222222"/>
          <w:shd w:val="clear" w:color="auto" w:fill="FFFFFF"/>
          <w:lang w:val="en-GB"/>
        </w:rPr>
        <w:t>boresight and lever-arm</w:t>
      </w:r>
      <w:r w:rsidRPr="00FB46A1">
        <w:rPr>
          <w:noProof/>
          <w:color w:val="222222"/>
          <w:shd w:val="clear" w:color="auto" w:fill="FFFFFF"/>
          <w:lang w:val="en-GB"/>
        </w:rPr>
        <w:t xml:space="preserve"> calibration was found to be a challenging task due to the very low-resolution TIR images which are often blurry. As presented in Table 2, the coefficient of variation (CV) of </w:t>
      </w:r>
      <w:r w:rsidR="00BE16AB" w:rsidRPr="00FB46A1">
        <w:rPr>
          <w:noProof/>
          <w:color w:val="222222"/>
          <w:shd w:val="clear" w:color="auto" w:fill="FFFFFF"/>
          <w:lang w:val="en-GB"/>
        </w:rPr>
        <w:t xml:space="preserve">the </w:t>
      </w:r>
      <w:r w:rsidRPr="00FB46A1">
        <w:rPr>
          <w:noProof/>
          <w:color w:val="222222"/>
          <w:shd w:val="clear" w:color="auto" w:fill="FFFFFF"/>
          <w:lang w:val="en-GB"/>
        </w:rPr>
        <w:t xml:space="preserve">estimates are substantial, </w:t>
      </w:r>
      <w:r w:rsidR="00BE16AB" w:rsidRPr="00FB46A1">
        <w:rPr>
          <w:noProof/>
          <w:color w:val="222222"/>
          <w:shd w:val="clear" w:color="auto" w:fill="FFFFFF"/>
          <w:lang w:val="en-GB"/>
        </w:rPr>
        <w:t>and this problem can also be</w:t>
      </w:r>
      <w:r w:rsidR="00D723E7" w:rsidRPr="00FB46A1">
        <w:rPr>
          <w:noProof/>
          <w:color w:val="222222"/>
          <w:shd w:val="clear" w:color="auto" w:fill="FFFFFF"/>
          <w:lang w:val="en-GB"/>
        </w:rPr>
        <w:t xml:space="preserve"> caused by weak configuration of </w:t>
      </w:r>
      <w:r w:rsidR="00D6335D" w:rsidRPr="00FB46A1">
        <w:rPr>
          <w:noProof/>
          <w:color w:val="222222"/>
          <w:shd w:val="clear" w:color="auto" w:fill="FFFFFF"/>
          <w:lang w:val="en-GB"/>
        </w:rPr>
        <w:t xml:space="preserve">a number of </w:t>
      </w:r>
      <w:r w:rsidR="00D723E7" w:rsidRPr="00FB46A1">
        <w:rPr>
          <w:noProof/>
          <w:color w:val="222222"/>
          <w:shd w:val="clear" w:color="auto" w:fill="FFFFFF"/>
          <w:lang w:val="en-GB"/>
        </w:rPr>
        <w:t>image</w:t>
      </w:r>
      <w:r w:rsidR="00D6335D" w:rsidRPr="00FB46A1">
        <w:rPr>
          <w:noProof/>
          <w:color w:val="222222"/>
          <w:shd w:val="clear" w:color="auto" w:fill="FFFFFF"/>
          <w:lang w:val="en-GB"/>
        </w:rPr>
        <w:t xml:space="preserve"> pairs</w:t>
      </w:r>
      <w:r w:rsidR="00D723E7" w:rsidRPr="00FB46A1">
        <w:rPr>
          <w:noProof/>
          <w:color w:val="222222"/>
          <w:shd w:val="clear" w:color="auto" w:fill="FFFFFF"/>
          <w:lang w:val="en-GB"/>
        </w:rPr>
        <w:t>. T</w:t>
      </w:r>
      <w:r w:rsidRPr="00FB46A1">
        <w:rPr>
          <w:noProof/>
          <w:color w:val="222222"/>
          <w:shd w:val="clear" w:color="auto" w:fill="FFFFFF"/>
          <w:lang w:val="en-GB"/>
        </w:rPr>
        <w:t xml:space="preserve">his highlights the previous discussion on the difficulty of obtaining accurate multi-camera calibration parameters for TIR images and explains why the 2D </w:t>
      </w:r>
      <w:r w:rsidR="00310EB2" w:rsidRPr="00FB46A1">
        <w:rPr>
          <w:noProof/>
          <w:color w:val="222222"/>
          <w:shd w:val="clear" w:color="auto" w:fill="FFFFFF"/>
          <w:lang w:val="en-GB"/>
        </w:rPr>
        <w:t>co</w:t>
      </w:r>
      <w:r w:rsidRPr="00FB46A1">
        <w:rPr>
          <w:noProof/>
          <w:color w:val="222222"/>
          <w:shd w:val="clear" w:color="auto" w:fill="FFFFFF"/>
          <w:lang w:val="en-GB"/>
        </w:rPr>
        <w:t>-registration paramete</w:t>
      </w:r>
      <w:r w:rsidR="00501814" w:rsidRPr="00FB46A1">
        <w:rPr>
          <w:noProof/>
          <w:color w:val="222222"/>
          <w:shd w:val="clear" w:color="auto" w:fill="FFFFFF"/>
          <w:lang w:val="en-GB"/>
        </w:rPr>
        <w:t>r</w:t>
      </w:r>
      <w:r w:rsidRPr="00FB46A1">
        <w:rPr>
          <w:noProof/>
          <w:color w:val="222222"/>
          <w:shd w:val="clear" w:color="auto" w:fill="FFFFFF"/>
          <w:lang w:val="en-GB"/>
        </w:rPr>
        <w:t xml:space="preserve">s </w:t>
      </w:r>
      <w:r w:rsidR="00BE16AB" w:rsidRPr="00FB46A1">
        <w:rPr>
          <w:noProof/>
          <w:color w:val="222222"/>
          <w:shd w:val="clear" w:color="auto" w:fill="FFFFFF"/>
          <w:lang w:val="en-GB"/>
        </w:rPr>
        <w:t xml:space="preserve">ultimately </w:t>
      </w:r>
      <w:r w:rsidRPr="00FB46A1">
        <w:rPr>
          <w:noProof/>
          <w:color w:val="222222"/>
          <w:shd w:val="clear" w:color="auto" w:fill="FFFFFF"/>
          <w:lang w:val="en-GB"/>
        </w:rPr>
        <w:t>yield</w:t>
      </w:r>
      <w:r w:rsidR="00BE16AB" w:rsidRPr="00FB46A1">
        <w:rPr>
          <w:noProof/>
          <w:color w:val="222222"/>
          <w:shd w:val="clear" w:color="auto" w:fill="FFFFFF"/>
          <w:lang w:val="en-GB"/>
        </w:rPr>
        <w:t>s</w:t>
      </w:r>
      <w:r w:rsidRPr="00FB46A1">
        <w:rPr>
          <w:noProof/>
          <w:color w:val="222222"/>
          <w:shd w:val="clear" w:color="auto" w:fill="FFFFFF"/>
          <w:lang w:val="en-GB"/>
        </w:rPr>
        <w:t xml:space="preserve"> better estimates compared to the 3D app</w:t>
      </w:r>
      <w:r w:rsidR="00501814" w:rsidRPr="00FB46A1">
        <w:rPr>
          <w:noProof/>
          <w:color w:val="222222"/>
          <w:shd w:val="clear" w:color="auto" w:fill="FFFFFF"/>
          <w:lang w:val="en-GB"/>
        </w:rPr>
        <w:t>r</w:t>
      </w:r>
      <w:r w:rsidRPr="00FB46A1">
        <w:rPr>
          <w:noProof/>
          <w:color w:val="222222"/>
          <w:shd w:val="clear" w:color="auto" w:fill="FFFFFF"/>
          <w:lang w:val="en-GB"/>
        </w:rPr>
        <w:t xml:space="preserve">oach. This shortcoming </w:t>
      </w:r>
      <w:r w:rsidR="006E1263" w:rsidRPr="00FB46A1">
        <w:rPr>
          <w:noProof/>
          <w:color w:val="222222"/>
          <w:shd w:val="clear" w:color="auto" w:fill="FFFFFF"/>
          <w:lang w:val="en-GB"/>
        </w:rPr>
        <w:t xml:space="preserve">also </w:t>
      </w:r>
      <w:r w:rsidRPr="00FB46A1">
        <w:rPr>
          <w:noProof/>
          <w:color w:val="222222"/>
          <w:shd w:val="clear" w:color="auto" w:fill="FFFFFF"/>
          <w:lang w:val="en-GB"/>
        </w:rPr>
        <w:t>underscores some of the difficulty of working with consumer-grade, low-resolution TIR cameras; nevertheless, the research presented herein aims to study the usability of such cameras which are often used in UAS remote sensing.</w:t>
      </w:r>
      <w:r w:rsidR="00644DBC" w:rsidRPr="00FB46A1">
        <w:rPr>
          <w:noProof/>
          <w:lang w:val="en-GB"/>
        </w:rPr>
        <w:t xml:space="preserve"> </w:t>
      </w:r>
    </w:p>
    <w:p w14:paraId="4899D94D" w14:textId="3BD0E2CF" w:rsidR="001E3E5C" w:rsidRPr="00FB46A1" w:rsidRDefault="001E3E5C" w:rsidP="00FB46A1">
      <w:pPr>
        <w:pStyle w:val="Heading2"/>
        <w:rPr>
          <w:noProof/>
          <w:lang w:val="en-GB"/>
        </w:rPr>
      </w:pPr>
      <w:bookmarkStart w:id="36" w:name="_Toc497499528"/>
      <w:bookmarkStart w:id="37" w:name="_Toc502846365"/>
      <w:r w:rsidRPr="00FB46A1">
        <w:rPr>
          <w:noProof/>
          <w:lang w:val="en-GB"/>
        </w:rPr>
        <w:t>Sites</w:t>
      </w:r>
      <w:bookmarkEnd w:id="36"/>
      <w:bookmarkEnd w:id="37"/>
    </w:p>
    <w:p w14:paraId="51322DF2" w14:textId="329F61A6" w:rsidR="002365CE" w:rsidRPr="00FB46A1" w:rsidRDefault="001E3E5C" w:rsidP="00FB46A1">
      <w:pPr>
        <w:rPr>
          <w:noProof/>
          <w:lang w:val="en-GB"/>
        </w:rPr>
      </w:pPr>
      <w:r w:rsidRPr="00FB46A1">
        <w:rPr>
          <w:noProof/>
          <w:lang w:val="en-GB"/>
        </w:rPr>
        <w:t>The location</w:t>
      </w:r>
      <w:r w:rsidR="002365CE" w:rsidRPr="00FB46A1">
        <w:rPr>
          <w:noProof/>
          <w:lang w:val="en-GB"/>
        </w:rPr>
        <w:t>s</w:t>
      </w:r>
      <w:r w:rsidRPr="00FB46A1">
        <w:rPr>
          <w:noProof/>
          <w:lang w:val="en-GB"/>
        </w:rPr>
        <w:t xml:space="preserve"> of </w:t>
      </w:r>
      <w:r w:rsidR="002365CE" w:rsidRPr="00FB46A1">
        <w:rPr>
          <w:noProof/>
          <w:lang w:val="en-GB"/>
        </w:rPr>
        <w:t xml:space="preserve">the </w:t>
      </w:r>
      <w:r w:rsidRPr="00FB46A1">
        <w:rPr>
          <w:noProof/>
          <w:lang w:val="en-GB"/>
        </w:rPr>
        <w:t xml:space="preserve">sites are shown in </w:t>
      </w:r>
      <w:r w:rsidR="00043E3B" w:rsidRPr="00FB46A1">
        <w:rPr>
          <w:noProof/>
          <w:lang w:val="en-GB"/>
        </w:rPr>
        <w:t>Figure 6</w:t>
      </w:r>
      <w:r w:rsidR="003C24E0" w:rsidRPr="00FB46A1">
        <w:rPr>
          <w:noProof/>
          <w:lang w:val="en-GB"/>
        </w:rPr>
        <w:t>,</w:t>
      </w:r>
      <w:r w:rsidR="00AE29D8" w:rsidRPr="00FB46A1">
        <w:rPr>
          <w:noProof/>
          <w:lang w:val="en-GB"/>
        </w:rPr>
        <w:t xml:space="preserve"> and the</w:t>
      </w:r>
      <w:r w:rsidR="00D83952" w:rsidRPr="00FB46A1">
        <w:rPr>
          <w:noProof/>
          <w:lang w:val="en-GB"/>
        </w:rPr>
        <w:t xml:space="preserve"> </w:t>
      </w:r>
      <w:r w:rsidR="00AE29D8" w:rsidRPr="00FB46A1">
        <w:rPr>
          <w:noProof/>
          <w:lang w:val="en-GB"/>
        </w:rPr>
        <w:t xml:space="preserve">summary information of the datasets is listed in Table 3. </w:t>
      </w:r>
      <w:r w:rsidRPr="00FB46A1">
        <w:rPr>
          <w:noProof/>
          <w:lang w:val="en-GB"/>
        </w:rPr>
        <w:t xml:space="preserve">The </w:t>
      </w:r>
      <w:r w:rsidR="00823ED0" w:rsidRPr="00FB46A1">
        <w:rPr>
          <w:noProof/>
          <w:lang w:val="en-GB"/>
        </w:rPr>
        <w:t>pair</w:t>
      </w:r>
      <w:r w:rsidR="003B65BB" w:rsidRPr="00FB46A1">
        <w:rPr>
          <w:noProof/>
          <w:lang w:val="en-GB"/>
        </w:rPr>
        <w:t xml:space="preserve"> </w:t>
      </w:r>
      <w:r w:rsidR="00823ED0" w:rsidRPr="00FB46A1">
        <w:rPr>
          <w:noProof/>
          <w:lang w:val="en-GB"/>
        </w:rPr>
        <w:t>images were collected following different patterns and orientations for each site</w:t>
      </w:r>
      <w:r w:rsidR="003B65BB" w:rsidRPr="00FB46A1">
        <w:rPr>
          <w:noProof/>
          <w:lang w:val="en-GB"/>
        </w:rPr>
        <w:t>, e.g.,</w:t>
      </w:r>
      <w:r w:rsidR="00823ED0" w:rsidRPr="00FB46A1">
        <w:rPr>
          <w:noProof/>
          <w:lang w:val="en-GB"/>
        </w:rPr>
        <w:t xml:space="preserve"> </w:t>
      </w:r>
      <w:r w:rsidR="00AE29D8" w:rsidRPr="00FB46A1">
        <w:rPr>
          <w:noProof/>
          <w:lang w:val="en-GB"/>
        </w:rPr>
        <w:t>unorganized</w:t>
      </w:r>
      <w:r w:rsidR="00823ED0" w:rsidRPr="00FB46A1">
        <w:rPr>
          <w:noProof/>
          <w:lang w:val="en-GB"/>
        </w:rPr>
        <w:t>,</w:t>
      </w:r>
      <w:r w:rsidR="00AE29D8" w:rsidRPr="00FB46A1">
        <w:rPr>
          <w:noProof/>
          <w:lang w:val="en-GB"/>
        </w:rPr>
        <w:t xml:space="preserve"> oblique for </w:t>
      </w:r>
      <w:r w:rsidRPr="00FB46A1">
        <w:rPr>
          <w:noProof/>
          <w:lang w:val="en-GB"/>
        </w:rPr>
        <w:t>site 1</w:t>
      </w:r>
      <w:r w:rsidR="003B65BB" w:rsidRPr="00FB46A1">
        <w:rPr>
          <w:noProof/>
          <w:lang w:val="en-GB"/>
        </w:rPr>
        <w:t>,</w:t>
      </w:r>
      <w:r w:rsidR="00823ED0" w:rsidRPr="00FB46A1">
        <w:rPr>
          <w:noProof/>
          <w:lang w:val="en-GB"/>
        </w:rPr>
        <w:t xml:space="preserve"> </w:t>
      </w:r>
      <w:r w:rsidRPr="00FB46A1">
        <w:rPr>
          <w:noProof/>
          <w:lang w:val="en-GB"/>
        </w:rPr>
        <w:t>circular</w:t>
      </w:r>
      <w:r w:rsidR="00AE29D8" w:rsidRPr="00FB46A1">
        <w:rPr>
          <w:noProof/>
          <w:lang w:val="en-GB"/>
        </w:rPr>
        <w:t xml:space="preserve"> for </w:t>
      </w:r>
      <w:r w:rsidRPr="00FB46A1">
        <w:rPr>
          <w:noProof/>
          <w:lang w:val="en-GB"/>
        </w:rPr>
        <w:t>site 2</w:t>
      </w:r>
      <w:r w:rsidR="003B65BB" w:rsidRPr="00FB46A1">
        <w:rPr>
          <w:noProof/>
          <w:lang w:val="en-GB"/>
        </w:rPr>
        <w:t>,</w:t>
      </w:r>
      <w:r w:rsidR="00823ED0" w:rsidRPr="00FB46A1">
        <w:rPr>
          <w:noProof/>
          <w:lang w:val="en-GB"/>
        </w:rPr>
        <w:t xml:space="preserve"> </w:t>
      </w:r>
      <w:r w:rsidR="00AE29D8" w:rsidRPr="00FB46A1">
        <w:rPr>
          <w:noProof/>
          <w:lang w:val="en-GB"/>
        </w:rPr>
        <w:t>and nadir</w:t>
      </w:r>
      <w:r w:rsidR="00310EB2" w:rsidRPr="00FB46A1">
        <w:rPr>
          <w:noProof/>
          <w:lang w:val="en-GB"/>
        </w:rPr>
        <w:t xml:space="preserve">, </w:t>
      </w:r>
      <w:r w:rsidR="00AE29D8" w:rsidRPr="00FB46A1">
        <w:rPr>
          <w:noProof/>
          <w:lang w:val="en-GB"/>
        </w:rPr>
        <w:t xml:space="preserve">aerial for </w:t>
      </w:r>
      <w:r w:rsidRPr="00FB46A1">
        <w:rPr>
          <w:noProof/>
          <w:lang w:val="en-GB"/>
        </w:rPr>
        <w:t>site</w:t>
      </w:r>
      <w:r w:rsidR="00AE29D8" w:rsidRPr="00FB46A1">
        <w:rPr>
          <w:noProof/>
          <w:lang w:val="en-GB"/>
        </w:rPr>
        <w:t xml:space="preserve"> 3</w:t>
      </w:r>
      <w:r w:rsidRPr="00FB46A1">
        <w:rPr>
          <w:noProof/>
          <w:lang w:val="en-GB"/>
        </w:rPr>
        <w:t xml:space="preserve">. </w:t>
      </w:r>
    </w:p>
    <w:p w14:paraId="2782BE0B" w14:textId="5106D27E" w:rsidR="00B07742" w:rsidRPr="00FB46A1" w:rsidRDefault="00B07742" w:rsidP="00FB46A1">
      <w:pPr>
        <w:pStyle w:val="Heading3"/>
        <w:rPr>
          <w:noProof/>
          <w:lang w:val="en-GB"/>
        </w:rPr>
      </w:pPr>
      <w:bookmarkStart w:id="38" w:name="_Toc497499529"/>
      <w:bookmarkStart w:id="39" w:name="_Toc502846366"/>
      <w:r w:rsidRPr="00FB46A1">
        <w:rPr>
          <w:noProof/>
          <w:lang w:val="en-GB"/>
        </w:rPr>
        <w:t>Site I: Kearney Hall</w:t>
      </w:r>
      <w:bookmarkEnd w:id="38"/>
      <w:bookmarkEnd w:id="39"/>
    </w:p>
    <w:p w14:paraId="5DC16A43" w14:textId="14B5D41A" w:rsidR="00B07742" w:rsidRPr="00FB46A1" w:rsidRDefault="00A564ED" w:rsidP="00FB46A1">
      <w:pPr>
        <w:rPr>
          <w:rFonts w:ascii="Times-Roman" w:hAnsi="Times-Roman" w:cs="Times-Roman"/>
          <w:noProof/>
          <w:szCs w:val="24"/>
          <w:lang w:val="en-GB"/>
        </w:rPr>
      </w:pPr>
      <w:bookmarkStart w:id="40" w:name="_Toc497499530"/>
      <w:r w:rsidRPr="00FB46A1">
        <w:rPr>
          <w:noProof/>
          <w:lang w:val="en-GB"/>
        </w:rPr>
        <w:t>This site is the exterior of</w:t>
      </w:r>
      <w:r w:rsidR="00B07742" w:rsidRPr="00FB46A1">
        <w:rPr>
          <w:noProof/>
          <w:lang w:val="en-GB"/>
        </w:rPr>
        <w:t xml:space="preserve"> Kearney Hall on Oregon State University Campus in Corvallis, </w:t>
      </w:r>
      <w:r w:rsidR="00BE16AB" w:rsidRPr="00FB46A1">
        <w:rPr>
          <w:noProof/>
          <w:lang w:val="en-GB"/>
        </w:rPr>
        <w:t xml:space="preserve">Oregon </w:t>
      </w:r>
      <w:r w:rsidR="00B07742" w:rsidRPr="00FB46A1">
        <w:rPr>
          <w:noProof/>
          <w:lang w:val="en-GB"/>
        </w:rPr>
        <w:t>(</w:t>
      </w:r>
      <w:r w:rsidR="00043E3B" w:rsidRPr="00FB46A1">
        <w:rPr>
          <w:rFonts w:ascii="Times-Roman" w:hAnsi="Times-Roman" w:cs="Times-Roman"/>
          <w:noProof/>
          <w:szCs w:val="24"/>
          <w:lang w:val="en-GB"/>
        </w:rPr>
        <w:t>Figure 6</w:t>
      </w:r>
      <w:r w:rsidR="00B07742" w:rsidRPr="00FB46A1">
        <w:rPr>
          <w:rFonts w:ascii="Times-Roman" w:hAnsi="Times-Roman" w:cs="Times-Roman"/>
          <w:noProof/>
          <w:szCs w:val="24"/>
          <w:lang w:val="en-GB"/>
        </w:rPr>
        <w:t>b</w:t>
      </w:r>
      <w:r w:rsidR="00B07742" w:rsidRPr="00FB46A1">
        <w:rPr>
          <w:noProof/>
          <w:lang w:val="en-GB"/>
        </w:rPr>
        <w:t xml:space="preserve">). </w:t>
      </w:r>
      <w:r w:rsidR="00B07742" w:rsidRPr="00FB46A1">
        <w:rPr>
          <w:rFonts w:ascii="Times-Roman" w:hAnsi="Times-Roman" w:cs="Times-Roman"/>
          <w:noProof/>
          <w:szCs w:val="24"/>
          <w:lang w:val="en-GB"/>
        </w:rPr>
        <w:t xml:space="preserve">The handheld </w:t>
      </w:r>
      <w:r w:rsidR="00B07742" w:rsidRPr="00FB46A1">
        <w:rPr>
          <w:rFonts w:ascii="Times-Roman" w:hAnsi="Times-Roman" w:cs="Times-Roman"/>
          <w:i/>
          <w:iCs/>
          <w:noProof/>
          <w:szCs w:val="24"/>
          <w:lang w:val="en-GB"/>
        </w:rPr>
        <w:t>E6</w:t>
      </w:r>
      <w:r w:rsidR="00B07742" w:rsidRPr="00FB46A1">
        <w:rPr>
          <w:rFonts w:ascii="Times-Roman" w:hAnsi="Times-Roman" w:cs="Times-Roman"/>
          <w:noProof/>
          <w:szCs w:val="24"/>
          <w:lang w:val="en-GB"/>
        </w:rPr>
        <w:t xml:space="preserve"> was used to collect 95 terrestrial</w:t>
      </w:r>
      <w:r w:rsidR="00310EB2" w:rsidRPr="00FB46A1">
        <w:rPr>
          <w:rFonts w:ascii="Times-Roman" w:hAnsi="Times-Roman" w:cs="Times-Roman"/>
          <w:noProof/>
          <w:szCs w:val="24"/>
          <w:lang w:val="en-GB"/>
        </w:rPr>
        <w:t xml:space="preserve"> </w:t>
      </w:r>
      <w:r w:rsidR="00B07742" w:rsidRPr="00FB46A1">
        <w:rPr>
          <w:rFonts w:ascii="Times-Roman" w:hAnsi="Times-Roman" w:cs="Times-Roman"/>
          <w:noProof/>
          <w:szCs w:val="24"/>
          <w:lang w:val="en-GB"/>
        </w:rPr>
        <w:t xml:space="preserve">RGB-TIR </w:t>
      </w:r>
      <w:r w:rsidR="003B65BB" w:rsidRPr="00FB46A1">
        <w:rPr>
          <w:rFonts w:ascii="Times-Roman" w:hAnsi="Times-Roman" w:cs="Times-Roman"/>
          <w:noProof/>
          <w:szCs w:val="24"/>
          <w:lang w:val="en-GB"/>
        </w:rPr>
        <w:t>i</w:t>
      </w:r>
      <w:r w:rsidR="00B07742" w:rsidRPr="00FB46A1">
        <w:rPr>
          <w:rFonts w:ascii="Times-Roman" w:hAnsi="Times-Roman" w:cs="Times-Roman"/>
          <w:noProof/>
          <w:szCs w:val="24"/>
          <w:lang w:val="en-GB"/>
        </w:rPr>
        <w:t>mage</w:t>
      </w:r>
      <w:r w:rsidR="003B65BB" w:rsidRPr="00FB46A1">
        <w:rPr>
          <w:rFonts w:ascii="Times-Roman" w:hAnsi="Times-Roman" w:cs="Times-Roman"/>
          <w:noProof/>
          <w:szCs w:val="24"/>
          <w:lang w:val="en-GB"/>
        </w:rPr>
        <w:t xml:space="preserve"> set</w:t>
      </w:r>
      <w:r w:rsidR="00310EB2" w:rsidRPr="00FB46A1">
        <w:rPr>
          <w:rFonts w:ascii="Times-Roman" w:hAnsi="Times-Roman" w:cs="Times-Roman"/>
          <w:noProof/>
          <w:szCs w:val="24"/>
          <w:lang w:val="en-GB"/>
        </w:rPr>
        <w:t>s</w:t>
      </w:r>
      <w:r w:rsidR="00B07742" w:rsidRPr="00FB46A1">
        <w:rPr>
          <w:rFonts w:ascii="Times-Roman" w:hAnsi="Times-Roman" w:cs="Times-Roman"/>
          <w:noProof/>
          <w:szCs w:val="24"/>
          <w:lang w:val="en-GB"/>
        </w:rPr>
        <w:t xml:space="preserve">, such as those shown in </w:t>
      </w:r>
      <w:r w:rsidR="00043E3B" w:rsidRPr="00FB46A1">
        <w:rPr>
          <w:rFonts w:ascii="Times-Roman" w:hAnsi="Times-Roman" w:cs="Times-Roman"/>
          <w:noProof/>
          <w:szCs w:val="24"/>
          <w:lang w:val="en-GB"/>
        </w:rPr>
        <w:t>Figure</w:t>
      </w:r>
      <w:r w:rsidR="00AB21DB" w:rsidRPr="00FB46A1">
        <w:rPr>
          <w:rFonts w:ascii="Times-Roman" w:hAnsi="Times-Roman" w:cs="Times-Roman"/>
          <w:noProof/>
          <w:szCs w:val="24"/>
          <w:lang w:val="en-GB"/>
        </w:rPr>
        <w:t xml:space="preserve"> </w:t>
      </w:r>
      <w:r w:rsidR="00043E3B" w:rsidRPr="00FB46A1">
        <w:rPr>
          <w:rFonts w:ascii="Times-Roman" w:hAnsi="Times-Roman" w:cs="Times-Roman"/>
          <w:noProof/>
          <w:szCs w:val="24"/>
          <w:lang w:val="en-GB"/>
        </w:rPr>
        <w:t>6</w:t>
      </w:r>
      <w:r w:rsidR="00B07742" w:rsidRPr="00FB46A1">
        <w:rPr>
          <w:rFonts w:ascii="Times-Roman" w:hAnsi="Times-Roman" w:cs="Times-Roman"/>
          <w:noProof/>
          <w:szCs w:val="24"/>
          <w:lang w:val="en-GB"/>
        </w:rPr>
        <w:t xml:space="preserve">c. </w:t>
      </w:r>
      <w:r w:rsidR="00B07742" w:rsidRPr="00FB46A1">
        <w:rPr>
          <w:noProof/>
          <w:lang w:val="en-GB"/>
        </w:rPr>
        <w:t xml:space="preserve">The data was collected after sunset with an average ambient temperature of </w:t>
      </w:r>
      <w:r w:rsidR="00B07742" w:rsidRPr="00FB46A1">
        <w:rPr>
          <w:noProof/>
          <w:szCs w:val="24"/>
          <w:lang w:val="en-GB"/>
        </w:rPr>
        <w:t>18°C (</w:t>
      </w:r>
      <w:r w:rsidR="00B07742" w:rsidRPr="00FB46A1">
        <w:rPr>
          <w:noProof/>
          <w:lang w:val="en-GB"/>
        </w:rPr>
        <w:t>Table 3</w:t>
      </w:r>
      <w:r w:rsidR="00B07742" w:rsidRPr="00FB46A1">
        <w:rPr>
          <w:noProof/>
          <w:szCs w:val="24"/>
          <w:lang w:val="en-GB"/>
        </w:rPr>
        <w:t xml:space="preserve">). </w:t>
      </w:r>
      <w:r w:rsidR="00B07742" w:rsidRPr="00FB46A1">
        <w:rPr>
          <w:rFonts w:ascii="Times-Roman" w:hAnsi="Times-Roman" w:cs="Times-Roman"/>
          <w:noProof/>
          <w:szCs w:val="24"/>
          <w:lang w:val="en-GB"/>
        </w:rPr>
        <w:t xml:space="preserve">The models </w:t>
      </w:r>
      <w:r w:rsidR="00823ED0" w:rsidRPr="00FB46A1">
        <w:rPr>
          <w:rFonts w:ascii="Times-Roman" w:hAnsi="Times-Roman" w:cs="Times-Roman"/>
          <w:noProof/>
          <w:szCs w:val="24"/>
          <w:lang w:val="en-GB"/>
        </w:rPr>
        <w:t xml:space="preserve">were </w:t>
      </w:r>
      <w:r w:rsidR="00B07742" w:rsidRPr="00FB46A1">
        <w:rPr>
          <w:rFonts w:ascii="Times-Roman" w:hAnsi="Times-Roman" w:cs="Times-Roman"/>
          <w:noProof/>
          <w:szCs w:val="24"/>
          <w:lang w:val="en-GB"/>
        </w:rPr>
        <w:t xml:space="preserve">georeferenced by placing markers on a number </w:t>
      </w:r>
      <w:r w:rsidR="005F6C71" w:rsidRPr="00FB46A1">
        <w:rPr>
          <w:rFonts w:ascii="Times-Roman" w:hAnsi="Times-Roman" w:cs="Times-Roman"/>
          <w:noProof/>
          <w:szCs w:val="24"/>
          <w:lang w:val="en-GB"/>
        </w:rPr>
        <w:t xml:space="preserve">of </w:t>
      </w:r>
      <w:r w:rsidR="00153964" w:rsidRPr="00FB46A1">
        <w:rPr>
          <w:rFonts w:ascii="Times-Roman" w:hAnsi="Times-Roman" w:cs="Times-Roman"/>
          <w:noProof/>
          <w:szCs w:val="24"/>
          <w:lang w:val="en-GB"/>
        </w:rPr>
        <w:t xml:space="preserve">window </w:t>
      </w:r>
      <w:r w:rsidR="00B07742" w:rsidRPr="00FB46A1">
        <w:rPr>
          <w:rFonts w:ascii="Times-Roman" w:hAnsi="Times-Roman" w:cs="Times-Roman"/>
          <w:noProof/>
          <w:szCs w:val="24"/>
          <w:lang w:val="en-GB"/>
        </w:rPr>
        <w:t xml:space="preserve">corners. The 3D coordinates of the </w:t>
      </w:r>
      <w:r w:rsidR="00153964" w:rsidRPr="00FB46A1">
        <w:rPr>
          <w:rFonts w:ascii="Times-Roman" w:hAnsi="Times-Roman" w:cs="Times-Roman"/>
          <w:noProof/>
          <w:szCs w:val="24"/>
          <w:lang w:val="en-GB"/>
        </w:rPr>
        <w:t xml:space="preserve">corners </w:t>
      </w:r>
      <w:r w:rsidR="00823ED0" w:rsidRPr="00FB46A1">
        <w:rPr>
          <w:rFonts w:ascii="Times-Roman" w:hAnsi="Times-Roman" w:cs="Times-Roman"/>
          <w:noProof/>
          <w:szCs w:val="24"/>
          <w:lang w:val="en-GB"/>
        </w:rPr>
        <w:t xml:space="preserve">were </w:t>
      </w:r>
      <w:r w:rsidR="00B07742" w:rsidRPr="00FB46A1">
        <w:rPr>
          <w:rFonts w:ascii="Times-Roman" w:hAnsi="Times-Roman" w:cs="Times-Roman"/>
          <w:noProof/>
          <w:szCs w:val="24"/>
          <w:lang w:val="en-GB"/>
        </w:rPr>
        <w:t xml:space="preserve">obtained </w:t>
      </w:r>
      <w:r w:rsidR="00153964" w:rsidRPr="00FB46A1">
        <w:rPr>
          <w:rFonts w:ascii="Times-Roman" w:hAnsi="Times-Roman" w:cs="Times-Roman"/>
          <w:noProof/>
          <w:szCs w:val="24"/>
          <w:lang w:val="en-GB"/>
        </w:rPr>
        <w:t xml:space="preserve">from matching window corners in </w:t>
      </w:r>
      <w:r w:rsidR="00B07742" w:rsidRPr="00FB46A1">
        <w:rPr>
          <w:rFonts w:ascii="Times-Roman" w:hAnsi="Times-Roman" w:cs="Times-Roman"/>
          <w:noProof/>
          <w:szCs w:val="24"/>
          <w:lang w:val="en-GB"/>
        </w:rPr>
        <w:t>an existing lidar dataset (</w:t>
      </w:r>
      <w:r w:rsidR="00043E3B" w:rsidRPr="00FB46A1">
        <w:rPr>
          <w:noProof/>
          <w:lang w:val="en-GB"/>
        </w:rPr>
        <w:t>Figure 7</w:t>
      </w:r>
      <w:r w:rsidR="00B07742" w:rsidRPr="00FB46A1">
        <w:rPr>
          <w:noProof/>
          <w:lang w:val="en-GB"/>
        </w:rPr>
        <w:t xml:space="preserve">a) that </w:t>
      </w:r>
      <w:r w:rsidR="00823ED0" w:rsidRPr="00FB46A1">
        <w:rPr>
          <w:noProof/>
          <w:lang w:val="en-GB"/>
        </w:rPr>
        <w:t xml:space="preserve">was </w:t>
      </w:r>
      <w:r w:rsidR="00B07742" w:rsidRPr="00FB46A1">
        <w:rPr>
          <w:rFonts w:ascii="Times-Roman" w:hAnsi="Times-Roman" w:cs="Times-Roman"/>
          <w:noProof/>
          <w:szCs w:val="24"/>
          <w:lang w:val="en-GB"/>
        </w:rPr>
        <w:t>collected in</w:t>
      </w:r>
      <w:r w:rsidR="003C24E0" w:rsidRPr="00FB46A1">
        <w:rPr>
          <w:rFonts w:ascii="Times-Roman" w:hAnsi="Times-Roman" w:cs="Times-Roman"/>
          <w:noProof/>
          <w:szCs w:val="24"/>
          <w:lang w:val="en-GB"/>
        </w:rPr>
        <w:t xml:space="preserve"> </w:t>
      </w:r>
      <w:r w:rsidR="00B07742" w:rsidRPr="00FB46A1">
        <w:rPr>
          <w:rFonts w:ascii="Times-Roman" w:hAnsi="Times-Roman" w:cs="Times-Roman"/>
          <w:noProof/>
          <w:szCs w:val="24"/>
          <w:lang w:val="en-GB"/>
        </w:rPr>
        <w:t xml:space="preserve">2015 </w:t>
      </w:r>
      <w:r w:rsidR="00CB3214" w:rsidRPr="00FB46A1">
        <w:rPr>
          <w:rStyle w:val="FootnoteReference"/>
          <w:rFonts w:ascii="Times-Roman" w:hAnsi="Times-Roman" w:cs="Times-Roman"/>
          <w:noProof/>
          <w:szCs w:val="24"/>
          <w:lang w:val="en-GB"/>
        </w:rPr>
        <w:fldChar w:fldCharType="begin" w:fldLock="1"/>
      </w:r>
      <w:r w:rsidR="00E119D9" w:rsidRPr="00FB46A1">
        <w:rPr>
          <w:rFonts w:ascii="Times-Roman" w:hAnsi="Times-Roman" w:cs="Times-Roman"/>
          <w:noProof/>
          <w:szCs w:val="24"/>
          <w:lang w:val="en-GB"/>
        </w:rPr>
        <w:instrText>ADDIN CSL_CITATION {"citationItems":[{"id":"ITEM-1","itemData":{"DOI":"10.1016/j.isprsjprs.2016.05.015","ISSN":"09242716","author":[{"dropping-particle":"","family":"Mahmoudabadi","given":"Hamid","non-dropping-particle":"","parse-names":false,"suffix":""},{"dropping-particle":"","family":"Olsen","given":"Michael J.","non-dropping-particle":"","parse-names":false,"suffix":""},{"dropping-particle":"","family":"Todorovic","given":"Sinisa","non-dropping-particle":"","parse-names":false,"suffix":""}],"container-title":"ISPRS Journal of Photogrammetry and Remote Sensing","id":"ITEM-1","issued":{"date-parts":[["2016","9"]]},"page":"135-150","publisher":"International Society for Photogrammetry and Remote Sensing, Inc. (ISPRS)","title":"Efficient terrestrial laser scan segmentation exploiting data structure","type":"article-journal","volume":"119"},"uris":["http://www.mendeley.com/documents/?uuid=9e5fdcdf-fb53-4a81-8c4d-567fb167448d"]}],"mendeley":{"formattedCitation":"(Mahmoudabadi, Olsen, and Todorovic 2016)","plainTextFormattedCitation":"(Mahmoudabadi, Olsen, and Todorovic 2016)","previouslyFormattedCitation":"(Mahmoudabadi, Olsen, and Todorovic 2016)"},"properties":{"noteIndex":0},"schema":"https://github.com/citation-style-language/schema/raw/master/csl-citation.json"}</w:instrText>
      </w:r>
      <w:r w:rsidR="00CB3214" w:rsidRPr="00FB46A1">
        <w:rPr>
          <w:rStyle w:val="FootnoteReference"/>
          <w:rFonts w:ascii="Times-Roman" w:hAnsi="Times-Roman" w:cs="Times-Roman"/>
          <w:noProof/>
          <w:szCs w:val="24"/>
          <w:lang w:val="en-GB"/>
        </w:rPr>
        <w:fldChar w:fldCharType="separate"/>
      </w:r>
      <w:r w:rsidR="00F86991" w:rsidRPr="00FB46A1">
        <w:rPr>
          <w:rFonts w:ascii="Times-Roman" w:hAnsi="Times-Roman" w:cs="Times-Roman"/>
          <w:noProof/>
          <w:szCs w:val="24"/>
          <w:lang w:val="en-GB"/>
        </w:rPr>
        <w:t>(Mahmoudabadi, Olsen, and Todorovic 2016)</w:t>
      </w:r>
      <w:r w:rsidR="00CB3214" w:rsidRPr="00FB46A1">
        <w:rPr>
          <w:rStyle w:val="FootnoteReference"/>
          <w:rFonts w:ascii="Times-Roman" w:hAnsi="Times-Roman" w:cs="Times-Roman"/>
          <w:noProof/>
          <w:szCs w:val="24"/>
          <w:lang w:val="en-GB"/>
        </w:rPr>
        <w:fldChar w:fldCharType="end"/>
      </w:r>
      <w:r w:rsidR="000E5FEB" w:rsidRPr="00FB46A1">
        <w:rPr>
          <w:rFonts w:ascii="Times-Roman" w:hAnsi="Times-Roman" w:cs="Times-Roman"/>
          <w:noProof/>
          <w:szCs w:val="24"/>
          <w:lang w:val="en-GB"/>
        </w:rPr>
        <w:t xml:space="preserve">. </w:t>
      </w:r>
      <w:r w:rsidR="003B65BB" w:rsidRPr="00FB46A1">
        <w:rPr>
          <w:rFonts w:ascii="Times-Roman" w:hAnsi="Times-Roman" w:cs="Times-Roman"/>
          <w:noProof/>
          <w:szCs w:val="24"/>
          <w:lang w:val="en-GB"/>
        </w:rPr>
        <w:t xml:space="preserve">The same </w:t>
      </w:r>
      <w:r w:rsidR="00B07742" w:rsidRPr="00FB46A1">
        <w:rPr>
          <w:rFonts w:ascii="Times-Roman" w:hAnsi="Times-Roman" w:cs="Times-Roman"/>
          <w:noProof/>
          <w:szCs w:val="24"/>
          <w:lang w:val="en-GB"/>
        </w:rPr>
        <w:t xml:space="preserve">lidar dataset </w:t>
      </w:r>
      <w:r w:rsidR="00823ED0" w:rsidRPr="00FB46A1">
        <w:rPr>
          <w:rFonts w:ascii="Times-Roman" w:hAnsi="Times-Roman" w:cs="Times-Roman"/>
          <w:noProof/>
          <w:szCs w:val="24"/>
          <w:lang w:val="en-GB"/>
        </w:rPr>
        <w:t xml:space="preserve">was </w:t>
      </w:r>
      <w:r w:rsidR="00B07742" w:rsidRPr="00FB46A1">
        <w:rPr>
          <w:rFonts w:ascii="Times-Roman" w:hAnsi="Times-Roman" w:cs="Times-Roman"/>
          <w:noProof/>
          <w:szCs w:val="24"/>
          <w:lang w:val="en-GB"/>
        </w:rPr>
        <w:t xml:space="preserve">also used to estimate the accuracy of </w:t>
      </w:r>
      <w:r w:rsidR="00823ED0" w:rsidRPr="00FB46A1">
        <w:rPr>
          <w:rFonts w:ascii="Times-Roman" w:hAnsi="Times-Roman" w:cs="Times-Roman"/>
          <w:noProof/>
          <w:szCs w:val="24"/>
          <w:lang w:val="en-GB"/>
        </w:rPr>
        <w:t xml:space="preserve">the </w:t>
      </w:r>
      <w:r w:rsidR="00B07742" w:rsidRPr="00FB46A1">
        <w:rPr>
          <w:rFonts w:ascii="Times-Roman" w:hAnsi="Times-Roman" w:cs="Times-Roman"/>
          <w:noProof/>
          <w:szCs w:val="24"/>
          <w:lang w:val="en-GB"/>
        </w:rPr>
        <w:t xml:space="preserve">3D reconstruction by performing a cloud-to-cloud comparison </w:t>
      </w:r>
      <w:r w:rsidR="00CB3214" w:rsidRPr="00FB46A1">
        <w:rPr>
          <w:rStyle w:val="FootnoteReference"/>
          <w:rFonts w:ascii="Times-Roman" w:hAnsi="Times-Roman" w:cs="Times-Roman"/>
          <w:noProof/>
          <w:szCs w:val="24"/>
          <w:lang w:val="en-GB"/>
        </w:rPr>
        <w:fldChar w:fldCharType="begin" w:fldLock="1"/>
      </w:r>
      <w:r w:rsidR="001705D1" w:rsidRPr="00FB46A1">
        <w:rPr>
          <w:rFonts w:ascii="Times-Roman" w:hAnsi="Times-Roman" w:cs="Times-Roman"/>
          <w:noProof/>
          <w:szCs w:val="24"/>
          <w:lang w:val="en-GB"/>
        </w:rPr>
        <w:instrText>ADDIN CSL_CITATION {"citationItems":[{"id":"ITEM-1","itemData":{"DOI":"10.1016/j.isprsjprs.2013.04.009","ISBN":"0924-2716","ISSN":"09242716","abstract":"Surveying techniques such as terrestrial laser scanner have recently been used to measure surface changes via 3D point cloud (PC) comparison. Two types of approaches have been pursued: 3D tracking of homologous parts of the surface to compute a displacement field, and distance calculation between two point clouds when homologous parts cannot be defined. This study deals with the second approach, typical of natural surfaces altered by erosion, sedimentation or vegetation between surveys. Current comparison methods are based on a closest point distance or require at least one of the PC to be meshed with severe limitations when surfaces present roughness elements at all scales. To solve these issues, we introduce a new algorithm performing a direct comparison of point clouds in 3D. The method has two steps: (1) surface normal estimation and orientation in 3D at a scale consistent with the local surface roughness; (2) measurement of the mean surface change along the normal direction with explicit calculation of a local confidence interval. Comparison with existing methods demonstrates the higher accuracy of our approach, as well as an easier workflow due to the absence of surface meshing or Digital Elevation Model (DEM) generation. Application of the method in a rapidly eroding, meandering bedrock river (Rangitikei River canyon) illustrates its ability to handle 3D differences in complex situations (flat and vertical surfaces on the same scene), to reduce uncertainty related to point cloud roughness by local averaging and to generate 3D maps of uncertainty levels. We also demonstrate that for high precision survey scanners, the total error budget on change detection is dominated by the point clouds registration error and the surface roughness. Combined with mm-range local georeferencing of the point clouds, levels of detection down to 6. mm (defined at 95% confidence) can be routinely attained in situ over ranges of 50. m. We provide evidence for the self-affine behaviour of different surfaces. We show how this impacts the calculation of normal vectors and demonstrate the scaling behaviour of the level of change detection. The algorithm has been implemented in a freely available open source software package. It operates in complex 3D cases and can also be used as a simpler and more robust alternative to DEM differencing for the 2D cases. © 2013 International Society for Photogrammetry and Remote Sensing, Inc. (ISPRS).","author":[{"dropping-particle":"","family":"Lague","given":"Dimitri","non-dropping-particle":"","parse-names":false,"suffix":""},{"dropping-particle":"","family":"Brodu","given":"Nicolas","non-dropping-particle":"","parse-names":false,"suffix":""},{"dropping-particle":"","family":"Leroux","given":"Jérôme","non-dropping-particle":"","parse-names":false,"suffix":""}],"container-title":"ISPRS Journal of Photogrammetry and Remote Sensing","id":"ITEM-1","issued":{"date-parts":[["2013","8"]]},"page":"10-26","publisher":"International Society for Photogrammetry and Remote Sensing, Inc. (ISPRS)","title":"Accurate 3D comparison of complex topography with terrestrial laser scanner: Application to the Rangitikei canyon (N-Z)","type":"article-journal","volume":"82"},"uris":["http://www.mendeley.com/documents/?uuid=94d65397-87e6-413e-ae68-d596d957ef09"]}],"mendeley":{"formattedCitation":"(Lague, Brodu, and Leroux 2013)","plainTextFormattedCitation":"(Lague, Brodu, and Leroux 2013)","previouslyFormattedCitation":"(Lague, Brodu, and Leroux 2013)"},"properties":{"noteIndex":0},"schema":"https://github.com/citation-style-language/schema/raw/master/csl-citation.json"}</w:instrText>
      </w:r>
      <w:r w:rsidR="00CB3214" w:rsidRPr="00FB46A1">
        <w:rPr>
          <w:rStyle w:val="FootnoteReference"/>
          <w:rFonts w:ascii="Times-Roman" w:hAnsi="Times-Roman" w:cs="Times-Roman"/>
          <w:noProof/>
          <w:szCs w:val="24"/>
          <w:lang w:val="en-GB"/>
        </w:rPr>
        <w:fldChar w:fldCharType="separate"/>
      </w:r>
      <w:r w:rsidR="00F86991" w:rsidRPr="00FB46A1">
        <w:rPr>
          <w:rFonts w:ascii="Times-Roman" w:hAnsi="Times-Roman" w:cs="Times-Roman"/>
          <w:bCs/>
          <w:noProof/>
          <w:szCs w:val="24"/>
          <w:lang w:val="en-GB"/>
        </w:rPr>
        <w:t>(Lague, Brodu, and Leroux 2013)</w:t>
      </w:r>
      <w:r w:rsidR="00CB3214" w:rsidRPr="00FB46A1">
        <w:rPr>
          <w:rStyle w:val="FootnoteReference"/>
          <w:rFonts w:ascii="Times-Roman" w:hAnsi="Times-Roman" w:cs="Times-Roman"/>
          <w:noProof/>
          <w:szCs w:val="24"/>
          <w:lang w:val="en-GB"/>
        </w:rPr>
        <w:fldChar w:fldCharType="end"/>
      </w:r>
      <w:r w:rsidR="00B07742" w:rsidRPr="00FB46A1">
        <w:rPr>
          <w:rFonts w:ascii="Times-Roman" w:hAnsi="Times-Roman" w:cs="Times-Roman"/>
          <w:noProof/>
          <w:szCs w:val="24"/>
          <w:lang w:val="en-GB"/>
        </w:rPr>
        <w:t xml:space="preserve"> between </w:t>
      </w:r>
      <w:r w:rsidR="00823ED0" w:rsidRPr="00FB46A1">
        <w:rPr>
          <w:rFonts w:ascii="Times-Roman" w:hAnsi="Times-Roman" w:cs="Times-Roman"/>
          <w:noProof/>
          <w:szCs w:val="24"/>
          <w:lang w:val="en-GB"/>
        </w:rPr>
        <w:t xml:space="preserve">the </w:t>
      </w:r>
      <w:r w:rsidR="00B07742" w:rsidRPr="00FB46A1">
        <w:rPr>
          <w:rFonts w:ascii="Times-Roman" w:hAnsi="Times-Roman" w:cs="Times-Roman"/>
          <w:noProof/>
          <w:szCs w:val="24"/>
          <w:lang w:val="en-GB"/>
        </w:rPr>
        <w:t xml:space="preserve">lidar and SfM-MVS point cloud in </w:t>
      </w:r>
      <w:r w:rsidR="00B07742" w:rsidRPr="00FB46A1">
        <w:rPr>
          <w:i/>
          <w:iCs/>
          <w:noProof/>
          <w:lang w:val="en-GB"/>
        </w:rPr>
        <w:t>CloudCompare</w:t>
      </w:r>
      <w:r w:rsidR="00B07742" w:rsidRPr="00FB46A1">
        <w:rPr>
          <w:noProof/>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URL":"http://www.danielgm.net/cc/","accessed":{"date-parts":[["2017","1","1"]]},"author":[{"dropping-particle":"","family":"Girardeau-Montaut","given":"D","non-dropping-particle":"","parse-names":false,"suffix":""}],"container-title":"Open Source Project","id":"ITEM-1","issued":{"date-parts":[["2017"]]},"number":"2.8.1","title":"Cloud compare: 3D point cloud and mesh processing software, open-source project","type":"webpage"},"uris":["http://www.mendeley.com/documents/?uuid=8aaf6795-5699-453d-963f-bccca90ecf60"]}],"mendeley":{"formattedCitation":"(Girardeau-Montaut 2017)","plainTextFormattedCitation":"(Girardeau-Montaut 2017)","previouslyFormattedCitation":"(Girardeau-Montaut 2017)"},"properties":{"noteIndex":0},"schema":"https://github.com/citation-style-language/schema/raw/master/csl-citation.json"}</w:instrText>
      </w:r>
      <w:r w:rsidR="00CB3214" w:rsidRPr="00FB46A1">
        <w:rPr>
          <w:rStyle w:val="FootnoteReference"/>
          <w:noProof/>
          <w:lang w:val="en-GB"/>
        </w:rPr>
        <w:fldChar w:fldCharType="separate"/>
      </w:r>
      <w:r w:rsidR="00CB3214" w:rsidRPr="00FB46A1">
        <w:rPr>
          <w:bCs/>
          <w:noProof/>
          <w:lang w:val="en-GB"/>
        </w:rPr>
        <w:t>(Girardeau-Montaut 2017)</w:t>
      </w:r>
      <w:r w:rsidR="00CB3214" w:rsidRPr="00FB46A1">
        <w:rPr>
          <w:rStyle w:val="FootnoteReference"/>
          <w:noProof/>
          <w:lang w:val="en-GB"/>
        </w:rPr>
        <w:fldChar w:fldCharType="end"/>
      </w:r>
      <w:r w:rsidR="00B07742" w:rsidRPr="00FB46A1">
        <w:rPr>
          <w:rFonts w:ascii="Times-Roman" w:hAnsi="Times-Roman" w:cs="Times-Roman"/>
          <w:noProof/>
          <w:szCs w:val="24"/>
          <w:lang w:val="en-GB"/>
        </w:rPr>
        <w:t>. The section of</w:t>
      </w:r>
      <w:r w:rsidR="00823ED0" w:rsidRPr="00FB46A1">
        <w:rPr>
          <w:rFonts w:ascii="Times-Roman" w:hAnsi="Times-Roman" w:cs="Times-Roman"/>
          <w:noProof/>
          <w:szCs w:val="24"/>
          <w:lang w:val="en-GB"/>
        </w:rPr>
        <w:t xml:space="preserve"> the</w:t>
      </w:r>
      <w:r w:rsidR="00B07742" w:rsidRPr="00FB46A1">
        <w:rPr>
          <w:rFonts w:ascii="Times-Roman" w:hAnsi="Times-Roman" w:cs="Times-Roman"/>
          <w:noProof/>
          <w:szCs w:val="24"/>
          <w:lang w:val="en-GB"/>
        </w:rPr>
        <w:t xml:space="preserve"> lidar point cloud including Kearney Hall </w:t>
      </w:r>
      <w:r w:rsidR="00823ED0" w:rsidRPr="00FB46A1">
        <w:rPr>
          <w:rFonts w:ascii="Times-Roman" w:hAnsi="Times-Roman" w:cs="Times-Roman"/>
          <w:noProof/>
          <w:szCs w:val="24"/>
          <w:lang w:val="en-GB"/>
        </w:rPr>
        <w:t xml:space="preserve">had </w:t>
      </w:r>
      <w:r w:rsidR="00B07742" w:rsidRPr="00FB46A1">
        <w:rPr>
          <w:rFonts w:ascii="Times-Roman" w:hAnsi="Times-Roman" w:cs="Times-Roman"/>
          <w:noProof/>
          <w:szCs w:val="24"/>
          <w:lang w:val="en-GB"/>
        </w:rPr>
        <w:t>4.6 million points</w:t>
      </w:r>
      <w:r w:rsidR="00823ED0" w:rsidRPr="00FB46A1">
        <w:rPr>
          <w:rFonts w:ascii="Times-Roman" w:hAnsi="Times-Roman" w:cs="Times-Roman"/>
          <w:noProof/>
          <w:szCs w:val="24"/>
          <w:lang w:val="en-GB"/>
        </w:rPr>
        <w:t>, as listed in</w:t>
      </w:r>
      <w:r w:rsidR="00B07742" w:rsidRPr="00FB46A1">
        <w:rPr>
          <w:rFonts w:ascii="Times-Roman" w:hAnsi="Times-Roman" w:cs="Times-Roman"/>
          <w:noProof/>
          <w:szCs w:val="24"/>
          <w:lang w:val="en-GB"/>
        </w:rPr>
        <w:t xml:space="preserve"> </w:t>
      </w:r>
      <w:r w:rsidR="00B07742" w:rsidRPr="00FB46A1">
        <w:rPr>
          <w:noProof/>
          <w:lang w:val="en-GB"/>
        </w:rPr>
        <w:t>Table 3</w:t>
      </w:r>
      <w:r w:rsidR="00B07742" w:rsidRPr="00FB46A1">
        <w:rPr>
          <w:rFonts w:ascii="Times-Roman" w:hAnsi="Times-Roman" w:cs="Times-Roman"/>
          <w:noProof/>
          <w:szCs w:val="24"/>
          <w:lang w:val="en-GB"/>
        </w:rPr>
        <w:t>.</w:t>
      </w:r>
    </w:p>
    <w:p w14:paraId="56076822" w14:textId="586D318A" w:rsidR="00B07742" w:rsidRPr="00FB46A1" w:rsidRDefault="00B07742" w:rsidP="00FB46A1">
      <w:pPr>
        <w:pStyle w:val="Heading3"/>
        <w:rPr>
          <w:noProof/>
          <w:lang w:val="en-GB"/>
        </w:rPr>
      </w:pPr>
      <w:bookmarkStart w:id="41" w:name="_Toc502846367"/>
      <w:r w:rsidRPr="00FB46A1">
        <w:rPr>
          <w:noProof/>
          <w:lang w:val="en-GB"/>
        </w:rPr>
        <w:t>Site II: Brownsville power station</w:t>
      </w:r>
      <w:bookmarkEnd w:id="40"/>
      <w:bookmarkEnd w:id="41"/>
    </w:p>
    <w:p w14:paraId="7532BE29" w14:textId="5B99F5D6" w:rsidR="00B07742" w:rsidRPr="00FB46A1" w:rsidRDefault="00B07742" w:rsidP="00FB46A1">
      <w:pPr>
        <w:rPr>
          <w:rFonts w:ascii="Times-Roman" w:hAnsi="Times-Roman" w:cs="Times-Roman"/>
          <w:noProof/>
          <w:szCs w:val="24"/>
          <w:lang w:val="en-GB"/>
        </w:rPr>
      </w:pPr>
      <w:bookmarkStart w:id="42" w:name="_Toc497499531"/>
      <w:r w:rsidRPr="00FB46A1">
        <w:rPr>
          <w:noProof/>
          <w:lang w:val="en-GB"/>
        </w:rPr>
        <w:t xml:space="preserve">This site is a power substation managed by Pacific Power </w:t>
      </w:r>
      <w:r w:rsidR="00BB3130" w:rsidRPr="00FB46A1">
        <w:rPr>
          <w:noProof/>
          <w:lang w:val="en-GB"/>
        </w:rPr>
        <w:t>(</w:t>
      </w:r>
      <w:r w:rsidR="00BB3130" w:rsidRPr="00FB46A1">
        <w:rPr>
          <w:rFonts w:cs="Times New Roman"/>
          <w:noProof/>
          <w:szCs w:val="24"/>
          <w:lang w:val="en-GB"/>
        </w:rPr>
        <w:t>https://www.pacificpower.net</w:t>
      </w:r>
      <w:r w:rsidR="00BB3130" w:rsidRPr="00FB46A1">
        <w:rPr>
          <w:noProof/>
          <w:lang w:val="en-GB"/>
        </w:rPr>
        <w:t>)</w:t>
      </w:r>
      <w:r w:rsidRPr="00FB46A1">
        <w:rPr>
          <w:noProof/>
          <w:lang w:val="en-GB"/>
        </w:rPr>
        <w:t xml:space="preserve"> located in Brownsville, Oregon (</w:t>
      </w:r>
      <w:r w:rsidR="00043E3B" w:rsidRPr="00FB46A1">
        <w:rPr>
          <w:noProof/>
          <w:lang w:val="en-GB"/>
        </w:rPr>
        <w:t>Figure 6</w:t>
      </w:r>
      <w:r w:rsidRPr="00FB46A1">
        <w:rPr>
          <w:noProof/>
          <w:lang w:val="en-GB"/>
        </w:rPr>
        <w:t xml:space="preserve">b). The </w:t>
      </w:r>
      <w:r w:rsidR="002641B6" w:rsidRPr="00FB46A1">
        <w:rPr>
          <w:i/>
          <w:iCs/>
          <w:noProof/>
          <w:lang w:val="en-GB"/>
        </w:rPr>
        <w:t>Albris</w:t>
      </w:r>
      <w:r w:rsidRPr="00FB46A1">
        <w:rPr>
          <w:noProof/>
          <w:lang w:val="en-GB"/>
        </w:rPr>
        <w:t xml:space="preserve"> was deployed to </w:t>
      </w:r>
      <w:r w:rsidR="003B65BB" w:rsidRPr="00FB46A1">
        <w:rPr>
          <w:noProof/>
          <w:lang w:val="en-GB"/>
        </w:rPr>
        <w:t xml:space="preserve">collect </w:t>
      </w:r>
      <w:r w:rsidRPr="00FB46A1">
        <w:rPr>
          <w:noProof/>
          <w:lang w:val="en-GB"/>
        </w:rPr>
        <w:t xml:space="preserve">RGB-TIR (example imagery is shown in </w:t>
      </w:r>
      <w:r w:rsidR="00043E3B" w:rsidRPr="00FB46A1">
        <w:rPr>
          <w:noProof/>
          <w:lang w:val="en-GB"/>
        </w:rPr>
        <w:t>Figure 6</w:t>
      </w:r>
      <w:r w:rsidRPr="00FB46A1">
        <w:rPr>
          <w:noProof/>
          <w:lang w:val="en-GB"/>
        </w:rPr>
        <w:t xml:space="preserve">c). For safety purposes, the flights were carried out with 20 feet clearance from </w:t>
      </w:r>
      <w:r w:rsidR="003B65BB" w:rsidRPr="00FB46A1">
        <w:rPr>
          <w:noProof/>
          <w:lang w:val="en-GB"/>
        </w:rPr>
        <w:t>all</w:t>
      </w:r>
      <w:r w:rsidRPr="00FB46A1">
        <w:rPr>
          <w:noProof/>
          <w:lang w:val="en-GB"/>
        </w:rPr>
        <w:t xml:space="preserve"> electrical equipment, </w:t>
      </w:r>
      <w:r w:rsidR="00DF302C" w:rsidRPr="00FB46A1">
        <w:rPr>
          <w:noProof/>
          <w:lang w:val="en-GB"/>
        </w:rPr>
        <w:t>10</w:t>
      </w:r>
      <w:r w:rsidR="00722D44" w:rsidRPr="00FB46A1">
        <w:rPr>
          <w:noProof/>
          <w:lang w:val="en-GB"/>
        </w:rPr>
        <w:t xml:space="preserve"> m</w:t>
      </w:r>
      <w:r w:rsidRPr="00FB46A1">
        <w:rPr>
          <w:noProof/>
          <w:lang w:val="en-GB"/>
        </w:rPr>
        <w:t xml:space="preserve"> clearance from the facility fence, and without directly flying over the equipment. </w:t>
      </w:r>
      <w:r w:rsidR="00A564ED" w:rsidRPr="00FB46A1">
        <w:rPr>
          <w:rFonts w:ascii="Times-Roman" w:hAnsi="Times-Roman" w:cs="Times-Roman"/>
          <w:noProof/>
          <w:szCs w:val="24"/>
          <w:lang w:val="en-GB"/>
        </w:rPr>
        <w:t xml:space="preserve">To </w:t>
      </w:r>
      <w:r w:rsidRPr="00FB46A1">
        <w:rPr>
          <w:rFonts w:ascii="Times-Roman" w:hAnsi="Times-Roman" w:cs="Times-Roman"/>
          <w:noProof/>
          <w:szCs w:val="24"/>
          <w:lang w:val="en-GB"/>
        </w:rPr>
        <w:t xml:space="preserve">minimize the impact of the uncertainty in the time-synchronization between the RGB and TIR imagery acquired from the </w:t>
      </w:r>
      <w:r w:rsidR="002641B6" w:rsidRPr="00FB46A1">
        <w:rPr>
          <w:rFonts w:ascii="Times-Roman" w:hAnsi="Times-Roman" w:cs="Times-Roman"/>
          <w:i/>
          <w:iCs/>
          <w:noProof/>
          <w:szCs w:val="24"/>
          <w:lang w:val="en-GB"/>
        </w:rPr>
        <w:t>Albris</w:t>
      </w:r>
      <w:r w:rsidRPr="00FB46A1">
        <w:rPr>
          <w:rFonts w:ascii="Times-Roman" w:hAnsi="Times-Roman" w:cs="Times-Roman"/>
          <w:noProof/>
          <w:szCs w:val="24"/>
          <w:lang w:val="en-GB"/>
        </w:rPr>
        <w:t>, the flights were conducted on a day with no wind and a low flight speed (</w:t>
      </w:r>
      <w:r w:rsidRPr="00FB46A1">
        <w:rPr>
          <w:noProof/>
          <w:lang w:val="en-GB"/>
        </w:rPr>
        <w:t>Table 3)</w:t>
      </w:r>
      <w:r w:rsidRPr="00FB46A1">
        <w:rPr>
          <w:rFonts w:ascii="Times-Roman" w:hAnsi="Times-Roman" w:cs="Times-Roman"/>
          <w:noProof/>
          <w:szCs w:val="24"/>
          <w:lang w:val="en-GB"/>
        </w:rPr>
        <w:t xml:space="preserve">. In total, 165 images were collected during three automated flight missions with </w:t>
      </w:r>
      <w:r w:rsidRPr="00FB46A1">
        <w:rPr>
          <w:noProof/>
          <w:lang w:val="en-GB"/>
        </w:rPr>
        <w:t xml:space="preserve">horizontal and cylindrical patterns. The flight pattern (image alignments) is shown </w:t>
      </w:r>
      <w:r w:rsidR="00823ED0" w:rsidRPr="00FB46A1">
        <w:rPr>
          <w:noProof/>
          <w:lang w:val="en-GB"/>
        </w:rPr>
        <w:t xml:space="preserve">in </w:t>
      </w:r>
      <w:r w:rsidR="00043E3B" w:rsidRPr="00FB46A1">
        <w:rPr>
          <w:noProof/>
          <w:lang w:val="en-GB"/>
        </w:rPr>
        <w:t>Figure 6</w:t>
      </w:r>
      <w:r w:rsidRPr="00FB46A1">
        <w:rPr>
          <w:noProof/>
          <w:lang w:val="en-GB"/>
        </w:rPr>
        <w:t>d</w:t>
      </w:r>
      <w:r w:rsidRPr="00FB46A1">
        <w:rPr>
          <w:rFonts w:ascii="Times-Roman" w:hAnsi="Times-Roman" w:cs="Times-Roman"/>
          <w:noProof/>
          <w:szCs w:val="24"/>
          <w:lang w:val="en-GB"/>
        </w:rPr>
        <w:t xml:space="preserve">. For georeferencing, 17 GCPs were placed on the site and were surveyed using a </w:t>
      </w:r>
      <w:r w:rsidR="00A564ED" w:rsidRPr="00FB46A1">
        <w:rPr>
          <w:noProof/>
          <w:lang w:val="en-GB"/>
        </w:rPr>
        <w:t>dual frequency</w:t>
      </w:r>
      <w:r w:rsidRPr="00FB46A1">
        <w:rPr>
          <w:noProof/>
          <w:lang w:val="en-GB"/>
        </w:rPr>
        <w:t xml:space="preserve"> GNSS</w:t>
      </w:r>
      <w:r w:rsidRPr="00FB46A1">
        <w:rPr>
          <w:rFonts w:ascii="Times-Roman" w:hAnsi="Times-Roman" w:cs="Times-Roman"/>
          <w:noProof/>
          <w:szCs w:val="24"/>
          <w:lang w:val="en-GB"/>
        </w:rPr>
        <w:t xml:space="preserve"> </w:t>
      </w:r>
      <w:r w:rsidR="00A564ED" w:rsidRPr="00FB46A1">
        <w:rPr>
          <w:rFonts w:ascii="Times-Roman" w:hAnsi="Times-Roman" w:cs="Times-Roman"/>
          <w:noProof/>
          <w:szCs w:val="24"/>
          <w:lang w:val="en-GB"/>
        </w:rPr>
        <w:t>rover in real-time kinematic mode utilizing</w:t>
      </w:r>
      <w:r w:rsidRPr="00FB46A1">
        <w:rPr>
          <w:rFonts w:ascii="Times-Roman" w:hAnsi="Times-Roman" w:cs="Times-Roman"/>
          <w:noProof/>
          <w:szCs w:val="24"/>
          <w:lang w:val="en-GB"/>
        </w:rPr>
        <w:t xml:space="preserve"> the </w:t>
      </w:r>
      <w:r w:rsidR="00A564ED" w:rsidRPr="00FB46A1">
        <w:rPr>
          <w:rFonts w:ascii="Times-Roman" w:hAnsi="Times-Roman" w:cs="Times-Roman"/>
          <w:noProof/>
          <w:szCs w:val="24"/>
          <w:lang w:val="en-GB"/>
        </w:rPr>
        <w:t>Oregon Real-time GNSS Network</w:t>
      </w:r>
      <w:r w:rsidRPr="00FB46A1">
        <w:rPr>
          <w:noProof/>
          <w:lang w:val="en-GB"/>
        </w:rPr>
        <w:t xml:space="preserve"> </w:t>
      </w:r>
      <w:r w:rsidR="00CB3214" w:rsidRPr="00FB46A1">
        <w:rPr>
          <w:rStyle w:val="FootnoteReference"/>
          <w:noProof/>
          <w:lang w:val="en-GB"/>
        </w:rPr>
        <w:fldChar w:fldCharType="begin" w:fldLock="1"/>
      </w:r>
      <w:r w:rsidR="00F26223" w:rsidRPr="00FB46A1">
        <w:rPr>
          <w:noProof/>
          <w:lang w:val="en-GB"/>
        </w:rPr>
        <w:instrText>ADDIN CSL_CITATION {"citationItems":[{"id":"ITEM-1","itemData":{"DOI":"10.1061/(ASCE)SU.1943-5428.0000249","ISSN":"0733-9453","author":[{"dropping-particle":"","family":"Allahyari","given":"Mahsa","non-dropping-particle":"","parse-names":false,"suffix":""},{"dropping-particle":"","family":"Olsen","given":"Michael J.","non-dropping-particle":"","parse-names":false,"suffix":""},{"dropping-particle":"","family":"Gillins","given":"Daniel T.","non-dropping-particle":"","parse-names":false,"suffix":""},{"dropping-particle":"","family":"Dennis","given":"Michael L.","non-dropping-particle":"","parse-names":false,"suffix":""}],"container-title":"Journal of Surveying Engineering","id":"ITEM-1","issue":"2","issued":{"date-parts":[["2018","5"]]},"page":"05018001","title":"Tale of Two RTNs: Rigorous Evaluation of Real-Time Network GNSS Observations","type":"article-journal","volume":"144"},"uris":["http://www.mendeley.com/documents/?uuid=a8a5b1c5-8033-4244-8909-a6bc891bb739"]},{"id":"ITEM-2","itemData":{"DOI":"10.33012/2018.15987","author":[{"dropping-particle":"","family":"Tahami","given":"Hoda","non-dropping-particle":"","parse-names":false,"suffix":""},{"dropping-particle":"","family":"Basiri","given":"Anahid","non-dropping-particle":"","parse-names":false,"suffix":""},{"dropping-particle":"","family":"Moore","given":"Terry","non-dropping-particle":"","parse-names":false,"suffix":""},{"dropping-particle":"","family":"Park","given":"Jihye","non-dropping-particle":"","parse-names":false,"suffix":""},{"dropping-particle":"","family":"Bonenberg","given":"Lukasz","non-dropping-particle":"","parse-names":false,"suffix":""}],"id":"ITEM-2","issued":{"date-parts":[["2018","10","26"]]},"page":"3186-3198","title":"Virtual Spatial Diversity Antenna for GNSS Based Mobile Positioning in the Harsh Environments","type":"paper-conference"},"uris":["http://www.mendeley.com/documents/?uuid=d99060c3-258f-409e-a8e0-e15f5805badb"]}],"mendeley":{"formattedCitation":"(Allahyari et al. 2018; Tahami et al. 2018)","plainTextFormattedCitation":"(Allahyari et al. 2018; Tahami et al. 2018)","previouslyFormattedCitation":"(Allahyari et al. 2018; Tahami et al. 2018)"},"properties":{"noteIndex":0},"schema":"https://github.com/citation-style-language/schema/raw/master/csl-citation.json"}</w:instrText>
      </w:r>
      <w:r w:rsidR="00CB3214" w:rsidRPr="00FB46A1">
        <w:rPr>
          <w:rStyle w:val="FootnoteReference"/>
          <w:noProof/>
          <w:lang w:val="en-GB"/>
        </w:rPr>
        <w:fldChar w:fldCharType="separate"/>
      </w:r>
      <w:r w:rsidR="00F26223" w:rsidRPr="00FB46A1">
        <w:rPr>
          <w:noProof/>
          <w:lang w:val="en-GB"/>
        </w:rPr>
        <w:t>(Allahyari et al. 2018; Tahami et al. 2018)</w:t>
      </w:r>
      <w:r w:rsidR="00CB3214" w:rsidRPr="00FB46A1">
        <w:rPr>
          <w:rStyle w:val="FootnoteReference"/>
          <w:noProof/>
          <w:lang w:val="en-GB"/>
        </w:rPr>
        <w:fldChar w:fldCharType="end"/>
      </w:r>
      <w:r w:rsidRPr="00FB46A1">
        <w:rPr>
          <w:noProof/>
          <w:lang w:val="en-GB"/>
        </w:rPr>
        <w:t>.</w:t>
      </w:r>
    </w:p>
    <w:p w14:paraId="0241D6A1" w14:textId="3BFC5DFA" w:rsidR="00B07742" w:rsidRPr="00FB46A1" w:rsidRDefault="00B07742" w:rsidP="00FB46A1">
      <w:pPr>
        <w:pStyle w:val="Heading3"/>
        <w:rPr>
          <w:noProof/>
          <w:lang w:val="en-GB"/>
        </w:rPr>
      </w:pPr>
      <w:bookmarkStart w:id="43" w:name="_Toc502846368"/>
      <w:r w:rsidRPr="00FB46A1">
        <w:rPr>
          <w:noProof/>
          <w:lang w:val="en-GB"/>
        </w:rPr>
        <w:t>Site III: Adair RC club</w:t>
      </w:r>
      <w:bookmarkEnd w:id="42"/>
      <w:bookmarkEnd w:id="43"/>
    </w:p>
    <w:p w14:paraId="32D3A12D" w14:textId="75181D0B" w:rsidR="00B07742" w:rsidRPr="00FB46A1" w:rsidRDefault="00A564ED" w:rsidP="00FB46A1">
      <w:pPr>
        <w:rPr>
          <w:noProof/>
          <w:lang w:val="en-GB"/>
        </w:rPr>
      </w:pPr>
      <w:r w:rsidRPr="00FB46A1">
        <w:rPr>
          <w:noProof/>
          <w:lang w:val="en-GB"/>
        </w:rPr>
        <w:t>This site</w:t>
      </w:r>
      <w:r w:rsidR="00B07742" w:rsidRPr="00FB46A1">
        <w:rPr>
          <w:noProof/>
          <w:lang w:val="en-GB"/>
        </w:rPr>
        <w:t xml:space="preserve"> is the Brian Unwin Field, Benton County Radio Control (RC) Club’s field in </w:t>
      </w:r>
      <w:r w:rsidR="00153964" w:rsidRPr="00FB46A1">
        <w:rPr>
          <w:noProof/>
          <w:lang w:val="en-GB"/>
        </w:rPr>
        <w:t>Adair Village</w:t>
      </w:r>
      <w:r w:rsidR="00B07742" w:rsidRPr="00FB46A1">
        <w:rPr>
          <w:noProof/>
          <w:lang w:val="en-GB"/>
        </w:rPr>
        <w:t>, Oregon (</w:t>
      </w:r>
      <w:r w:rsidR="00043E3B" w:rsidRPr="00FB46A1">
        <w:rPr>
          <w:noProof/>
          <w:lang w:val="en-GB"/>
        </w:rPr>
        <w:t>Figure 6</w:t>
      </w:r>
      <w:r w:rsidR="00B07742" w:rsidRPr="00FB46A1">
        <w:rPr>
          <w:noProof/>
          <w:lang w:val="en-GB"/>
        </w:rPr>
        <w:t xml:space="preserve">b). The field has </w:t>
      </w:r>
      <w:r w:rsidR="00332DED" w:rsidRPr="00FB46A1">
        <w:rPr>
          <w:noProof/>
          <w:lang w:val="en-GB"/>
        </w:rPr>
        <w:t xml:space="preserve">sufficient </w:t>
      </w:r>
      <w:r w:rsidR="00B07742" w:rsidRPr="00FB46A1">
        <w:rPr>
          <w:noProof/>
          <w:lang w:val="en-GB"/>
        </w:rPr>
        <w:t>thermal contrast with a black material RC airplane runway, a small wood</w:t>
      </w:r>
      <w:r w:rsidRPr="00FB46A1">
        <w:rPr>
          <w:noProof/>
          <w:lang w:val="en-GB"/>
        </w:rPr>
        <w:t>en</w:t>
      </w:r>
      <w:r w:rsidR="00B07742" w:rsidRPr="00FB46A1">
        <w:rPr>
          <w:noProof/>
          <w:lang w:val="en-GB"/>
        </w:rPr>
        <w:t xml:space="preserve"> cabin building, and grass. The UAS platform, the GCP network distribution, and the surveying technique </w:t>
      </w:r>
      <w:r w:rsidRPr="00FB46A1">
        <w:rPr>
          <w:noProof/>
          <w:lang w:val="en-GB"/>
        </w:rPr>
        <w:t xml:space="preserve">for establishing GCPs were </w:t>
      </w:r>
      <w:r w:rsidR="009512C2" w:rsidRPr="00FB46A1">
        <w:rPr>
          <w:noProof/>
          <w:lang w:val="en-GB"/>
        </w:rPr>
        <w:t>similar to</w:t>
      </w:r>
      <w:r w:rsidR="00B07742" w:rsidRPr="00FB46A1">
        <w:rPr>
          <w:noProof/>
          <w:lang w:val="en-GB"/>
        </w:rPr>
        <w:t xml:space="preserve"> </w:t>
      </w:r>
      <w:r w:rsidRPr="00FB46A1">
        <w:rPr>
          <w:noProof/>
          <w:lang w:val="en-GB"/>
        </w:rPr>
        <w:t>site II</w:t>
      </w:r>
      <w:r w:rsidR="00B07742" w:rsidRPr="00FB46A1">
        <w:rPr>
          <w:noProof/>
          <w:lang w:val="en-GB"/>
        </w:rPr>
        <w:t xml:space="preserve">. Two flights were conducted at 100 and 45 m </w:t>
      </w:r>
      <w:r w:rsidRPr="00FB46A1">
        <w:rPr>
          <w:noProof/>
          <w:lang w:val="en-GB"/>
        </w:rPr>
        <w:t>a</w:t>
      </w:r>
      <w:r w:rsidR="00B07742" w:rsidRPr="00FB46A1">
        <w:rPr>
          <w:noProof/>
          <w:lang w:val="en-GB"/>
        </w:rPr>
        <w:t xml:space="preserve">bove </w:t>
      </w:r>
      <w:r w:rsidRPr="00FB46A1">
        <w:rPr>
          <w:noProof/>
          <w:lang w:val="en-GB"/>
        </w:rPr>
        <w:t>g</w:t>
      </w:r>
      <w:r w:rsidR="00B07742" w:rsidRPr="00FB46A1">
        <w:rPr>
          <w:noProof/>
          <w:lang w:val="en-GB"/>
        </w:rPr>
        <w:t xml:space="preserve">round </w:t>
      </w:r>
      <w:r w:rsidRPr="00FB46A1">
        <w:rPr>
          <w:noProof/>
          <w:lang w:val="en-GB"/>
        </w:rPr>
        <w:t>l</w:t>
      </w:r>
      <w:r w:rsidR="00B07742" w:rsidRPr="00FB46A1">
        <w:rPr>
          <w:noProof/>
          <w:lang w:val="en-GB"/>
        </w:rPr>
        <w:t xml:space="preserve">evel (AGL). The first flight aimed at collecting </w:t>
      </w:r>
      <w:r w:rsidRPr="00FB46A1">
        <w:rPr>
          <w:noProof/>
          <w:lang w:val="en-GB"/>
        </w:rPr>
        <w:t>imagery of the overall site,</w:t>
      </w:r>
      <w:r w:rsidR="00B07742" w:rsidRPr="00FB46A1">
        <w:rPr>
          <w:noProof/>
          <w:lang w:val="en-GB"/>
        </w:rPr>
        <w:t xml:space="preserve"> and the second collected detailed </w:t>
      </w:r>
      <w:r w:rsidRPr="00FB46A1">
        <w:rPr>
          <w:noProof/>
          <w:lang w:val="en-GB"/>
        </w:rPr>
        <w:t xml:space="preserve">imagery </w:t>
      </w:r>
      <w:r w:rsidR="00B07742" w:rsidRPr="00FB46A1">
        <w:rPr>
          <w:noProof/>
          <w:lang w:val="en-GB"/>
        </w:rPr>
        <w:t xml:space="preserve">of the building. Both flights were operated in </w:t>
      </w:r>
      <w:r w:rsidRPr="00FB46A1">
        <w:rPr>
          <w:noProof/>
          <w:lang w:val="en-GB"/>
        </w:rPr>
        <w:t xml:space="preserve">a </w:t>
      </w:r>
      <w:r w:rsidR="00B07742" w:rsidRPr="00FB46A1">
        <w:rPr>
          <w:noProof/>
          <w:lang w:val="en-GB"/>
        </w:rPr>
        <w:t>nadir</w:t>
      </w:r>
      <w:r w:rsidRPr="00FB46A1">
        <w:rPr>
          <w:noProof/>
          <w:lang w:val="en-GB"/>
        </w:rPr>
        <w:t>,</w:t>
      </w:r>
      <w:r w:rsidR="00B07742" w:rsidRPr="00FB46A1">
        <w:rPr>
          <w:noProof/>
          <w:lang w:val="en-GB"/>
        </w:rPr>
        <w:t xml:space="preserve"> aerial photogrammetric pattern with 9</w:t>
      </w:r>
      <w:r w:rsidR="00B07742" w:rsidRPr="00FB46A1">
        <w:rPr>
          <w:rFonts w:ascii="Times-Roman" w:hAnsi="Times-Roman" w:cs="Times-Roman"/>
          <w:noProof/>
          <w:szCs w:val="24"/>
          <w:lang w:val="en-GB"/>
        </w:rPr>
        <w:t xml:space="preserve">0% sidelap and </w:t>
      </w:r>
      <w:r w:rsidR="00BE16AB" w:rsidRPr="00FB46A1">
        <w:rPr>
          <w:rFonts w:ascii="Times-Roman" w:hAnsi="Times-Roman" w:cs="Times-Roman"/>
          <w:noProof/>
          <w:szCs w:val="24"/>
          <w:lang w:val="en-GB"/>
        </w:rPr>
        <w:t>end</w:t>
      </w:r>
      <w:r w:rsidR="00B07742" w:rsidRPr="00FB46A1">
        <w:rPr>
          <w:rFonts w:ascii="Times-Roman" w:hAnsi="Times-Roman" w:cs="Times-Roman"/>
          <w:noProof/>
          <w:szCs w:val="24"/>
          <w:lang w:val="en-GB"/>
        </w:rPr>
        <w:t>lap</w:t>
      </w:r>
      <w:r w:rsidR="00BE16AB" w:rsidRPr="00FB46A1">
        <w:rPr>
          <w:rFonts w:ascii="Times-Roman" w:hAnsi="Times-Roman" w:cs="Times-Roman"/>
          <w:noProof/>
          <w:szCs w:val="24"/>
          <w:lang w:val="en-GB"/>
        </w:rPr>
        <w:t>, resulting in</w:t>
      </w:r>
      <w:r w:rsidR="00BE16AB" w:rsidRPr="00FB46A1">
        <w:rPr>
          <w:noProof/>
          <w:lang w:val="en-GB"/>
        </w:rPr>
        <w:t xml:space="preserve"> the</w:t>
      </w:r>
      <w:r w:rsidR="00B07742" w:rsidRPr="00FB46A1">
        <w:rPr>
          <w:noProof/>
          <w:lang w:val="en-GB"/>
        </w:rPr>
        <w:t xml:space="preserve"> collect</w:t>
      </w:r>
      <w:r w:rsidR="00BE16AB" w:rsidRPr="00FB46A1">
        <w:rPr>
          <w:noProof/>
          <w:lang w:val="en-GB"/>
        </w:rPr>
        <w:t>ion of</w:t>
      </w:r>
      <w:r w:rsidR="00B07742" w:rsidRPr="00FB46A1">
        <w:rPr>
          <w:noProof/>
          <w:lang w:val="en-GB"/>
        </w:rPr>
        <w:t xml:space="preserve"> 101 images </w:t>
      </w:r>
      <w:r w:rsidR="00B07742" w:rsidRPr="00FB46A1">
        <w:rPr>
          <w:rFonts w:ascii="Times-Roman" w:hAnsi="Times-Roman" w:cs="Times-Roman"/>
          <w:noProof/>
          <w:szCs w:val="24"/>
          <w:lang w:val="en-GB"/>
        </w:rPr>
        <w:t>(</w:t>
      </w:r>
      <w:r w:rsidR="00B07742" w:rsidRPr="00FB46A1">
        <w:rPr>
          <w:noProof/>
          <w:lang w:val="en-GB"/>
        </w:rPr>
        <w:t xml:space="preserve">Table 3). </w:t>
      </w:r>
    </w:p>
    <w:p w14:paraId="032F20D3" w14:textId="1A4BD0FE" w:rsidR="00E64269" w:rsidRPr="00FB46A1" w:rsidRDefault="008F74F0" w:rsidP="00FB46A1">
      <w:pPr>
        <w:pStyle w:val="Heading2"/>
        <w:rPr>
          <w:noProof/>
          <w:lang w:val="en-GB"/>
        </w:rPr>
      </w:pPr>
      <w:r w:rsidRPr="00FB46A1">
        <w:rPr>
          <w:noProof/>
          <w:lang w:val="en-GB"/>
        </w:rPr>
        <w:t>Data processing</w:t>
      </w:r>
    </w:p>
    <w:p w14:paraId="4685026A" w14:textId="1B347B5C" w:rsidR="00641450" w:rsidRPr="00FB46A1" w:rsidRDefault="008418AB" w:rsidP="00FB46A1">
      <w:pPr>
        <w:rPr>
          <w:noProof/>
          <w:lang w:val="en-GB"/>
        </w:rPr>
      </w:pPr>
      <w:r w:rsidRPr="00FB46A1">
        <w:rPr>
          <w:rFonts w:ascii="Times-Roman" w:hAnsi="Times-Roman" w:cs="Times-Roman"/>
          <w:noProof/>
          <w:szCs w:val="24"/>
          <w:lang w:val="en-GB"/>
        </w:rPr>
        <w:t xml:space="preserve">The location and orientation of the cameras for RGB images of the sites resulted from </w:t>
      </w:r>
      <w:r w:rsidR="00652D7B" w:rsidRPr="00FB46A1">
        <w:rPr>
          <w:rFonts w:ascii="Times-Roman" w:hAnsi="Times-Roman" w:cs="Times-Roman"/>
          <w:i/>
          <w:iCs/>
          <w:noProof/>
          <w:szCs w:val="24"/>
          <w:lang w:val="en-GB"/>
        </w:rPr>
        <w:t>PhotoScan</w:t>
      </w:r>
      <w:r w:rsidRPr="00FB46A1">
        <w:rPr>
          <w:rFonts w:ascii="Times-Roman" w:hAnsi="Times-Roman" w:cs="Times-Roman"/>
          <w:i/>
          <w:iCs/>
          <w:noProof/>
          <w:szCs w:val="24"/>
          <w:lang w:val="en-GB"/>
        </w:rPr>
        <w:t xml:space="preserve"> </w:t>
      </w:r>
      <w:r w:rsidRPr="00FB46A1">
        <w:rPr>
          <w:rFonts w:ascii="Times-Roman" w:hAnsi="Times-Roman" w:cs="Times-Roman"/>
          <w:noProof/>
          <w:szCs w:val="24"/>
          <w:lang w:val="en-GB"/>
        </w:rPr>
        <w:t xml:space="preserve">is presented in </w:t>
      </w:r>
      <w:r w:rsidR="00AB21DB" w:rsidRPr="00FB46A1">
        <w:rPr>
          <w:rFonts w:ascii="Times-Roman" w:hAnsi="Times-Roman" w:cs="Times-Roman"/>
          <w:noProof/>
          <w:szCs w:val="24"/>
          <w:lang w:val="en-GB"/>
        </w:rPr>
        <w:t xml:space="preserve">Figure </w:t>
      </w:r>
      <w:r w:rsidR="00043E3B" w:rsidRPr="00FB46A1">
        <w:rPr>
          <w:rFonts w:ascii="Times-Roman" w:hAnsi="Times-Roman" w:cs="Times-Roman"/>
          <w:noProof/>
          <w:szCs w:val="24"/>
          <w:lang w:val="en-GB"/>
        </w:rPr>
        <w:t>6</w:t>
      </w:r>
      <w:r w:rsidRPr="00FB46A1">
        <w:rPr>
          <w:rFonts w:ascii="Times-Roman" w:hAnsi="Times-Roman" w:cs="Times-Roman"/>
          <w:noProof/>
          <w:szCs w:val="24"/>
          <w:lang w:val="en-GB"/>
        </w:rPr>
        <w:t xml:space="preserve">d; in addition, the dense RGB point clouds for sites 1, 2 and 3 are presented in </w:t>
      </w:r>
      <w:r w:rsidR="00043E3B" w:rsidRPr="00FB46A1">
        <w:rPr>
          <w:rFonts w:ascii="Times-Roman" w:hAnsi="Times-Roman" w:cs="Times-Roman"/>
          <w:noProof/>
          <w:szCs w:val="24"/>
          <w:lang w:val="en-GB"/>
        </w:rPr>
        <w:t>Figure 7</w:t>
      </w:r>
      <w:r w:rsidRPr="00FB46A1">
        <w:rPr>
          <w:rFonts w:ascii="Times-Roman" w:hAnsi="Times-Roman" w:cs="Times-Roman"/>
          <w:noProof/>
          <w:szCs w:val="24"/>
          <w:lang w:val="en-GB"/>
        </w:rPr>
        <w:t xml:space="preserve">b, </w:t>
      </w:r>
      <w:r w:rsidR="00C64CE5" w:rsidRPr="00FB46A1">
        <w:rPr>
          <w:rFonts w:ascii="Times-Roman" w:hAnsi="Times-Roman" w:cs="Times-Roman"/>
          <w:noProof/>
          <w:szCs w:val="24"/>
          <w:lang w:val="en-GB"/>
        </w:rPr>
        <w:t>8</w:t>
      </w:r>
      <w:r w:rsidRPr="00FB46A1">
        <w:rPr>
          <w:rFonts w:ascii="Times-Roman" w:hAnsi="Times-Roman" w:cs="Times-Roman"/>
          <w:noProof/>
          <w:szCs w:val="24"/>
          <w:lang w:val="en-GB"/>
        </w:rPr>
        <w:t xml:space="preserve">a, and </w:t>
      </w:r>
      <w:r w:rsidR="00C64CE5" w:rsidRPr="00FB46A1">
        <w:rPr>
          <w:rFonts w:ascii="Times-Roman" w:hAnsi="Times-Roman" w:cs="Times-Roman"/>
          <w:noProof/>
          <w:szCs w:val="24"/>
          <w:lang w:val="en-GB"/>
        </w:rPr>
        <w:t>9</w:t>
      </w:r>
      <w:r w:rsidRPr="00FB46A1">
        <w:rPr>
          <w:rFonts w:ascii="Times-Roman" w:hAnsi="Times-Roman" w:cs="Times-Roman"/>
          <w:noProof/>
          <w:szCs w:val="24"/>
          <w:lang w:val="en-GB"/>
        </w:rPr>
        <w:t>a, respectively.</w:t>
      </w:r>
      <w:r w:rsidRPr="00FB46A1">
        <w:rPr>
          <w:noProof/>
          <w:lang w:val="en-GB"/>
        </w:rPr>
        <w:t xml:space="preserve"> Direct SfM processing of only the TIR images was challenging and hardly successful for the three sites.  For instance, the </w:t>
      </w:r>
      <w:r w:rsidRPr="00FB46A1">
        <w:rPr>
          <w:rFonts w:ascii="Times-Roman" w:hAnsi="Times-Roman" w:cs="Times-Roman"/>
          <w:noProof/>
          <w:szCs w:val="24"/>
          <w:lang w:val="en-GB"/>
        </w:rPr>
        <w:t>SfM processing of only the TIR images for site 1 resulted in a 3D point cloud that was not geometrically rich with low point density (</w:t>
      </w:r>
      <w:r w:rsidR="00043E3B" w:rsidRPr="00FB46A1">
        <w:rPr>
          <w:rFonts w:ascii="Times-Roman" w:hAnsi="Times-Roman" w:cs="Times-Roman"/>
          <w:noProof/>
          <w:szCs w:val="24"/>
          <w:lang w:val="en-GB"/>
        </w:rPr>
        <w:t>Figure 7</w:t>
      </w:r>
      <w:r w:rsidRPr="00FB46A1">
        <w:rPr>
          <w:rFonts w:ascii="Times-Roman" w:hAnsi="Times-Roman" w:cs="Times-Roman"/>
          <w:noProof/>
          <w:szCs w:val="24"/>
          <w:lang w:val="en-GB"/>
        </w:rPr>
        <w:t xml:space="preserve">c), as there were only </w:t>
      </w:r>
      103×103
      <w:r w:rsidRPr="00FB46A1">
        <w:rPr>
          <w:noProof/>
          <w:lang w:val="en-GB"/>
        </w:rPr>
        <w:t xml:space="preserve"> points in the TIR point cloud compared to </w:t>
      </w:r>
      971×103
      <w:r w:rsidRPr="00FB46A1">
        <w:rPr>
          <w:noProof/>
          <w:lang w:val="en-GB"/>
        </w:rPr>
        <w:t xml:space="preserve"> points in the RGB point cloud </w:t>
      </w:r>
      <w:r w:rsidR="00AB21DB" w:rsidRPr="00FB46A1">
        <w:rPr>
          <w:rFonts w:ascii="Times-Roman" w:hAnsi="Times-Roman" w:cs="Times-Roman"/>
          <w:noProof/>
          <w:szCs w:val="24"/>
          <w:lang w:val="en-GB"/>
        </w:rPr>
        <w:t>(Figure 7b)</w:t>
      </w:r>
      <w:r w:rsidR="00AB21DB" w:rsidRPr="00FB46A1">
        <w:rPr>
          <w:noProof/>
          <w:lang w:val="en-GB"/>
        </w:rPr>
        <w:t xml:space="preserve"> </w:t>
      </w:r>
      <w:r w:rsidRPr="00FB46A1">
        <w:rPr>
          <w:noProof/>
          <w:lang w:val="en-GB"/>
        </w:rPr>
        <w:t>(Table 3).</w:t>
      </w:r>
    </w:p>
    <w:p w14:paraId="00ED5D3E" w14:textId="40535093" w:rsidR="000E5969" w:rsidRPr="00FB46A1" w:rsidRDefault="000E5969" w:rsidP="00FB46A1">
      <w:pPr>
        <w:rPr>
          <w:noProof/>
          <w:lang w:val="en-GB"/>
        </w:rPr>
      </w:pPr>
      <w:r w:rsidRPr="00FB46A1">
        <w:rPr>
          <w:noProof/>
          <w:lang w:val="en-GB"/>
        </w:rPr>
        <w:t>A cloud-to-cloud comparison between the TIR or RGB point clouds for site 1 with the existing lidar data also showed a considerable relative difference. The root</w:t>
      </w:r>
      <w:r w:rsidR="00B712D1" w:rsidRPr="00FB46A1">
        <w:rPr>
          <w:noProof/>
          <w:lang w:val="en-GB"/>
        </w:rPr>
        <w:t>-</w:t>
      </w:r>
      <w:r w:rsidRPr="00FB46A1">
        <w:rPr>
          <w:noProof/>
          <w:lang w:val="en-GB"/>
        </w:rPr>
        <w:t>mean</w:t>
      </w:r>
      <w:r w:rsidR="00B712D1" w:rsidRPr="00FB46A1">
        <w:rPr>
          <w:noProof/>
          <w:lang w:val="en-GB"/>
        </w:rPr>
        <w:t>-</w:t>
      </w:r>
      <w:r w:rsidRPr="00FB46A1">
        <w:rPr>
          <w:noProof/>
          <w:lang w:val="en-GB"/>
        </w:rPr>
        <w:t xml:space="preserve">square of the 3D </w:t>
      </w:r>
      <w:r w:rsidR="00F9519D" w:rsidRPr="00FB46A1">
        <w:rPr>
          <w:noProof/>
          <w:lang w:val="en-GB"/>
        </w:rPr>
        <w:t xml:space="preserve">reconstruction error </w:t>
      </w:r>
      <w:r w:rsidRPr="00FB46A1">
        <w:rPr>
          <w:noProof/>
          <w:lang w:val="en-GB"/>
        </w:rPr>
        <w:t>(</w:t>
      </w:r>
      RMSE3D
      <w:r w:rsidRPr="00FB46A1">
        <w:rPr>
          <w:noProof/>
          <w:lang w:val="en-GB"/>
        </w:rPr>
        <w:t xml:space="preserve">) was calculated in </w:t>
      </w:r>
      <w:r w:rsidRPr="00FB46A1">
        <w:rPr>
          <w:i/>
          <w:iCs/>
          <w:noProof/>
          <w:lang w:val="en-GB"/>
        </w:rPr>
        <w:t>CloudCompare</w:t>
      </w:r>
      <w:r w:rsidRPr="00FB46A1">
        <w:rPr>
          <w:noProof/>
          <w:lang w:val="en-GB"/>
        </w:rPr>
        <w:t xml:space="preserve"> based on absolute 3D distances (L</w:t>
      </w:r>
      <w:r w:rsidRPr="00FB46A1">
        <w:rPr>
          <w:noProof/>
          <w:vertAlign w:val="subscript"/>
          <w:lang w:val="en-GB"/>
        </w:rPr>
        <w:t>C2C</w:t>
      </w:r>
      <w:r w:rsidRPr="00FB46A1">
        <w:rPr>
          <w:noProof/>
          <w:lang w:val="en-GB"/>
        </w:rPr>
        <w:t xml:space="preserve">) </w:t>
      </w:r>
      <w:r w:rsidR="00CB3214" w:rsidRPr="00FB46A1">
        <w:rPr>
          <w:rStyle w:val="FootnoteReference"/>
          <w:noProof/>
          <w:lang w:val="en-GB"/>
        </w:rPr>
        <w:fldChar w:fldCharType="begin" w:fldLock="1"/>
      </w:r>
      <w:r w:rsidR="001705D1" w:rsidRPr="00FB46A1">
        <w:rPr>
          <w:noProof/>
          <w:lang w:val="en-GB"/>
        </w:rPr>
        <w:instrText>ADDIN CSL_CITATION {"citationItems":[{"id":"ITEM-1","itemData":{"DOI":"10.1016/j.isprsjprs.2013.04.009","ISBN":"0924-2716","ISSN":"09242716","abstract":"Surveying techniques such as terrestrial laser scanner have recently been used to measure surface changes via 3D point cloud (PC) comparison. Two types of approaches have been pursued: 3D tracking of homologous parts of the surface to compute a displacement field, and distance calculation between two point clouds when homologous parts cannot be defined. This study deals with the second approach, typical of natural surfaces altered by erosion, sedimentation or vegetation between surveys. Current comparison methods are based on a closest point distance or require at least one of the PC to be meshed with severe limitations when surfaces present roughness elements at all scales. To solve these issues, we introduce a new algorithm performing a direct comparison of point clouds in 3D. The method has two steps: (1) surface normal estimation and orientation in 3D at a scale consistent with the local surface roughness; (2) measurement of the mean surface change along the normal direction with explicit calculation of a local confidence interval. Comparison with existing methods demonstrates the higher accuracy of our approach, as well as an easier workflow due to the absence of surface meshing or Digital Elevation Model (DEM) generation. Application of the method in a rapidly eroding, meandering bedrock river (Rangitikei River canyon) illustrates its ability to handle 3D differences in complex situations (flat and vertical surfaces on the same scene), to reduce uncertainty related to point cloud roughness by local averaging and to generate 3D maps of uncertainty levels. We also demonstrate that for high precision survey scanners, the total error budget on change detection is dominated by the point clouds registration error and the surface roughness. Combined with mm-range local georeferencing of the point clouds, levels of detection down to 6. mm (defined at 95% confidence) can be routinely attained in situ over ranges of 50. m. We provide evidence for the self-affine behaviour of different surfaces. We show how this impacts the calculation of normal vectors and demonstrate the scaling behaviour of the level of change detection. The algorithm has been implemented in a freely available open source software package. It operates in complex 3D cases and can also be used as a simpler and more robust alternative to DEM differencing for the 2D cases. © 2013 International Society for Photogrammetry and Remote Sensing, Inc. (ISPRS).","author":[{"dropping-particle":"","family":"Lague","given":"Dimitri","non-dropping-particle":"","parse-names":false,"suffix":""},{"dropping-particle":"","family":"Brodu","given":"Nicolas","non-dropping-particle":"","parse-names":false,"suffix":""},{"dropping-particle":"","family":"Leroux","given":"Jérôme","non-dropping-particle":"","parse-names":false,"suffix":""}],"container-title":"ISPRS Journal of Photogrammetry and Remote Sensing","id":"ITEM-1","issued":{"date-parts":[["2013","8"]]},"page":"10-26","publisher":"International Society for Photogrammetry and Remote Sensing, Inc. (ISPRS)","title":"Accurate 3D comparison of complex topography with terrestrial laser scanner: Application to the Rangitikei canyon (N-Z)","type":"article-journal","volume":"82"},"uris":["http://www.mendeley.com/documents/?uuid=94d65397-87e6-413e-ae68-d596d957ef09"]}],"mendeley":{"formattedCitation":"(Lague, Brodu, and Leroux 2013)","plainTextFormattedCitation":"(Lague, Brodu, and Leroux 2013)","previouslyFormattedCitation":"(Lague, Brodu, and Leroux 2013)"},"properties":{"noteIndex":0},"schema":"https://github.com/citation-style-language/schema/raw/master/csl-citation.json"}</w:instrText>
      </w:r>
      <w:r w:rsidR="00CB3214" w:rsidRPr="00FB46A1">
        <w:rPr>
          <w:rStyle w:val="FootnoteReference"/>
          <w:noProof/>
          <w:lang w:val="en-GB"/>
        </w:rPr>
        <w:fldChar w:fldCharType="separate"/>
      </w:r>
      <w:r w:rsidR="00F86991" w:rsidRPr="00FB46A1">
        <w:rPr>
          <w:noProof/>
          <w:lang w:val="en-GB"/>
        </w:rPr>
        <w:t>(Lague, Brodu, and Leroux 2013)</w:t>
      </w:r>
      <w:r w:rsidR="00CB3214" w:rsidRPr="00FB46A1">
        <w:rPr>
          <w:rStyle w:val="FootnoteReference"/>
          <w:noProof/>
          <w:lang w:val="en-GB"/>
        </w:rPr>
        <w:fldChar w:fldCharType="end"/>
      </w:r>
      <w:r w:rsidRPr="00FB46A1">
        <w:rPr>
          <w:noProof/>
          <w:lang w:val="en-GB"/>
        </w:rPr>
        <w:t xml:space="preserve"> </w:t>
      </w:r>
      <w:r w:rsidR="00F9519D" w:rsidRPr="00FB46A1">
        <w:rPr>
          <w:noProof/>
          <w:lang w:val="en-GB"/>
        </w:rPr>
        <w:t xml:space="preserve">of </w:t>
      </w:r>
      <w:r w:rsidRPr="00FB46A1">
        <w:rPr>
          <w:noProof/>
          <w:lang w:val="en-GB"/>
        </w:rPr>
        <w:t xml:space="preserve">SfM-MVS </w:t>
      </w:r>
      <w:r w:rsidR="00F9519D" w:rsidRPr="00FB46A1">
        <w:rPr>
          <w:noProof/>
          <w:lang w:val="en-GB"/>
        </w:rPr>
        <w:t>against</w:t>
      </w:r>
      <w:r w:rsidRPr="00FB46A1">
        <w:rPr>
          <w:noProof/>
          <w:lang w:val="en-GB"/>
        </w:rPr>
        <w:t xml:space="preserve"> lidar point clouds. The </w:t>
      </w:r>
      RMSE3D
      <w:r w:rsidRPr="00FB46A1">
        <w:rPr>
          <w:noProof/>
          <w:lang w:val="en-GB"/>
        </w:rPr>
        <w:t xml:space="preserve"> was 0.23 m for the RGB model (</w:t>
      </w:r>
      <w:r w:rsidR="00043E3B" w:rsidRPr="00FB46A1">
        <w:rPr>
          <w:noProof/>
          <w:lang w:val="en-GB"/>
        </w:rPr>
        <w:t>Figure 7</w:t>
      </w:r>
      <w:r w:rsidRPr="00FB46A1">
        <w:rPr>
          <w:noProof/>
          <w:lang w:val="en-GB"/>
        </w:rPr>
        <w:t>b) and 1.96 m for the TIR model (</w:t>
      </w:r>
      <w:r w:rsidR="00043E3B" w:rsidRPr="00FB46A1">
        <w:rPr>
          <w:noProof/>
          <w:lang w:val="en-GB"/>
        </w:rPr>
        <w:t>Figure 7</w:t>
      </w:r>
      <w:r w:rsidRPr="00FB46A1">
        <w:rPr>
          <w:noProof/>
          <w:lang w:val="en-GB"/>
        </w:rPr>
        <w:t>c) of in site 1. Unfortunately, SfM processing of the TIR images for sites 2 and 3 failed to reconstruct the 3D geometries.</w:t>
      </w:r>
    </w:p>
    <w:p w14:paraId="16F89050" w14:textId="19109000" w:rsidR="002674C3" w:rsidRPr="00FB46A1" w:rsidRDefault="001E2A74" w:rsidP="00FB46A1">
      <w:pPr>
        <w:rPr>
          <w:noProof/>
          <w:lang w:val="en-GB"/>
        </w:rPr>
      </w:pPr>
      <w:r w:rsidRPr="00FB46A1">
        <w:rPr>
          <w:noProof/>
          <w:lang w:val="en-GB"/>
        </w:rPr>
        <w:t xml:space="preserve">The proposed </w:t>
      </w:r>
      <w:r w:rsidR="007A5585" w:rsidRPr="00FB46A1">
        <w:rPr>
          <w:noProof/>
          <w:lang w:val="en-GB"/>
        </w:rPr>
        <w:t xml:space="preserve">methodologies for 3D and 2D </w:t>
      </w:r>
      <w:r w:rsidR="009512C2" w:rsidRPr="00FB46A1">
        <w:rPr>
          <w:noProof/>
          <w:lang w:val="en-GB"/>
        </w:rPr>
        <w:t>co</w:t>
      </w:r>
      <w:r w:rsidR="007B5905" w:rsidRPr="00FB46A1">
        <w:rPr>
          <w:noProof/>
          <w:lang w:val="en-GB"/>
        </w:rPr>
        <w:t>-</w:t>
      </w:r>
      <w:r w:rsidR="007A5585" w:rsidRPr="00FB46A1">
        <w:rPr>
          <w:noProof/>
          <w:lang w:val="en-GB"/>
        </w:rPr>
        <w:t>registration were</w:t>
      </w:r>
      <w:r w:rsidRPr="00FB46A1">
        <w:rPr>
          <w:noProof/>
          <w:lang w:val="en-GB"/>
        </w:rPr>
        <w:t xml:space="preserve"> developed </w:t>
      </w:r>
      <w:r w:rsidR="00BE16AB" w:rsidRPr="00FB46A1">
        <w:rPr>
          <w:noProof/>
          <w:lang w:val="en-GB"/>
        </w:rPr>
        <w:t xml:space="preserve">using </w:t>
      </w:r>
      <w:r w:rsidRPr="00FB46A1">
        <w:rPr>
          <w:noProof/>
          <w:lang w:val="en-GB"/>
        </w:rPr>
        <w:t xml:space="preserve">custom </w:t>
      </w:r>
      <w:r w:rsidRPr="00FB46A1">
        <w:rPr>
          <w:i/>
          <w:iCs/>
          <w:noProof/>
          <w:lang w:val="en-GB"/>
        </w:rPr>
        <w:t>MATLAB</w:t>
      </w:r>
      <w:r w:rsidRPr="00FB46A1">
        <w:rPr>
          <w:i/>
          <w:iCs/>
          <w:noProof/>
          <w:vertAlign w:val="superscript"/>
          <w:lang w:val="en-GB"/>
        </w:rPr>
        <w:t>®</w:t>
      </w:r>
      <w:r w:rsidRPr="00FB46A1">
        <w:rPr>
          <w:noProof/>
          <w:lang w:val="en-GB"/>
        </w:rPr>
        <w:t xml:space="preserve"> </w:t>
      </w:r>
      <w:r w:rsidR="007F05F3" w:rsidRPr="00FB46A1">
        <w:rPr>
          <w:noProof/>
          <w:lang w:val="en-GB"/>
        </w:rPr>
        <w:t>scripts</w:t>
      </w:r>
      <w:r w:rsidRPr="00FB46A1">
        <w:rPr>
          <w:noProof/>
          <w:lang w:val="en-GB"/>
        </w:rPr>
        <w:t xml:space="preserve"> based on the algorithms described in </w:t>
      </w:r>
      <w:r w:rsidR="002714AE" w:rsidRPr="00FB46A1">
        <w:rPr>
          <w:lang w:val="en-GB"/>
        </w:rPr>
        <w:t>Algorithm 1</w:t>
      </w:r>
      <w:r w:rsidRPr="00FB46A1">
        <w:rPr>
          <w:noProof/>
          <w:lang w:val="en-GB"/>
        </w:rPr>
        <w:t xml:space="preserve"> and </w:t>
      </w:r>
      <w:r w:rsidR="002714AE" w:rsidRPr="00FB46A1">
        <w:rPr>
          <w:lang w:val="en-GB"/>
        </w:rPr>
        <w:t>Algorithm 2</w:t>
      </w:r>
      <w:r w:rsidRPr="00FB46A1">
        <w:rPr>
          <w:noProof/>
          <w:lang w:val="en-GB"/>
        </w:rPr>
        <w:t xml:space="preserve">. The dense RGB point clouds from </w:t>
      </w:r>
      <w:r w:rsidR="00652D7B" w:rsidRPr="00FB46A1">
        <w:rPr>
          <w:i/>
          <w:iCs/>
          <w:noProof/>
          <w:lang w:val="en-GB"/>
        </w:rPr>
        <w:t>PhotoScan</w:t>
      </w:r>
      <w:r w:rsidRPr="00FB46A1">
        <w:rPr>
          <w:noProof/>
          <w:lang w:val="en-GB"/>
        </w:rPr>
        <w:t xml:space="preserve"> were stored as </w:t>
      </w:r>
      <w:r w:rsidRPr="00FB46A1">
        <w:rPr>
          <w:i/>
          <w:iCs/>
          <w:noProof/>
          <w:lang w:val="en-GB"/>
        </w:rPr>
        <w:t>ASCII</w:t>
      </w:r>
      <w:r w:rsidRPr="00FB46A1">
        <w:rPr>
          <w:noProof/>
          <w:lang w:val="en-GB"/>
        </w:rPr>
        <w:t xml:space="preserve"> text files, and the estimated camera IO and EO parameters were exported as </w:t>
      </w:r>
      <w:r w:rsidRPr="00FB46A1">
        <w:rPr>
          <w:i/>
          <w:iCs/>
          <w:noProof/>
          <w:lang w:val="en-GB"/>
        </w:rPr>
        <w:t>Extensible Markup Language</w:t>
      </w:r>
      <w:r w:rsidRPr="00FB46A1">
        <w:rPr>
          <w:noProof/>
          <w:lang w:val="en-GB"/>
        </w:rPr>
        <w:t xml:space="preserve"> (</w:t>
      </w:r>
      <w:r w:rsidRPr="00FB46A1">
        <w:rPr>
          <w:i/>
          <w:iCs/>
          <w:noProof/>
          <w:lang w:val="en-GB"/>
        </w:rPr>
        <w:t>XML</w:t>
      </w:r>
      <w:r w:rsidRPr="00FB46A1">
        <w:rPr>
          <w:noProof/>
          <w:lang w:val="en-GB"/>
        </w:rPr>
        <w:t xml:space="preserve">) files. The </w:t>
      </w:r>
      <w:r w:rsidRPr="00FB46A1">
        <w:rPr>
          <w:i/>
          <w:iCs/>
          <w:noProof/>
          <w:lang w:val="en-GB"/>
        </w:rPr>
        <w:t>MATLAB</w:t>
      </w:r>
      <w:r w:rsidRPr="00FB46A1">
        <w:rPr>
          <w:noProof/>
          <w:lang w:val="en-GB"/>
        </w:rPr>
        <w:t xml:space="preserve"> s</w:t>
      </w:r>
      <w:r w:rsidR="00BE16AB" w:rsidRPr="00FB46A1">
        <w:rPr>
          <w:noProof/>
          <w:lang w:val="en-GB"/>
        </w:rPr>
        <w:t>cripts</w:t>
      </w:r>
      <w:r w:rsidRPr="00FB46A1">
        <w:rPr>
          <w:noProof/>
          <w:lang w:val="en-GB"/>
        </w:rPr>
        <w:t xml:space="preserve"> read the output from </w:t>
      </w:r>
      <w:r w:rsidR="00652D7B" w:rsidRPr="00FB46A1">
        <w:rPr>
          <w:i/>
          <w:iCs/>
          <w:noProof/>
          <w:lang w:val="en-GB"/>
        </w:rPr>
        <w:t>PhotoScan</w:t>
      </w:r>
      <w:r w:rsidRPr="00FB46A1">
        <w:rPr>
          <w:noProof/>
          <w:lang w:val="en-GB"/>
        </w:rPr>
        <w:t>, including the initial RGB point cloud (</w:t>
      </w:r>
      <w:r w:rsidRPr="00FB46A1">
        <w:rPr>
          <w:i/>
          <w:iCs/>
          <w:noProof/>
          <w:lang w:val="en-GB"/>
        </w:rPr>
        <w:t>ASCII</w:t>
      </w:r>
      <w:r w:rsidRPr="00FB46A1">
        <w:rPr>
          <w:noProof/>
          <w:lang w:val="en-GB"/>
        </w:rPr>
        <w:t xml:space="preserve"> file) and the camera parameter</w:t>
      </w:r>
      <w:r w:rsidR="009512C2" w:rsidRPr="00FB46A1">
        <w:rPr>
          <w:noProof/>
          <w:lang w:val="en-GB"/>
        </w:rPr>
        <w:t>s</w:t>
      </w:r>
      <w:r w:rsidRPr="00FB46A1">
        <w:rPr>
          <w:noProof/>
          <w:lang w:val="en-GB"/>
        </w:rPr>
        <w:t xml:space="preserve"> (</w:t>
      </w:r>
      <w:r w:rsidRPr="00FB46A1">
        <w:rPr>
          <w:i/>
          <w:iCs/>
          <w:noProof/>
          <w:lang w:val="en-GB"/>
        </w:rPr>
        <w:t>XML</w:t>
      </w:r>
      <w:r w:rsidRPr="00FB46A1">
        <w:rPr>
          <w:noProof/>
          <w:lang w:val="en-GB"/>
        </w:rPr>
        <w:t xml:space="preserve"> file) to estimate the image coordinate of the points in TIR images. Then the thermal intensity values are mapped on the point cloud as an additional TIR field.  In addition, custom </w:t>
      </w:r>
      <w:r w:rsidRPr="00FB46A1">
        <w:rPr>
          <w:i/>
          <w:iCs/>
          <w:noProof/>
          <w:lang w:val="en-GB"/>
        </w:rPr>
        <w:t>MATLAB</w:t>
      </w:r>
      <w:r w:rsidRPr="00FB46A1">
        <w:rPr>
          <w:noProof/>
          <w:lang w:val="en-GB"/>
        </w:rPr>
        <w:t xml:space="preserve"> tools were developed to generate fused visualization with integrated RGB-TIR </w:t>
      </w:r>
      <w:r w:rsidR="00144125" w:rsidRPr="00FB46A1">
        <w:rPr>
          <w:noProof/>
          <w:lang w:val="en-GB"/>
        </w:rPr>
        <w:t>colour</w:t>
      </w:r>
      <w:r w:rsidR="00681CD2" w:rsidRPr="00FB46A1">
        <w:rPr>
          <w:noProof/>
          <w:lang w:val="en-GB"/>
        </w:rPr>
        <w:t xml:space="preserve"> </w:t>
      </w:r>
      <w:r w:rsidRPr="00FB46A1">
        <w:rPr>
          <w:noProof/>
          <w:lang w:val="en-GB"/>
        </w:rPr>
        <w:t xml:space="preserve">mapped point clouds based on </w:t>
      </w:r>
      <w:r w:rsidR="00043E3B" w:rsidRPr="00FB46A1">
        <w:rPr>
          <w:noProof/>
          <w:lang w:val="en-GB"/>
        </w:rPr>
        <w:t>Figure 4</w:t>
      </w:r>
      <w:r w:rsidR="001D4E7D" w:rsidRPr="00FB46A1">
        <w:rPr>
          <w:noProof/>
          <w:lang w:val="en-GB"/>
        </w:rPr>
        <w:t xml:space="preserve">. </w:t>
      </w:r>
      <w:r w:rsidR="000A2DBD" w:rsidRPr="00FB46A1">
        <w:rPr>
          <w:noProof/>
          <w:lang w:val="en-GB"/>
        </w:rPr>
        <w:t xml:space="preserve">In order to </w:t>
      </w:r>
      <w:r w:rsidR="00B712D1" w:rsidRPr="00FB46A1">
        <w:rPr>
          <w:noProof/>
          <w:lang w:val="en-GB"/>
        </w:rPr>
        <w:t>q</w:t>
      </w:r>
      <w:r w:rsidR="000A2DBD" w:rsidRPr="00FB46A1">
        <w:rPr>
          <w:noProof/>
          <w:lang w:val="en-GB"/>
        </w:rPr>
        <w:t xml:space="preserve">uantify </w:t>
      </w:r>
      <w:r w:rsidR="00A34994" w:rsidRPr="00FB46A1">
        <w:rPr>
          <w:noProof/>
          <w:lang w:val="en-GB"/>
        </w:rPr>
        <w:t>the registration error in</w:t>
      </w:r>
      <w:r w:rsidR="00E92C84" w:rsidRPr="00FB46A1">
        <w:rPr>
          <w:noProof/>
          <w:lang w:val="en-GB"/>
        </w:rPr>
        <w:t xml:space="preserve"> the</w:t>
      </w:r>
      <w:r w:rsidR="00A34994" w:rsidRPr="00FB46A1">
        <w:rPr>
          <w:noProof/>
          <w:lang w:val="en-GB"/>
        </w:rPr>
        <w:t xml:space="preserve"> proposed</w:t>
      </w:r>
      <w:r w:rsidR="007A5585" w:rsidRPr="00FB46A1">
        <w:rPr>
          <w:noProof/>
          <w:lang w:val="en-GB"/>
        </w:rPr>
        <w:t xml:space="preserve"> appro</w:t>
      </w:r>
      <w:r w:rsidR="00B712D1" w:rsidRPr="00FB46A1">
        <w:rPr>
          <w:noProof/>
          <w:lang w:val="en-GB"/>
        </w:rPr>
        <w:t>a</w:t>
      </w:r>
      <w:r w:rsidR="007A5585" w:rsidRPr="00FB46A1">
        <w:rPr>
          <w:noProof/>
          <w:lang w:val="en-GB"/>
        </w:rPr>
        <w:t>ches, the root-mean-sq</w:t>
      </w:r>
      <w:r w:rsidR="00B712D1" w:rsidRPr="00FB46A1">
        <w:rPr>
          <w:noProof/>
          <w:lang w:val="en-GB"/>
        </w:rPr>
        <w:t>ua</w:t>
      </w:r>
      <w:r w:rsidR="007A5585" w:rsidRPr="00FB46A1">
        <w:rPr>
          <w:noProof/>
          <w:lang w:val="en-GB"/>
        </w:rPr>
        <w:t>re error of registration</w:t>
      </w:r>
      <w:r w:rsidR="006E2171" w:rsidRPr="00FB46A1">
        <w:rPr>
          <w:noProof/>
          <w:lang w:val="en-GB"/>
        </w:rPr>
        <w:t>,</w:t>
      </w:r>
      <w:r w:rsidR="007A5585" w:rsidRPr="00FB46A1">
        <w:rPr>
          <w:noProof/>
          <w:lang w:val="en-GB"/>
        </w:rPr>
        <w:t xml:space="preserve"> </w:t>
      </w:r>
      RMSEReg
      <w:r w:rsidR="006E2171" w:rsidRPr="00FB46A1">
        <w:rPr>
          <w:noProof/>
          <w:lang w:val="en-GB"/>
        </w:rPr>
        <w:t xml:space="preserve">, </w:t>
      </w:r>
      <w:r w:rsidR="007A5585" w:rsidRPr="00FB46A1">
        <w:rPr>
          <w:noProof/>
          <w:lang w:val="en-GB"/>
        </w:rPr>
        <w:t xml:space="preserve">was calculated by </w:t>
      </w:r>
      <w:r w:rsidR="00F86209" w:rsidRPr="00FB46A1">
        <w:rPr>
          <w:noProof/>
          <w:lang w:val="en-GB"/>
        </w:rPr>
        <w:t>making distances</w:t>
      </w:r>
      <w:r w:rsidR="007A5585" w:rsidRPr="00FB46A1">
        <w:rPr>
          <w:noProof/>
          <w:lang w:val="en-GB"/>
        </w:rPr>
        <w:t xml:space="preserve"> </w:t>
      </w:r>
      <w:r w:rsidR="00A34994" w:rsidRPr="00FB46A1">
        <w:rPr>
          <w:noProof/>
          <w:lang w:val="en-GB"/>
        </w:rPr>
        <w:t xml:space="preserve">measurements </w:t>
      </w:r>
      <w:r w:rsidR="007A5585" w:rsidRPr="00FB46A1">
        <w:rPr>
          <w:noProof/>
          <w:lang w:val="en-GB"/>
        </w:rPr>
        <w:t xml:space="preserve">between </w:t>
      </w:r>
      <w:r w:rsidR="00F86209" w:rsidRPr="00FB46A1">
        <w:rPr>
          <w:noProof/>
          <w:lang w:val="en-GB"/>
        </w:rPr>
        <w:t xml:space="preserve">same </w:t>
      </w:r>
      <w:r w:rsidR="007A5585" w:rsidRPr="00FB46A1">
        <w:rPr>
          <w:noProof/>
          <w:lang w:val="en-GB"/>
        </w:rPr>
        <w:t xml:space="preserve">distinct features </w:t>
      </w:r>
      <w:r w:rsidR="00A34994" w:rsidRPr="00FB46A1">
        <w:rPr>
          <w:noProof/>
          <w:lang w:val="en-GB"/>
        </w:rPr>
        <w:t xml:space="preserve">that are detectable in both </w:t>
      </w:r>
      <w:r w:rsidR="00E92C84" w:rsidRPr="00FB46A1">
        <w:rPr>
          <w:noProof/>
          <w:lang w:val="en-GB"/>
        </w:rPr>
        <w:t xml:space="preserve">the </w:t>
      </w:r>
      <w:r w:rsidR="00A34994" w:rsidRPr="00FB46A1">
        <w:rPr>
          <w:noProof/>
          <w:lang w:val="en-GB"/>
        </w:rPr>
        <w:t>RGB and TIR point</w:t>
      </w:r>
      <w:r w:rsidR="007D01CE" w:rsidRPr="00FB46A1">
        <w:rPr>
          <w:noProof/>
          <w:lang w:val="en-GB"/>
        </w:rPr>
        <w:t xml:space="preserve"> clouds</w:t>
      </w:r>
      <w:r w:rsidR="00A34994" w:rsidRPr="00FB46A1">
        <w:rPr>
          <w:noProof/>
          <w:lang w:val="en-GB"/>
        </w:rPr>
        <w:t xml:space="preserve">. </w:t>
      </w:r>
      <w:r w:rsidR="004B2DF6" w:rsidRPr="00FB46A1">
        <w:rPr>
          <w:noProof/>
          <w:lang w:val="en-GB"/>
        </w:rPr>
        <w:t>The measurement</w:t>
      </w:r>
      <w:r w:rsidR="00B712D1" w:rsidRPr="00FB46A1">
        <w:rPr>
          <w:noProof/>
          <w:lang w:val="en-GB"/>
        </w:rPr>
        <w:t>s</w:t>
      </w:r>
      <w:r w:rsidR="004B2DF6" w:rsidRPr="00FB46A1">
        <w:rPr>
          <w:noProof/>
          <w:lang w:val="en-GB"/>
        </w:rPr>
        <w:t xml:space="preserve"> </w:t>
      </w:r>
      <w:r w:rsidR="00B712D1" w:rsidRPr="00FB46A1">
        <w:rPr>
          <w:noProof/>
          <w:lang w:val="en-GB"/>
        </w:rPr>
        <w:t>were</w:t>
      </w:r>
      <w:r w:rsidR="004B2DF6" w:rsidRPr="00FB46A1">
        <w:rPr>
          <w:noProof/>
          <w:lang w:val="en-GB"/>
        </w:rPr>
        <w:t xml:space="preserve"> made in the RGB-TIR fused visualization using </w:t>
      </w:r>
      <w:r w:rsidR="004B2DF6" w:rsidRPr="00FB46A1">
        <w:rPr>
          <w:i/>
          <w:iCs/>
          <w:noProof/>
          <w:lang w:val="en-GB"/>
        </w:rPr>
        <w:t>CloudCom</w:t>
      </w:r>
      <w:r w:rsidR="00E92C84" w:rsidRPr="00FB46A1">
        <w:rPr>
          <w:i/>
          <w:iCs/>
          <w:noProof/>
          <w:lang w:val="en-GB"/>
        </w:rPr>
        <w:t>p</w:t>
      </w:r>
      <w:r w:rsidR="004B2DF6" w:rsidRPr="00FB46A1">
        <w:rPr>
          <w:i/>
          <w:iCs/>
          <w:noProof/>
          <w:lang w:val="en-GB"/>
        </w:rPr>
        <w:t>are</w:t>
      </w:r>
      <w:r w:rsidR="004B2DF6" w:rsidRPr="00FB46A1">
        <w:rPr>
          <w:noProof/>
          <w:lang w:val="en-GB"/>
        </w:rPr>
        <w:t xml:space="preserve"> for about </w:t>
      </w:r>
      <w:r w:rsidR="009E5722" w:rsidRPr="00FB46A1">
        <w:rPr>
          <w:noProof/>
          <w:lang w:val="en-GB"/>
        </w:rPr>
        <w:t>20-</w:t>
      </w:r>
      <w:r w:rsidR="004B2DF6" w:rsidRPr="00FB46A1">
        <w:rPr>
          <w:noProof/>
          <w:lang w:val="en-GB"/>
        </w:rPr>
        <w:t>25 points.</w:t>
      </w:r>
    </w:p>
    <w:p w14:paraId="2EADF177" w14:textId="280C6689" w:rsidR="00C519E7" w:rsidRPr="00FB46A1" w:rsidRDefault="00107559" w:rsidP="00FB46A1">
      <w:pPr>
        <w:rPr>
          <w:noProof/>
          <w:lang w:val="en-GB"/>
        </w:rPr>
      </w:pPr>
      <w:r w:rsidRPr="00FB46A1">
        <w:rPr>
          <w:noProof/>
          <w:lang w:val="en-GB"/>
        </w:rPr>
        <w:t>The TIR o</w:t>
      </w:r>
      <w:r w:rsidR="002674C3" w:rsidRPr="00FB46A1">
        <w:rPr>
          <w:noProof/>
          <w:lang w:val="en-GB"/>
        </w:rPr>
        <w:t>rthoi</w:t>
      </w:r>
      <w:r w:rsidRPr="00FB46A1">
        <w:rPr>
          <w:noProof/>
          <w:lang w:val="en-GB"/>
        </w:rPr>
        <w:t>mage</w:t>
      </w:r>
      <w:r w:rsidR="00C519E7" w:rsidRPr="00FB46A1">
        <w:rPr>
          <w:noProof/>
          <w:lang w:val="en-GB"/>
        </w:rPr>
        <w:t xml:space="preserve"> </w:t>
      </w:r>
      <w:r w:rsidRPr="00FB46A1">
        <w:rPr>
          <w:noProof/>
          <w:lang w:val="en-GB"/>
        </w:rPr>
        <w:t xml:space="preserve">was generated </w:t>
      </w:r>
      <w:r w:rsidR="005D5A0D" w:rsidRPr="00FB46A1">
        <w:rPr>
          <w:noProof/>
          <w:lang w:val="en-GB"/>
        </w:rPr>
        <w:t>from 2D image registration TIR point cloud</w:t>
      </w:r>
      <w:r w:rsidR="00C519E7" w:rsidRPr="00FB46A1">
        <w:rPr>
          <w:noProof/>
          <w:lang w:val="en-GB"/>
        </w:rPr>
        <w:t xml:space="preserve"> </w:t>
      </w:r>
      <w:r w:rsidR="002674C3" w:rsidRPr="00FB46A1">
        <w:rPr>
          <w:noProof/>
          <w:lang w:val="en-GB"/>
        </w:rPr>
        <w:t xml:space="preserve">using the cloud to raster conversion tool in </w:t>
      </w:r>
      <w:r w:rsidR="002674C3" w:rsidRPr="00FB46A1">
        <w:rPr>
          <w:i/>
          <w:iCs/>
          <w:noProof/>
          <w:lang w:val="en-GB"/>
        </w:rPr>
        <w:t>CloudCompare</w:t>
      </w:r>
      <w:r w:rsidR="002674C3" w:rsidRPr="00FB46A1">
        <w:rPr>
          <w:noProof/>
          <w:lang w:val="en-GB"/>
        </w:rPr>
        <w:t xml:space="preserve">. </w:t>
      </w:r>
      <w:r w:rsidR="00652D7B" w:rsidRPr="00FB46A1">
        <w:rPr>
          <w:i/>
          <w:iCs/>
          <w:noProof/>
          <w:lang w:val="en-GB"/>
        </w:rPr>
        <w:t>PhotoScan</w:t>
      </w:r>
      <w:r w:rsidR="00652D7B" w:rsidRPr="00FB46A1">
        <w:rPr>
          <w:noProof/>
          <w:lang w:val="en-GB"/>
        </w:rPr>
        <w:t xml:space="preserve"> </w:t>
      </w:r>
      <w:r w:rsidR="007D01CE" w:rsidRPr="00FB46A1">
        <w:rPr>
          <w:noProof/>
          <w:lang w:val="en-GB"/>
        </w:rPr>
        <w:t xml:space="preserve">and </w:t>
      </w:r>
      <w:r w:rsidR="007D01CE" w:rsidRPr="00FB46A1">
        <w:rPr>
          <w:i/>
          <w:noProof/>
          <w:lang w:val="en-GB"/>
        </w:rPr>
        <w:t>CloudCompare</w:t>
      </w:r>
      <w:r w:rsidR="007D01CE" w:rsidRPr="00FB46A1">
        <w:rPr>
          <w:noProof/>
          <w:lang w:val="en-GB"/>
        </w:rPr>
        <w:t xml:space="preserve"> are </w:t>
      </w:r>
      <w:r w:rsidR="005D5A0D" w:rsidRPr="00FB46A1">
        <w:rPr>
          <w:noProof/>
          <w:lang w:val="en-GB"/>
        </w:rPr>
        <w:t xml:space="preserve">able </w:t>
      </w:r>
      <w:r w:rsidR="00A12F9C" w:rsidRPr="00FB46A1">
        <w:rPr>
          <w:noProof/>
          <w:lang w:val="en-GB"/>
        </w:rPr>
        <w:t>to</w:t>
      </w:r>
      <w:r w:rsidR="005D5A0D" w:rsidRPr="00FB46A1">
        <w:rPr>
          <w:noProof/>
          <w:lang w:val="en-GB"/>
        </w:rPr>
        <w:t xml:space="preserve"> generate the RGB orthoimage and DTM raster files; nevertheless here the re</w:t>
      </w:r>
      <w:r w:rsidR="00047C74" w:rsidRPr="00FB46A1">
        <w:rPr>
          <w:noProof/>
          <w:lang w:val="en-GB"/>
        </w:rPr>
        <w:t>su</w:t>
      </w:r>
      <w:r w:rsidR="005D5A0D" w:rsidRPr="00FB46A1">
        <w:rPr>
          <w:noProof/>
          <w:lang w:val="en-GB"/>
        </w:rPr>
        <w:t xml:space="preserve">lt </w:t>
      </w:r>
      <w:r w:rsidR="007D01CE" w:rsidRPr="00FB46A1">
        <w:rPr>
          <w:noProof/>
          <w:lang w:val="en-GB"/>
        </w:rPr>
        <w:t xml:space="preserve">from </w:t>
      </w:r>
      <w:r w:rsidR="005D5A0D" w:rsidRPr="00FB46A1">
        <w:rPr>
          <w:i/>
          <w:iCs/>
          <w:noProof/>
          <w:lang w:val="en-GB"/>
        </w:rPr>
        <w:t>CloudComapre</w:t>
      </w:r>
      <w:r w:rsidR="005D5A0D" w:rsidRPr="00FB46A1">
        <w:rPr>
          <w:noProof/>
          <w:lang w:val="en-GB"/>
        </w:rPr>
        <w:t xml:space="preserve"> is utilized. </w:t>
      </w:r>
      <w:r w:rsidR="00C519E7" w:rsidRPr="00FB46A1">
        <w:rPr>
          <w:noProof/>
          <w:lang w:val="en-GB"/>
        </w:rPr>
        <w:t>In order to integrate all RGB-TIR-DTM data into a single raster</w:t>
      </w:r>
      <w:r w:rsidR="005D5A0D" w:rsidRPr="00FB46A1">
        <w:rPr>
          <w:noProof/>
          <w:lang w:val="en-GB"/>
        </w:rPr>
        <w:t xml:space="preserve"> for better visualization</w:t>
      </w:r>
      <w:r w:rsidR="00C519E7" w:rsidRPr="00FB46A1">
        <w:rPr>
          <w:noProof/>
          <w:lang w:val="en-GB"/>
        </w:rPr>
        <w:t xml:space="preserve">, the resultant </w:t>
      </w:r>
      <w:r w:rsidRPr="00FB46A1">
        <w:rPr>
          <w:noProof/>
          <w:lang w:val="en-GB"/>
        </w:rPr>
        <w:t xml:space="preserve">raster data </w:t>
      </w:r>
      <w:r w:rsidR="00C519E7" w:rsidRPr="00FB46A1">
        <w:rPr>
          <w:noProof/>
          <w:lang w:val="en-GB"/>
        </w:rPr>
        <w:t>were</w:t>
      </w:r>
      <w:r w:rsidR="002674C3" w:rsidRPr="00FB46A1">
        <w:rPr>
          <w:noProof/>
          <w:lang w:val="en-GB"/>
        </w:rPr>
        <w:t xml:space="preserve"> imported into </w:t>
      </w:r>
      <w:r w:rsidR="00B80501" w:rsidRPr="00FB46A1">
        <w:rPr>
          <w:i/>
          <w:iCs/>
          <w:noProof/>
          <w:lang w:val="en-GB"/>
        </w:rPr>
        <w:t>Esri</w:t>
      </w:r>
      <w:r w:rsidR="00B80501" w:rsidRPr="00FB46A1">
        <w:rPr>
          <w:i/>
          <w:iCs/>
          <w:noProof/>
          <w:vertAlign w:val="superscript"/>
          <w:lang w:val="en-GB"/>
        </w:rPr>
        <w:t>®</w:t>
      </w:r>
      <w:r w:rsidR="00B80501" w:rsidRPr="00FB46A1">
        <w:rPr>
          <w:noProof/>
          <w:lang w:val="en-GB"/>
        </w:rPr>
        <w:t xml:space="preserve"> </w:t>
      </w:r>
      <w:r w:rsidR="002674C3" w:rsidRPr="00FB46A1">
        <w:rPr>
          <w:i/>
          <w:iCs/>
          <w:noProof/>
          <w:lang w:val="en-GB"/>
        </w:rPr>
        <w:t>Arc</w:t>
      </w:r>
      <w:r w:rsidRPr="00FB46A1">
        <w:rPr>
          <w:i/>
          <w:iCs/>
          <w:noProof/>
          <w:lang w:val="en-GB"/>
        </w:rPr>
        <w:t>Map</w:t>
      </w:r>
      <w:r w:rsidR="002674C3" w:rsidRPr="00FB46A1">
        <w:rPr>
          <w:i/>
          <w:iCs/>
          <w:noProof/>
          <w:lang w:val="en-GB"/>
        </w:rPr>
        <w:t xml:space="preserve"> </w:t>
      </w:r>
      <w:r w:rsidR="00CB3214" w:rsidRPr="00FB46A1">
        <w:rPr>
          <w:rStyle w:val="FootnoteReference"/>
          <w:noProof/>
          <w:lang w:val="en-GB"/>
        </w:rPr>
        <w:fldChar w:fldCharType="begin" w:fldLock="1"/>
      </w:r>
      <w:r w:rsidR="00CB3214" w:rsidRPr="00FB46A1">
        <w:rPr>
          <w:noProof/>
          <w:lang w:val="en-GB"/>
        </w:rPr>
        <w:instrText>ADDIN CSL_CITATION {"citationItems":[{"id":"ITEM-1","itemData":{"author":[{"dropping-particle":"","family":"Esri","given":"","non-dropping-particle":"","parse-names":false,"suffix":""}],"id":"ITEM-1","issued":{"date-parts":[["2016"]]},"number":"10.2.2","publisher":"Esri","publisher-place":"Redlands, CA","title":"ArcGIS Desktop v10.2.2","type":"article"},"uris":["http://www.mendeley.com/documents/?uuid=f52602e2-19bf-4212-988b-3edf7b6d9cce"]}],"mendeley":{"formattedCitation":"(Esri 2016)","plainTextFormattedCitation":"(Esri 2016)","previouslyFormattedCitation":"(Esri 2016)"},"properties":{"noteIndex":0},"schema":"https://github.com/citation-style-language/schema/raw/master/csl-citation.json"}</w:instrText>
      </w:r>
      <w:r w:rsidR="00CB3214" w:rsidRPr="00FB46A1">
        <w:rPr>
          <w:rStyle w:val="FootnoteReference"/>
          <w:noProof/>
          <w:lang w:val="en-GB"/>
        </w:rPr>
        <w:fldChar w:fldCharType="separate"/>
      </w:r>
      <w:r w:rsidR="00CB3214" w:rsidRPr="00FB46A1">
        <w:rPr>
          <w:noProof/>
          <w:lang w:val="en-GB"/>
        </w:rPr>
        <w:t>(Esri 2016)</w:t>
      </w:r>
      <w:r w:rsidR="00CB3214" w:rsidRPr="00FB46A1">
        <w:rPr>
          <w:rStyle w:val="FootnoteReference"/>
          <w:noProof/>
          <w:lang w:val="en-GB"/>
        </w:rPr>
        <w:fldChar w:fldCharType="end"/>
      </w:r>
      <w:r w:rsidR="00C519E7" w:rsidRPr="00FB46A1">
        <w:rPr>
          <w:noProof/>
          <w:lang w:val="en-GB"/>
        </w:rPr>
        <w:t xml:space="preserve">. </w:t>
      </w:r>
      <w:r w:rsidR="005D5A0D" w:rsidRPr="00FB46A1">
        <w:rPr>
          <w:noProof/>
          <w:lang w:val="en-GB"/>
        </w:rPr>
        <w:t xml:space="preserve">As </w:t>
      </w:r>
      <w:r w:rsidR="00047C74" w:rsidRPr="00FB46A1">
        <w:rPr>
          <w:noProof/>
          <w:lang w:val="en-GB"/>
        </w:rPr>
        <w:t>des</w:t>
      </w:r>
      <w:r w:rsidR="005D5A0D" w:rsidRPr="00FB46A1">
        <w:rPr>
          <w:noProof/>
          <w:lang w:val="en-GB"/>
        </w:rPr>
        <w:t>cribed in</w:t>
      </w:r>
      <w:r w:rsidR="00B712D1" w:rsidRPr="00FB46A1">
        <w:rPr>
          <w:noProof/>
          <w:lang w:val="en-GB"/>
        </w:rPr>
        <w:t xml:space="preserve"> the</w:t>
      </w:r>
      <w:r w:rsidR="005D5A0D" w:rsidRPr="00FB46A1">
        <w:rPr>
          <w:noProof/>
          <w:lang w:val="en-GB"/>
        </w:rPr>
        <w:t xml:space="preserve"> proposed methodo</w:t>
      </w:r>
      <w:r w:rsidR="00047C74" w:rsidRPr="00FB46A1">
        <w:rPr>
          <w:noProof/>
          <w:lang w:val="en-GB"/>
        </w:rPr>
        <w:t>l</w:t>
      </w:r>
      <w:r w:rsidR="005D5A0D" w:rsidRPr="00FB46A1">
        <w:rPr>
          <w:noProof/>
          <w:lang w:val="en-GB"/>
        </w:rPr>
        <w:t xml:space="preserve">ogy section, a hillshade model was generated from </w:t>
      </w:r>
      <w:r w:rsidR="00E92C84" w:rsidRPr="00FB46A1">
        <w:rPr>
          <w:noProof/>
          <w:lang w:val="en-GB"/>
        </w:rPr>
        <w:t xml:space="preserve">the </w:t>
      </w:r>
      <w:r w:rsidR="005D5A0D" w:rsidRPr="00FB46A1">
        <w:rPr>
          <w:noProof/>
          <w:lang w:val="en-GB"/>
        </w:rPr>
        <w:t xml:space="preserve">DTM in </w:t>
      </w:r>
      <w:r w:rsidR="005D5A0D" w:rsidRPr="00FB46A1">
        <w:rPr>
          <w:i/>
          <w:iCs/>
          <w:noProof/>
          <w:lang w:val="en-GB"/>
        </w:rPr>
        <w:t>ArcMap</w:t>
      </w:r>
      <w:r w:rsidR="003A40C3" w:rsidRPr="00FB46A1">
        <w:rPr>
          <w:noProof/>
          <w:lang w:val="en-GB"/>
        </w:rPr>
        <w:t>;</w:t>
      </w:r>
      <w:r w:rsidR="005D5A0D" w:rsidRPr="00FB46A1">
        <w:rPr>
          <w:noProof/>
          <w:lang w:val="en-GB"/>
        </w:rPr>
        <w:t xml:space="preserve"> then</w:t>
      </w:r>
      <w:r w:rsidR="00E92C84" w:rsidRPr="00FB46A1">
        <w:rPr>
          <w:noProof/>
          <w:lang w:val="en-GB"/>
        </w:rPr>
        <w:t xml:space="preserve"> the</w:t>
      </w:r>
      <w:r w:rsidR="005D5A0D" w:rsidRPr="00FB46A1">
        <w:rPr>
          <w:noProof/>
          <w:lang w:val="en-GB"/>
        </w:rPr>
        <w:t xml:space="preserve"> </w:t>
      </w:r>
      <w:r w:rsidR="00C519E7" w:rsidRPr="00FB46A1">
        <w:rPr>
          <w:noProof/>
          <w:lang w:val="en-GB"/>
        </w:rPr>
        <w:t xml:space="preserve">RGB orthoimage was converted to a </w:t>
      </w:r>
      <w:r w:rsidR="002674C3" w:rsidRPr="00FB46A1">
        <w:rPr>
          <w:noProof/>
          <w:lang w:val="en-GB"/>
        </w:rPr>
        <w:t>gr</w:t>
      </w:r>
      <w:r w:rsidR="0041297E" w:rsidRPr="00FB46A1">
        <w:rPr>
          <w:noProof/>
          <w:lang w:val="en-GB"/>
        </w:rPr>
        <w:t>e</w:t>
      </w:r>
      <w:r w:rsidR="002674C3" w:rsidRPr="00FB46A1">
        <w:rPr>
          <w:noProof/>
          <w:lang w:val="en-GB"/>
        </w:rPr>
        <w:t>y</w:t>
      </w:r>
      <w:r w:rsidR="0041297E" w:rsidRPr="00FB46A1">
        <w:rPr>
          <w:noProof/>
          <w:lang w:val="en-GB"/>
        </w:rPr>
        <w:t>-</w:t>
      </w:r>
      <w:r w:rsidR="002674C3" w:rsidRPr="00FB46A1">
        <w:rPr>
          <w:noProof/>
          <w:lang w:val="en-GB"/>
        </w:rPr>
        <w:t xml:space="preserve">scale </w:t>
      </w:r>
      <w:r w:rsidR="00C519E7" w:rsidRPr="00FB46A1">
        <w:rPr>
          <w:noProof/>
          <w:lang w:val="en-GB"/>
        </w:rPr>
        <w:t>image</w:t>
      </w:r>
      <w:r w:rsidR="005D5A0D" w:rsidRPr="00FB46A1">
        <w:rPr>
          <w:noProof/>
          <w:lang w:val="en-GB"/>
        </w:rPr>
        <w:t>, which was later</w:t>
      </w:r>
      <w:r w:rsidRPr="00FB46A1">
        <w:rPr>
          <w:noProof/>
          <w:lang w:val="en-GB"/>
        </w:rPr>
        <w:t xml:space="preserve"> </w:t>
      </w:r>
      <w:r w:rsidR="00C519E7" w:rsidRPr="00FB46A1">
        <w:rPr>
          <w:noProof/>
          <w:lang w:val="en-GB"/>
        </w:rPr>
        <w:t xml:space="preserve">integrated </w:t>
      </w:r>
      <w:r w:rsidR="002674C3" w:rsidRPr="00FB46A1">
        <w:rPr>
          <w:noProof/>
          <w:lang w:val="en-GB"/>
        </w:rPr>
        <w:t xml:space="preserve">with </w:t>
      </w:r>
      <w:r w:rsidR="00C519E7" w:rsidRPr="00FB46A1">
        <w:rPr>
          <w:noProof/>
          <w:lang w:val="en-GB"/>
        </w:rPr>
        <w:t xml:space="preserve">a </w:t>
      </w:r>
      <w:r w:rsidR="002674C3" w:rsidRPr="00FB46A1">
        <w:rPr>
          <w:noProof/>
          <w:lang w:val="en-GB"/>
        </w:rPr>
        <w:t>hillshade model</w:t>
      </w:r>
      <w:r w:rsidR="005D5A0D" w:rsidRPr="00FB46A1">
        <w:rPr>
          <w:noProof/>
          <w:lang w:val="en-GB"/>
        </w:rPr>
        <w:t xml:space="preserve"> </w:t>
      </w:r>
      <w:r w:rsidRPr="00FB46A1">
        <w:rPr>
          <w:noProof/>
          <w:lang w:val="en-GB"/>
        </w:rPr>
        <w:t xml:space="preserve">in </w:t>
      </w:r>
      <w:r w:rsidRPr="00FB46A1">
        <w:rPr>
          <w:i/>
          <w:iCs/>
          <w:noProof/>
          <w:lang w:val="en-GB"/>
        </w:rPr>
        <w:t>ArcMap</w:t>
      </w:r>
      <w:r w:rsidRPr="00FB46A1">
        <w:rPr>
          <w:noProof/>
          <w:lang w:val="en-GB"/>
        </w:rPr>
        <w:t xml:space="preserve">. The resultant </w:t>
      </w:r>
      <w:r w:rsidR="006A14F6" w:rsidRPr="00FB46A1">
        <w:rPr>
          <w:noProof/>
          <w:lang w:val="en-GB"/>
        </w:rPr>
        <w:t>combined</w:t>
      </w:r>
      <w:r w:rsidRPr="00FB46A1">
        <w:rPr>
          <w:noProof/>
          <w:lang w:val="en-GB"/>
        </w:rPr>
        <w:t xml:space="preserve"> raster</w:t>
      </w:r>
      <w:r w:rsidR="006A14F6" w:rsidRPr="00FB46A1">
        <w:rPr>
          <w:noProof/>
          <w:lang w:val="en-GB"/>
        </w:rPr>
        <w:t xml:space="preserve"> (</w:t>
      </w:r>
      <w:r w:rsidRPr="00FB46A1">
        <w:rPr>
          <w:noProof/>
          <w:lang w:val="en-GB"/>
        </w:rPr>
        <w:t xml:space="preserve">featuring </w:t>
      </w:r>
      <w:r w:rsidR="00144125" w:rsidRPr="00FB46A1">
        <w:rPr>
          <w:noProof/>
          <w:lang w:val="en-GB"/>
        </w:rPr>
        <w:t>colour</w:t>
      </w:r>
      <w:r w:rsidRPr="00FB46A1">
        <w:rPr>
          <w:noProof/>
          <w:lang w:val="en-GB"/>
        </w:rPr>
        <w:t xml:space="preserve"> and topography</w:t>
      </w:r>
      <w:r w:rsidR="006A14F6" w:rsidRPr="00FB46A1">
        <w:rPr>
          <w:noProof/>
          <w:lang w:val="en-GB"/>
        </w:rPr>
        <w:t>)</w:t>
      </w:r>
      <w:r w:rsidRPr="00FB46A1">
        <w:rPr>
          <w:noProof/>
          <w:lang w:val="en-GB"/>
        </w:rPr>
        <w:t xml:space="preserve">, </w:t>
      </w:r>
      <w:r w:rsidR="002674C3" w:rsidRPr="00FB46A1">
        <w:rPr>
          <w:noProof/>
          <w:lang w:val="en-GB"/>
        </w:rPr>
        <w:t xml:space="preserve"> </w:t>
      </w:r>
      <w:r w:rsidRPr="00FB46A1">
        <w:rPr>
          <w:noProof/>
          <w:lang w:val="en-GB"/>
        </w:rPr>
        <w:t xml:space="preserve">was </w:t>
      </w:r>
      <w:r w:rsidR="002674C3" w:rsidRPr="00FB46A1">
        <w:rPr>
          <w:noProof/>
          <w:lang w:val="en-GB"/>
        </w:rPr>
        <w:t xml:space="preserve">overlaid </w:t>
      </w:r>
      <w:r w:rsidRPr="00FB46A1">
        <w:rPr>
          <w:noProof/>
          <w:lang w:val="en-GB"/>
        </w:rPr>
        <w:t>by the</w:t>
      </w:r>
      <w:r w:rsidR="006A14F6" w:rsidRPr="00FB46A1">
        <w:rPr>
          <w:noProof/>
          <w:lang w:val="en-GB"/>
        </w:rPr>
        <w:t xml:space="preserve"> </w:t>
      </w:r>
      <w:r w:rsidR="00047C74" w:rsidRPr="00FB46A1">
        <w:rPr>
          <w:noProof/>
          <w:lang w:val="en-GB"/>
        </w:rPr>
        <w:t>transparent</w:t>
      </w:r>
      <w:r w:rsidRPr="00FB46A1">
        <w:rPr>
          <w:noProof/>
          <w:lang w:val="en-GB"/>
        </w:rPr>
        <w:t xml:space="preserve"> </w:t>
      </w:r>
      <w:r w:rsidR="006A14F6" w:rsidRPr="00FB46A1">
        <w:rPr>
          <w:noProof/>
          <w:lang w:val="en-GB"/>
        </w:rPr>
        <w:t xml:space="preserve">layer of the </w:t>
      </w:r>
      <w:r w:rsidR="00144125" w:rsidRPr="00FB46A1">
        <w:rPr>
          <w:noProof/>
          <w:lang w:val="en-GB"/>
        </w:rPr>
        <w:t>colour</w:t>
      </w:r>
      <w:r w:rsidR="00681CD2" w:rsidRPr="00FB46A1">
        <w:rPr>
          <w:noProof/>
          <w:lang w:val="en-GB"/>
        </w:rPr>
        <w:t xml:space="preserve"> </w:t>
      </w:r>
      <w:r w:rsidRPr="00FB46A1">
        <w:rPr>
          <w:noProof/>
          <w:lang w:val="en-GB"/>
        </w:rPr>
        <w:t>mapped TIR orthoimage</w:t>
      </w:r>
      <w:r w:rsidR="002674C3" w:rsidRPr="00FB46A1">
        <w:rPr>
          <w:noProof/>
          <w:lang w:val="en-GB"/>
        </w:rPr>
        <w:t>.</w:t>
      </w:r>
    </w:p>
    <w:p w14:paraId="388792B5" w14:textId="5E6C7E05" w:rsidR="00E64269" w:rsidRPr="00FB46A1" w:rsidRDefault="00E64269" w:rsidP="00FB46A1">
      <w:pPr>
        <w:rPr>
          <w:rFonts w:ascii="Times-Roman" w:hAnsi="Times-Roman" w:cs="Times-Roman"/>
          <w:noProof/>
          <w:szCs w:val="24"/>
          <w:lang w:val="en-GB"/>
        </w:rPr>
      </w:pPr>
    </w:p>
    <w:p w14:paraId="4413FB0D" w14:textId="7B40C487" w:rsidR="001E3E5C" w:rsidRPr="00FB46A1" w:rsidRDefault="001E3E5C" w:rsidP="00FB46A1">
      <w:pPr>
        <w:pStyle w:val="Heading1"/>
        <w:rPr>
          <w:noProof/>
          <w:lang w:val="en-GB"/>
        </w:rPr>
      </w:pPr>
      <w:bookmarkStart w:id="44" w:name="_Toc497499532"/>
      <w:bookmarkStart w:id="45" w:name="_Toc502846369"/>
      <w:r w:rsidRPr="00FB46A1">
        <w:rPr>
          <w:noProof/>
          <w:lang w:val="en-GB"/>
        </w:rPr>
        <w:t>Results and Discussion</w:t>
      </w:r>
      <w:bookmarkEnd w:id="44"/>
      <w:bookmarkEnd w:id="45"/>
    </w:p>
    <w:p w14:paraId="049CA5A1" w14:textId="77777777" w:rsidR="002168F8" w:rsidRPr="00FB46A1" w:rsidRDefault="002168F8" w:rsidP="00FB46A1">
      <w:pPr>
        <w:rPr>
          <w:noProof/>
          <w:lang w:val="en-GB"/>
        </w:rPr>
      </w:pPr>
    </w:p>
    <w:p w14:paraId="353C8F2D" w14:textId="1C0C3522" w:rsidR="00DD417A" w:rsidRPr="00FB46A1" w:rsidRDefault="00043E3B" w:rsidP="00FB46A1">
      <w:pPr>
        <w:rPr>
          <w:noProof/>
          <w:lang w:val="en-GB"/>
        </w:rPr>
      </w:pPr>
      <w:r w:rsidRPr="00FB46A1">
        <w:rPr>
          <w:noProof/>
          <w:lang w:val="en-GB"/>
        </w:rPr>
        <w:t>Figure 7</w:t>
      </w:r>
      <w:r w:rsidR="00500505" w:rsidRPr="00FB46A1">
        <w:rPr>
          <w:noProof/>
          <w:lang w:val="en-GB"/>
        </w:rPr>
        <w:t xml:space="preserve">d and </w:t>
      </w:r>
      <w:r w:rsidRPr="00FB46A1">
        <w:rPr>
          <w:noProof/>
          <w:lang w:val="en-GB"/>
        </w:rPr>
        <w:t>Figure 7</w:t>
      </w:r>
      <w:r w:rsidR="00500505" w:rsidRPr="00FB46A1">
        <w:rPr>
          <w:noProof/>
          <w:lang w:val="en-GB"/>
        </w:rPr>
        <w:t>e show the TIR point cloud for site 1 using the proposed 3D</w:t>
      </w:r>
      <w:r w:rsidR="009512C2" w:rsidRPr="00FB46A1">
        <w:rPr>
          <w:noProof/>
          <w:lang w:val="en-GB"/>
        </w:rPr>
        <w:t xml:space="preserve"> </w:t>
      </w:r>
      <w:r w:rsidR="00500505" w:rsidRPr="00FB46A1">
        <w:rPr>
          <w:noProof/>
          <w:lang w:val="en-GB"/>
        </w:rPr>
        <w:t xml:space="preserve">and 2D </w:t>
      </w:r>
      <w:r w:rsidR="009512C2" w:rsidRPr="00FB46A1">
        <w:rPr>
          <w:noProof/>
          <w:lang w:val="en-GB"/>
        </w:rPr>
        <w:t>co</w:t>
      </w:r>
      <w:r w:rsidR="007B5905" w:rsidRPr="00FB46A1">
        <w:rPr>
          <w:noProof/>
          <w:lang w:val="en-GB"/>
        </w:rPr>
        <w:t>-</w:t>
      </w:r>
      <w:r w:rsidR="00500505" w:rsidRPr="00FB46A1">
        <w:rPr>
          <w:noProof/>
          <w:lang w:val="en-GB"/>
        </w:rPr>
        <w:t xml:space="preserve">registration approaches, respectively. </w:t>
      </w:r>
      <w:r w:rsidR="000A2DBD" w:rsidRPr="00FB46A1">
        <w:rPr>
          <w:noProof/>
          <w:lang w:val="en-GB"/>
        </w:rPr>
        <w:t xml:space="preserve">A brightness value of </w:t>
      </w:r>
      𝜆=0.8
      <w:r w:rsidR="008245E4" w:rsidRPr="00FB46A1">
        <w:rPr>
          <w:noProof/>
          <w:lang w:val="en-GB"/>
        </w:rPr>
        <w:t xml:space="preserve"> </w:t>
      </w:r>
      <w:r w:rsidR="000A2DBD" w:rsidRPr="00FB46A1">
        <w:rPr>
          <w:noProof/>
          <w:lang w:val="en-GB"/>
        </w:rPr>
        <w:t>(Eq. 11) was used for a better presentation of the bright objects in the gr</w:t>
      </w:r>
      <w:r w:rsidR="0041297E" w:rsidRPr="00FB46A1">
        <w:rPr>
          <w:noProof/>
          <w:lang w:val="en-GB"/>
        </w:rPr>
        <w:t>e</w:t>
      </w:r>
      <w:r w:rsidR="000A2DBD" w:rsidRPr="00FB46A1">
        <w:rPr>
          <w:noProof/>
          <w:lang w:val="en-GB"/>
        </w:rPr>
        <w:t>y</w:t>
      </w:r>
      <w:r w:rsidR="0041297E" w:rsidRPr="00FB46A1">
        <w:rPr>
          <w:noProof/>
          <w:lang w:val="en-GB"/>
        </w:rPr>
        <w:t>-</w:t>
      </w:r>
      <w:r w:rsidR="000A2DBD" w:rsidRPr="00FB46A1">
        <w:rPr>
          <w:noProof/>
          <w:lang w:val="en-GB"/>
        </w:rPr>
        <w:t xml:space="preserve">scale point cloud. </w:t>
      </w:r>
      <w:r w:rsidR="00500505" w:rsidRPr="00FB46A1">
        <w:rPr>
          <w:noProof/>
          <w:lang w:val="en-GB"/>
        </w:rPr>
        <w:t xml:space="preserve">Similarly, the results for site 2 and 3 are shown in </w:t>
      </w:r>
      <w:r w:rsidRPr="00FB46A1">
        <w:rPr>
          <w:noProof/>
          <w:lang w:val="en-GB"/>
        </w:rPr>
        <w:t>Figure 8</w:t>
      </w:r>
      <w:r w:rsidR="00500505" w:rsidRPr="00FB46A1">
        <w:rPr>
          <w:noProof/>
          <w:lang w:val="en-GB"/>
        </w:rPr>
        <w:t xml:space="preserve"> and </w:t>
      </w:r>
      <w:r w:rsidR="00A4691A" w:rsidRPr="00FB46A1">
        <w:rPr>
          <w:noProof/>
          <w:lang w:val="en-GB"/>
        </w:rPr>
        <w:t>Figure 9</w:t>
      </w:r>
      <w:r w:rsidR="00500505" w:rsidRPr="00FB46A1">
        <w:rPr>
          <w:noProof/>
          <w:lang w:val="en-GB"/>
        </w:rPr>
        <w:t xml:space="preserve">. Both </w:t>
      </w:r>
      <w:r w:rsidR="00C60339" w:rsidRPr="00FB46A1">
        <w:rPr>
          <w:noProof/>
          <w:lang w:val="en-GB"/>
        </w:rPr>
        <w:t xml:space="preserve">3D </w:t>
      </w:r>
      <w:r w:rsidR="00874DE9" w:rsidRPr="00FB46A1">
        <w:rPr>
          <w:noProof/>
          <w:lang w:val="en-GB"/>
        </w:rPr>
        <w:t xml:space="preserve">and 2D </w:t>
      </w:r>
      <w:r w:rsidR="009512C2" w:rsidRPr="00FB46A1">
        <w:rPr>
          <w:noProof/>
          <w:lang w:val="en-GB"/>
        </w:rPr>
        <w:t>co</w:t>
      </w:r>
      <w:r w:rsidR="007B5905" w:rsidRPr="00FB46A1">
        <w:rPr>
          <w:noProof/>
          <w:lang w:val="en-GB"/>
        </w:rPr>
        <w:t>-</w:t>
      </w:r>
      <w:r w:rsidR="009512C2" w:rsidRPr="00FB46A1">
        <w:rPr>
          <w:noProof/>
          <w:lang w:val="en-GB"/>
        </w:rPr>
        <w:t>registration</w:t>
      </w:r>
      <w:r w:rsidR="00874DE9" w:rsidRPr="00FB46A1">
        <w:rPr>
          <w:noProof/>
          <w:lang w:val="en-GB"/>
        </w:rPr>
        <w:t xml:space="preserve"> </w:t>
      </w:r>
      <w:r w:rsidR="009512C2" w:rsidRPr="00FB46A1">
        <w:rPr>
          <w:noProof/>
          <w:lang w:val="en-GB"/>
        </w:rPr>
        <w:t xml:space="preserve">approaches </w:t>
      </w:r>
      <w:r w:rsidR="00874DE9" w:rsidRPr="00FB46A1">
        <w:rPr>
          <w:noProof/>
          <w:lang w:val="en-GB"/>
        </w:rPr>
        <w:t>were</w:t>
      </w:r>
      <w:r w:rsidR="00C60339" w:rsidRPr="00FB46A1">
        <w:rPr>
          <w:noProof/>
          <w:lang w:val="en-GB"/>
        </w:rPr>
        <w:t xml:space="preserve"> able to construct 3D TIR point clouds; however, the </w:t>
      </w:r>
      <w:r w:rsidR="00874DE9" w:rsidRPr="00FB46A1">
        <w:rPr>
          <w:noProof/>
          <w:lang w:val="en-GB"/>
        </w:rPr>
        <w:t xml:space="preserve">results of the 3D </w:t>
      </w:r>
      <w:r w:rsidR="009512C2" w:rsidRPr="00FB46A1">
        <w:rPr>
          <w:noProof/>
          <w:lang w:val="en-GB"/>
        </w:rPr>
        <w:t xml:space="preserve">approach </w:t>
      </w:r>
      <w:r w:rsidR="00874DE9" w:rsidRPr="00FB46A1">
        <w:rPr>
          <w:noProof/>
          <w:lang w:val="en-GB"/>
        </w:rPr>
        <w:t xml:space="preserve">method </w:t>
      </w:r>
      <w:r w:rsidR="00C43E36" w:rsidRPr="00FB46A1">
        <w:rPr>
          <w:noProof/>
          <w:lang w:val="en-GB"/>
        </w:rPr>
        <w:t>w</w:t>
      </w:r>
      <w:r w:rsidR="00051A6A" w:rsidRPr="00FB46A1">
        <w:rPr>
          <w:noProof/>
          <w:lang w:val="en-GB"/>
        </w:rPr>
        <w:t>ere</w:t>
      </w:r>
      <w:r w:rsidR="00C43E36" w:rsidRPr="00FB46A1">
        <w:rPr>
          <w:noProof/>
          <w:lang w:val="en-GB"/>
        </w:rPr>
        <w:t xml:space="preserve"> </w:t>
      </w:r>
      <w:r w:rsidR="00C60339" w:rsidRPr="00FB46A1">
        <w:rPr>
          <w:noProof/>
          <w:lang w:val="en-GB"/>
        </w:rPr>
        <w:t>not stable for all th</w:t>
      </w:r>
      <w:r w:rsidR="009D5D04" w:rsidRPr="00FB46A1">
        <w:rPr>
          <w:noProof/>
          <w:lang w:val="en-GB"/>
        </w:rPr>
        <w:t>r</w:t>
      </w:r>
      <w:r w:rsidR="00C60339" w:rsidRPr="00FB46A1">
        <w:rPr>
          <w:noProof/>
          <w:lang w:val="en-GB"/>
        </w:rPr>
        <w:t>e</w:t>
      </w:r>
      <w:r w:rsidR="009D5D04" w:rsidRPr="00FB46A1">
        <w:rPr>
          <w:noProof/>
          <w:lang w:val="en-GB"/>
        </w:rPr>
        <w:t>e</w:t>
      </w:r>
      <w:r w:rsidR="00C60339" w:rsidRPr="00FB46A1">
        <w:rPr>
          <w:noProof/>
          <w:lang w:val="en-GB"/>
        </w:rPr>
        <w:t xml:space="preserve"> sites. </w:t>
      </w:r>
      <w:r w:rsidR="009D5D04" w:rsidRPr="00FB46A1">
        <w:rPr>
          <w:noProof/>
          <w:lang w:val="en-GB"/>
        </w:rPr>
        <w:t>T</w:t>
      </w:r>
      <w:r w:rsidR="00AB5676" w:rsidRPr="00FB46A1">
        <w:rPr>
          <w:noProof/>
          <w:lang w:val="en-GB"/>
        </w:rPr>
        <w:t xml:space="preserve">he </w:t>
      </w:r>
      RMSEReg
      <w:r w:rsidR="004149E4" w:rsidRPr="00FB46A1">
        <w:rPr>
          <w:noProof/>
          <w:lang w:val="en-GB"/>
        </w:rPr>
        <w:t xml:space="preserve"> </w:t>
      </w:r>
      <w:r w:rsidR="00874DE9" w:rsidRPr="00FB46A1">
        <w:rPr>
          <w:noProof/>
          <w:lang w:val="en-GB"/>
        </w:rPr>
        <w:t xml:space="preserve">is considerably higher </w:t>
      </w:r>
      <w:r w:rsidR="00B700E3" w:rsidRPr="00FB46A1">
        <w:rPr>
          <w:noProof/>
          <w:lang w:val="en-GB"/>
        </w:rPr>
        <w:t xml:space="preserve">for </w:t>
      </w:r>
      <w:r w:rsidR="00470DA4" w:rsidRPr="00FB46A1">
        <w:rPr>
          <w:noProof/>
          <w:lang w:val="en-GB"/>
        </w:rPr>
        <w:t xml:space="preserve">the </w:t>
      </w:r>
      <w:r w:rsidR="00B700E3" w:rsidRPr="00FB46A1">
        <w:rPr>
          <w:noProof/>
          <w:lang w:val="en-GB"/>
        </w:rPr>
        <w:t xml:space="preserve">3D </w:t>
      </w:r>
      <w:r w:rsidR="00470DA4" w:rsidRPr="00FB46A1">
        <w:rPr>
          <w:noProof/>
          <w:lang w:val="en-GB"/>
        </w:rPr>
        <w:t>approach</w:t>
      </w:r>
      <w:r w:rsidR="00051A6A" w:rsidRPr="00FB46A1">
        <w:rPr>
          <w:noProof/>
          <w:lang w:val="en-GB"/>
        </w:rPr>
        <w:t xml:space="preserve">: </w:t>
      </w:r>
      <w:r w:rsidR="002E3F0B" w:rsidRPr="00FB46A1">
        <w:rPr>
          <w:noProof/>
          <w:lang w:val="en-GB"/>
        </w:rPr>
        <w:t xml:space="preserve">1.27 m and 4.85 m for sites 1 and 3, </w:t>
      </w:r>
      <w:r w:rsidR="00051A6A" w:rsidRPr="00FB46A1">
        <w:rPr>
          <w:noProof/>
          <w:lang w:val="en-GB"/>
        </w:rPr>
        <w:t>as compared with</w:t>
      </w:r>
      <w:r w:rsidR="002E3F0B" w:rsidRPr="00FB46A1">
        <w:rPr>
          <w:noProof/>
          <w:lang w:val="en-GB"/>
        </w:rPr>
        <w:t xml:space="preserve"> 0.22 m and 0.20 m for the same sites </w:t>
      </w:r>
      <w:r w:rsidR="00051A6A" w:rsidRPr="00FB46A1">
        <w:rPr>
          <w:noProof/>
          <w:lang w:val="en-GB"/>
        </w:rPr>
        <w:t>using</w:t>
      </w:r>
      <w:r w:rsidR="002E3F0B" w:rsidRPr="00FB46A1">
        <w:rPr>
          <w:noProof/>
          <w:lang w:val="en-GB"/>
        </w:rPr>
        <w:t xml:space="preserve"> the 2D approach</w:t>
      </w:r>
      <w:r w:rsidR="00470DA4" w:rsidRPr="00FB46A1">
        <w:rPr>
          <w:noProof/>
          <w:lang w:val="en-GB"/>
        </w:rPr>
        <w:t xml:space="preserve"> </w:t>
      </w:r>
      <w:r w:rsidR="009D5D04" w:rsidRPr="00FB46A1">
        <w:rPr>
          <w:noProof/>
          <w:lang w:val="en-GB"/>
        </w:rPr>
        <w:t>(</w:t>
      </w:r>
      <w:r w:rsidRPr="00FB46A1">
        <w:rPr>
          <w:noProof/>
          <w:lang w:val="en-GB"/>
        </w:rPr>
        <w:t>Figure 7</w:t>
      </w:r>
      <w:r w:rsidR="009D5D04" w:rsidRPr="00FB46A1">
        <w:rPr>
          <w:noProof/>
          <w:lang w:val="en-GB"/>
        </w:rPr>
        <w:t xml:space="preserve">e, </w:t>
      </w:r>
      <w:r w:rsidR="00C64CE5" w:rsidRPr="00FB46A1">
        <w:rPr>
          <w:noProof/>
          <w:lang w:val="en-GB"/>
        </w:rPr>
        <w:t>9c</w:t>
      </w:r>
      <w:r w:rsidR="009D5D04" w:rsidRPr="00FB46A1">
        <w:rPr>
          <w:noProof/>
          <w:lang w:val="en-GB"/>
        </w:rPr>
        <w:t>)</w:t>
      </w:r>
      <w:r w:rsidR="00874DE9" w:rsidRPr="00FB46A1">
        <w:rPr>
          <w:noProof/>
          <w:lang w:val="en-GB"/>
        </w:rPr>
        <w:t xml:space="preserve">. </w:t>
      </w:r>
      <w:r w:rsidR="00DD417A" w:rsidRPr="00FB46A1">
        <w:rPr>
          <w:noProof/>
          <w:lang w:val="en-GB"/>
        </w:rPr>
        <w:t xml:space="preserve">The </w:t>
      </w:r>
      <w:r w:rsidR="00051A6A" w:rsidRPr="00FB46A1">
        <w:rPr>
          <w:noProof/>
          <w:lang w:val="en-GB"/>
        </w:rPr>
        <w:t>relatively poorer</w:t>
      </w:r>
      <w:r w:rsidR="00DD417A" w:rsidRPr="00FB46A1">
        <w:rPr>
          <w:noProof/>
          <w:lang w:val="en-GB"/>
        </w:rPr>
        <w:t xml:space="preserve"> result from the 3D approach </w:t>
      </w:r>
      <w:r w:rsidR="00FA4F24" w:rsidRPr="00FB46A1">
        <w:rPr>
          <w:noProof/>
          <w:lang w:val="en-GB"/>
        </w:rPr>
        <w:t xml:space="preserve">is </w:t>
      </w:r>
      <w:r w:rsidR="009D5D04" w:rsidRPr="00FB46A1">
        <w:rPr>
          <w:noProof/>
          <w:lang w:val="en-GB"/>
        </w:rPr>
        <w:t xml:space="preserve">believed to be due to </w:t>
      </w:r>
      <w:r w:rsidR="00DD417A" w:rsidRPr="00FB46A1">
        <w:rPr>
          <w:noProof/>
          <w:lang w:val="en-GB"/>
        </w:rPr>
        <w:t xml:space="preserve">the inaccurate/imprecise camera calibrations and the </w:t>
      </w:r>
      <w:r w:rsidR="00C43E36" w:rsidRPr="00FB46A1">
        <w:rPr>
          <w:noProof/>
          <w:lang w:val="en-GB"/>
        </w:rPr>
        <w:t xml:space="preserve">subsequent </w:t>
      </w:r>
      <w:r w:rsidR="00DD417A" w:rsidRPr="00FB46A1">
        <w:rPr>
          <w:noProof/>
          <w:lang w:val="en-GB"/>
        </w:rPr>
        <w:t xml:space="preserve">multi-camera boresight differences estimates. </w:t>
      </w:r>
      <w:r w:rsidR="00874DE9" w:rsidRPr="00FB46A1">
        <w:rPr>
          <w:noProof/>
          <w:lang w:val="en-GB"/>
        </w:rPr>
        <w:t xml:space="preserve">This issue </w:t>
      </w:r>
      <w:r w:rsidR="00DD417A" w:rsidRPr="00FB46A1">
        <w:rPr>
          <w:noProof/>
          <w:lang w:val="en-GB"/>
        </w:rPr>
        <w:t xml:space="preserve">can be seen in </w:t>
      </w:r>
      <w:r w:rsidR="00323A04" w:rsidRPr="00FB46A1">
        <w:rPr>
          <w:noProof/>
          <w:lang w:val="en-GB"/>
        </w:rPr>
        <w:t>Table</w:t>
      </w:r>
      <w:r w:rsidR="000A788A" w:rsidRPr="00FB46A1">
        <w:rPr>
          <w:noProof/>
          <w:lang w:val="en-GB"/>
        </w:rPr>
        <w:t xml:space="preserve"> 2, </w:t>
      </w:r>
      <w:r w:rsidR="00874DE9" w:rsidRPr="00FB46A1">
        <w:rPr>
          <w:noProof/>
          <w:lang w:val="en-GB"/>
        </w:rPr>
        <w:t xml:space="preserve">where </w:t>
      </w:r>
      <w:r w:rsidR="00DD417A" w:rsidRPr="00FB46A1">
        <w:rPr>
          <w:noProof/>
          <w:lang w:val="en-GB"/>
        </w:rPr>
        <w:t>estimated boresight parameters, especially the rotations values, have a considerably high CV</w:t>
      </w:r>
      <w:r w:rsidR="000A788A" w:rsidRPr="00FB46A1">
        <w:rPr>
          <w:noProof/>
          <w:lang w:val="en-GB"/>
        </w:rPr>
        <w:t>.</w:t>
      </w:r>
      <w:r w:rsidR="00DD417A" w:rsidRPr="00FB46A1">
        <w:rPr>
          <w:noProof/>
          <w:lang w:val="en-GB"/>
        </w:rPr>
        <w:t xml:space="preserve"> </w:t>
      </w:r>
      <w:r w:rsidR="00051A6A" w:rsidRPr="00FB46A1">
        <w:rPr>
          <w:noProof/>
          <w:lang w:val="en-GB"/>
        </w:rPr>
        <w:t>In contrast</w:t>
      </w:r>
      <w:r w:rsidR="00DD417A" w:rsidRPr="00FB46A1">
        <w:rPr>
          <w:noProof/>
          <w:lang w:val="en-GB"/>
        </w:rPr>
        <w:t xml:space="preserve">, the use of the same extracted checkerboard corners for estimating the 2D </w:t>
      </w:r>
      <w:r w:rsidR="009512C2" w:rsidRPr="00FB46A1">
        <w:rPr>
          <w:noProof/>
          <w:lang w:val="en-GB"/>
        </w:rPr>
        <w:t>approach</w:t>
      </w:r>
      <w:r w:rsidR="00DD417A" w:rsidRPr="00FB46A1">
        <w:rPr>
          <w:noProof/>
          <w:lang w:val="en-GB"/>
        </w:rPr>
        <w:t xml:space="preserve"> yields smaller variation and more precise results, </w:t>
      </w:r>
      <w:r w:rsidR="0011564F" w:rsidRPr="00FB46A1">
        <w:rPr>
          <w:noProof/>
          <w:lang w:val="en-GB"/>
        </w:rPr>
        <w:t xml:space="preserve">showing that </w:t>
      </w:r>
      <w:r w:rsidR="00DD417A" w:rsidRPr="00FB46A1">
        <w:rPr>
          <w:noProof/>
          <w:lang w:val="en-GB"/>
        </w:rPr>
        <w:t xml:space="preserve">the platform with </w:t>
      </w:r>
      <w:r w:rsidR="00323A04" w:rsidRPr="00FB46A1">
        <w:rPr>
          <w:noProof/>
          <w:lang w:val="en-GB"/>
        </w:rPr>
        <w:t>a higher resolution TIR camera</w:t>
      </w:r>
      <w:r w:rsidR="0011564F" w:rsidRPr="00FB46A1">
        <w:rPr>
          <w:noProof/>
          <w:lang w:val="en-GB"/>
        </w:rPr>
        <w:t xml:space="preserve"> was able to yield </w:t>
      </w:r>
      <w:r w:rsidR="00E92C84" w:rsidRPr="00FB46A1">
        <w:rPr>
          <w:noProof/>
          <w:lang w:val="en-GB"/>
        </w:rPr>
        <w:t xml:space="preserve">a </w:t>
      </w:r>
      <w:r w:rsidR="0011564F" w:rsidRPr="00FB46A1">
        <w:rPr>
          <w:noProof/>
          <w:lang w:val="en-GB"/>
        </w:rPr>
        <w:t xml:space="preserve">calibration model with </w:t>
      </w:r>
      <w:r w:rsidR="007D01CE" w:rsidRPr="00FB46A1">
        <w:rPr>
          <w:noProof/>
          <w:lang w:val="en-GB"/>
        </w:rPr>
        <w:t xml:space="preserve">improved </w:t>
      </w:r>
      <w:r w:rsidR="0011564F" w:rsidRPr="00FB46A1">
        <w:rPr>
          <w:noProof/>
          <w:lang w:val="en-GB"/>
        </w:rPr>
        <w:t xml:space="preserve">accuracy. </w:t>
      </w:r>
    </w:p>
    <w:p w14:paraId="519A1B88" w14:textId="1FD29424" w:rsidR="00F83D92" w:rsidRPr="00FB46A1" w:rsidRDefault="00F83D92" w:rsidP="00FB46A1">
      <w:pPr>
        <w:rPr>
          <w:noProof/>
          <w:lang w:val="en-GB"/>
        </w:rPr>
      </w:pPr>
      <w:r w:rsidRPr="00FB46A1">
        <w:rPr>
          <w:noProof/>
          <w:lang w:val="en-GB"/>
        </w:rPr>
        <w:t xml:space="preserve">Figures </w:t>
      </w:r>
      <w:r w:rsidR="00AB21DB" w:rsidRPr="00FB46A1">
        <w:rPr>
          <w:noProof/>
          <w:lang w:val="en-GB"/>
        </w:rPr>
        <w:t>7</w:t>
      </w:r>
      <w:r w:rsidRPr="00FB46A1">
        <w:rPr>
          <w:noProof/>
          <w:lang w:val="en-GB"/>
        </w:rPr>
        <w:t xml:space="preserve">f, </w:t>
      </w:r>
      <w:r w:rsidR="00AB21DB" w:rsidRPr="00FB46A1">
        <w:rPr>
          <w:noProof/>
          <w:lang w:val="en-GB"/>
        </w:rPr>
        <w:t>8e</w:t>
      </w:r>
      <w:r w:rsidRPr="00FB46A1">
        <w:rPr>
          <w:noProof/>
          <w:lang w:val="en-GB"/>
        </w:rPr>
        <w:t xml:space="preserve"> and </w:t>
      </w:r>
      <w:r w:rsidR="00AB21DB" w:rsidRPr="00FB46A1">
        <w:rPr>
          <w:noProof/>
          <w:lang w:val="en-GB"/>
        </w:rPr>
        <w:t>9</w:t>
      </w:r>
      <w:r w:rsidRPr="00FB46A1">
        <w:rPr>
          <w:noProof/>
          <w:lang w:val="en-GB"/>
        </w:rPr>
        <w:t xml:space="preserve">d show the TIR-RGB fused, </w:t>
      </w:r>
      <w:r w:rsidR="00144125" w:rsidRPr="00FB46A1">
        <w:rPr>
          <w:noProof/>
          <w:lang w:val="en-GB"/>
        </w:rPr>
        <w:t>colour</w:t>
      </w:r>
      <w:r w:rsidR="00681CD2" w:rsidRPr="00FB46A1">
        <w:rPr>
          <w:noProof/>
          <w:lang w:val="en-GB"/>
        </w:rPr>
        <w:t xml:space="preserve"> </w:t>
      </w:r>
      <w:r w:rsidRPr="00FB46A1">
        <w:rPr>
          <w:noProof/>
          <w:lang w:val="en-GB"/>
        </w:rPr>
        <w:t xml:space="preserve">mapped point clouds for the experimental datasets. In addition, </w:t>
      </w:r>
      <w:r w:rsidR="00043E3B" w:rsidRPr="00FB46A1">
        <w:rPr>
          <w:noProof/>
          <w:lang w:val="en-GB"/>
        </w:rPr>
        <w:t>Figure 10</w:t>
      </w:r>
      <w:r w:rsidRPr="00FB46A1">
        <w:rPr>
          <w:noProof/>
          <w:lang w:val="en-GB"/>
        </w:rPr>
        <w:t xml:space="preserve">d shows a fused, </w:t>
      </w:r>
      <w:r w:rsidR="00144125" w:rsidRPr="00FB46A1">
        <w:rPr>
          <w:noProof/>
          <w:lang w:val="en-GB"/>
        </w:rPr>
        <w:t>colour</w:t>
      </w:r>
      <w:r w:rsidR="00681CD2" w:rsidRPr="00FB46A1">
        <w:rPr>
          <w:noProof/>
          <w:lang w:val="en-GB"/>
        </w:rPr>
        <w:t xml:space="preserve"> </w:t>
      </w:r>
      <w:r w:rsidRPr="00FB46A1">
        <w:rPr>
          <w:noProof/>
          <w:lang w:val="en-GB"/>
        </w:rPr>
        <w:t xml:space="preserve">mapped orthoimage of site 3 that is made of </w:t>
      </w:r>
      <w:r w:rsidR="00E92C84" w:rsidRPr="00FB46A1">
        <w:rPr>
          <w:noProof/>
          <w:lang w:val="en-GB"/>
        </w:rPr>
        <w:t xml:space="preserve">the </w:t>
      </w:r>
      <w:r w:rsidRPr="00FB46A1">
        <w:rPr>
          <w:noProof/>
          <w:lang w:val="en-GB"/>
        </w:rPr>
        <w:t>gr</w:t>
      </w:r>
      <w:r w:rsidR="0041297E" w:rsidRPr="00FB46A1">
        <w:rPr>
          <w:noProof/>
          <w:lang w:val="en-GB"/>
        </w:rPr>
        <w:t>ey-</w:t>
      </w:r>
      <w:r w:rsidRPr="00FB46A1">
        <w:rPr>
          <w:noProof/>
          <w:lang w:val="en-GB"/>
        </w:rPr>
        <w:t>scale RGB orthoimage (</w:t>
      </w:r>
      <w:r w:rsidR="00043E3B" w:rsidRPr="00FB46A1">
        <w:rPr>
          <w:noProof/>
          <w:lang w:val="en-GB"/>
        </w:rPr>
        <w:t>Figure 10</w:t>
      </w:r>
      <w:r w:rsidRPr="00FB46A1">
        <w:rPr>
          <w:noProof/>
          <w:lang w:val="en-GB"/>
        </w:rPr>
        <w:t>b) integrated with the hillshade model (</w:t>
      </w:r>
      <w:r w:rsidR="00043E3B" w:rsidRPr="00FB46A1">
        <w:rPr>
          <w:noProof/>
          <w:lang w:val="en-GB"/>
        </w:rPr>
        <w:t>Figure 10</w:t>
      </w:r>
      <w:r w:rsidRPr="00FB46A1">
        <w:rPr>
          <w:noProof/>
          <w:lang w:val="en-GB"/>
        </w:rPr>
        <w:t xml:space="preserve">c), which finally </w:t>
      </w:r>
      <w:r w:rsidR="00E92C84" w:rsidRPr="00FB46A1">
        <w:rPr>
          <w:noProof/>
          <w:lang w:val="en-GB"/>
        </w:rPr>
        <w:t xml:space="preserve">was </w:t>
      </w:r>
      <w:r w:rsidRPr="00FB46A1">
        <w:rPr>
          <w:noProof/>
          <w:lang w:val="en-GB"/>
        </w:rPr>
        <w:t xml:space="preserve">overlaid with </w:t>
      </w:r>
      <w:r w:rsidR="00E92C84" w:rsidRPr="00FB46A1">
        <w:rPr>
          <w:noProof/>
          <w:lang w:val="en-GB"/>
        </w:rPr>
        <w:t xml:space="preserve">a </w:t>
      </w:r>
      <w:r w:rsidRPr="00FB46A1">
        <w:rPr>
          <w:noProof/>
          <w:lang w:val="en-GB"/>
        </w:rPr>
        <w:t>20</w:t>
      </w:r>
      <w:r w:rsidR="001A32E4" w:rsidRPr="00FB46A1">
        <w:rPr>
          <w:noProof/>
          <w:lang w:val="en-GB"/>
        </w:rPr>
        <w:t>%</w:t>
      </w:r>
      <w:r w:rsidRPr="00FB46A1">
        <w:rPr>
          <w:noProof/>
          <w:lang w:val="en-GB"/>
        </w:rPr>
        <w:t xml:space="preserve"> transparent</w:t>
      </w:r>
      <w:r w:rsidR="00E92C84" w:rsidRPr="00FB46A1">
        <w:rPr>
          <w:noProof/>
          <w:lang w:val="en-GB"/>
        </w:rPr>
        <w:t>,</w:t>
      </w:r>
      <w:r w:rsidRPr="00FB46A1">
        <w:rPr>
          <w:noProof/>
          <w:lang w:val="en-GB"/>
        </w:rPr>
        <w:t xml:space="preserve"> </w:t>
      </w:r>
      <w:r w:rsidR="00144125" w:rsidRPr="00FB46A1">
        <w:rPr>
          <w:noProof/>
          <w:lang w:val="en-GB"/>
        </w:rPr>
        <w:t>colour</w:t>
      </w:r>
      <w:r w:rsidR="00681CD2" w:rsidRPr="00FB46A1">
        <w:rPr>
          <w:noProof/>
          <w:lang w:val="en-GB"/>
        </w:rPr>
        <w:t xml:space="preserve"> </w:t>
      </w:r>
      <w:r w:rsidRPr="00FB46A1">
        <w:rPr>
          <w:noProof/>
          <w:lang w:val="en-GB"/>
        </w:rPr>
        <w:t>mapped TIR orthoimage (</w:t>
      </w:r>
      <w:r w:rsidR="00043E3B" w:rsidRPr="00FB46A1">
        <w:rPr>
          <w:noProof/>
          <w:lang w:val="en-GB"/>
        </w:rPr>
        <w:t>Figure 10</w:t>
      </w:r>
      <w:r w:rsidRPr="00FB46A1">
        <w:rPr>
          <w:noProof/>
          <w:lang w:val="en-GB"/>
        </w:rPr>
        <w:t>a).</w:t>
      </w:r>
    </w:p>
    <w:p w14:paraId="201F0FCB" w14:textId="2C875E0D" w:rsidR="00F83D92" w:rsidRPr="00FB46A1" w:rsidRDefault="00047C74" w:rsidP="00FB46A1">
      <w:pPr>
        <w:rPr>
          <w:noProof/>
          <w:lang w:val="en-GB"/>
        </w:rPr>
      </w:pPr>
      <w:r w:rsidRPr="00FB46A1">
        <w:rPr>
          <w:noProof/>
          <w:lang w:val="en-GB"/>
        </w:rPr>
        <w:t>The i</w:t>
      </w:r>
      <w:r w:rsidR="00051A6A" w:rsidRPr="00FB46A1">
        <w:rPr>
          <w:noProof/>
          <w:lang w:val="en-GB"/>
        </w:rPr>
        <w:t>nclusion of both</w:t>
      </w:r>
      <w:r w:rsidR="00F83D92" w:rsidRPr="00FB46A1">
        <w:rPr>
          <w:noProof/>
          <w:lang w:val="en-GB"/>
        </w:rPr>
        <w:t xml:space="preserve"> RGB and TIR data </w:t>
      </w:r>
      <w:r w:rsidR="00051A6A" w:rsidRPr="00FB46A1">
        <w:rPr>
          <w:noProof/>
          <w:lang w:val="en-GB"/>
        </w:rPr>
        <w:t>i</w:t>
      </w:r>
      <w:r w:rsidR="00F83D92" w:rsidRPr="00FB46A1">
        <w:rPr>
          <w:noProof/>
          <w:lang w:val="en-GB"/>
        </w:rPr>
        <w:t xml:space="preserve">n the 3D point cloud significantly </w:t>
      </w:r>
      <w:r w:rsidR="00051A6A" w:rsidRPr="00FB46A1">
        <w:rPr>
          <w:noProof/>
          <w:lang w:val="en-GB"/>
        </w:rPr>
        <w:t xml:space="preserve">enhances visual analysis </w:t>
      </w:r>
      <w:r w:rsidR="00FA4F24" w:rsidRPr="00FB46A1">
        <w:rPr>
          <w:noProof/>
          <w:lang w:val="en-GB"/>
        </w:rPr>
        <w:t xml:space="preserve">of </w:t>
      </w:r>
      <w:r w:rsidR="00F83D92" w:rsidRPr="00FB46A1">
        <w:rPr>
          <w:noProof/>
          <w:lang w:val="en-GB"/>
        </w:rPr>
        <w:t xml:space="preserve">the final product, as can be seen in Figures </w:t>
      </w:r>
      <w:r w:rsidR="00AB21DB" w:rsidRPr="00FB46A1">
        <w:rPr>
          <w:noProof/>
          <w:lang w:val="en-GB"/>
        </w:rPr>
        <w:t>7</w:t>
      </w:r>
      <w:r w:rsidR="00F83D92" w:rsidRPr="00FB46A1">
        <w:rPr>
          <w:noProof/>
          <w:lang w:val="en-GB"/>
        </w:rPr>
        <w:t>f</w:t>
      </w:r>
      <w:r w:rsidR="00AB21DB" w:rsidRPr="00FB46A1">
        <w:rPr>
          <w:noProof/>
          <w:lang w:val="en-GB"/>
        </w:rPr>
        <w:t>, 8e</w:t>
      </w:r>
      <w:r w:rsidR="00F83D92" w:rsidRPr="00FB46A1">
        <w:rPr>
          <w:noProof/>
          <w:lang w:val="en-GB"/>
        </w:rPr>
        <w:t xml:space="preserve"> and </w:t>
      </w:r>
      <w:r w:rsidR="00AB21DB" w:rsidRPr="00FB46A1">
        <w:rPr>
          <w:noProof/>
          <w:lang w:val="en-GB"/>
        </w:rPr>
        <w:t>9</w:t>
      </w:r>
      <w:r w:rsidR="00F83D92" w:rsidRPr="00FB46A1">
        <w:rPr>
          <w:noProof/>
          <w:lang w:val="en-GB"/>
        </w:rPr>
        <w:t xml:space="preserve">d. The fusion method allows visualization of the thermal data while </w:t>
      </w:r>
      <w:r w:rsidR="00854C0F" w:rsidRPr="00FB46A1">
        <w:rPr>
          <w:noProof/>
          <w:lang w:val="en-GB"/>
        </w:rPr>
        <w:t xml:space="preserve">inheriting </w:t>
      </w:r>
      <w:r w:rsidR="00F83D92" w:rsidRPr="00FB46A1">
        <w:rPr>
          <w:noProof/>
          <w:lang w:val="en-GB"/>
        </w:rPr>
        <w:t>the high</w:t>
      </w:r>
      <w:r w:rsidR="00FA4F24" w:rsidRPr="00FB46A1">
        <w:rPr>
          <w:noProof/>
          <w:lang w:val="en-GB"/>
        </w:rPr>
        <w:t>er</w:t>
      </w:r>
      <w:r w:rsidR="00F83D92" w:rsidRPr="00FB46A1">
        <w:rPr>
          <w:noProof/>
          <w:lang w:val="en-GB"/>
        </w:rPr>
        <w:t xml:space="preserve"> accuracy and resolution of the RGB point cloud.  In addition, since the data are referenced together, maps can also be </w:t>
      </w:r>
      <w:r w:rsidR="00E92C84" w:rsidRPr="00FB46A1">
        <w:rPr>
          <w:noProof/>
          <w:lang w:val="en-GB"/>
        </w:rPr>
        <w:t xml:space="preserve">made </w:t>
      </w:r>
      <w:r w:rsidR="00F83D92" w:rsidRPr="00FB46A1">
        <w:rPr>
          <w:noProof/>
          <w:lang w:val="en-GB"/>
        </w:rPr>
        <w:t>by overlaying a TIR orthoimage from the point cloud on the RGB orthoimage</w:t>
      </w:r>
      <w:r w:rsidR="00051A6A" w:rsidRPr="00FB46A1">
        <w:rPr>
          <w:noProof/>
          <w:lang w:val="en-GB"/>
        </w:rPr>
        <w:t xml:space="preserve">, as depicted in </w:t>
      </w:r>
      <w:r w:rsidR="00043E3B" w:rsidRPr="00FB46A1">
        <w:rPr>
          <w:noProof/>
          <w:lang w:val="en-GB"/>
        </w:rPr>
        <w:t>Figure 10</w:t>
      </w:r>
      <w:r w:rsidR="00051A6A" w:rsidRPr="00FB46A1">
        <w:rPr>
          <w:noProof/>
          <w:lang w:val="en-GB"/>
        </w:rPr>
        <w:t>d</w:t>
      </w:r>
      <w:r w:rsidR="00F83D92" w:rsidRPr="00FB46A1">
        <w:rPr>
          <w:noProof/>
          <w:lang w:val="en-GB"/>
        </w:rPr>
        <w:t xml:space="preserve">.  Following the proposed approach, all map products can be scaled to the real world without a need for thermal GCPs that can be difficult to establish in the survey. For example, site 1 </w:t>
      </w:r>
      <w:r w:rsidR="00464E99" w:rsidRPr="00FB46A1">
        <w:rPr>
          <w:noProof/>
          <w:lang w:val="en-GB"/>
        </w:rPr>
        <w:t>uses</w:t>
      </w:r>
      <w:r w:rsidR="00F83D92" w:rsidRPr="00FB46A1">
        <w:rPr>
          <w:noProof/>
          <w:lang w:val="en-GB"/>
        </w:rPr>
        <w:t xml:space="preserve"> a local</w:t>
      </w:r>
      <w:r w:rsidR="00464E99" w:rsidRPr="00FB46A1">
        <w:rPr>
          <w:noProof/>
          <w:lang w:val="en-GB"/>
        </w:rPr>
        <w:t xml:space="preserve"> coordinate</w:t>
      </w:r>
      <w:r w:rsidR="00F83D92" w:rsidRPr="00FB46A1">
        <w:rPr>
          <w:noProof/>
          <w:lang w:val="en-GB"/>
        </w:rPr>
        <w:t xml:space="preserve"> system, </w:t>
      </w:r>
      <w:r w:rsidR="00464E99" w:rsidRPr="00FB46A1">
        <w:rPr>
          <w:noProof/>
          <w:lang w:val="en-GB"/>
        </w:rPr>
        <w:t>while</w:t>
      </w:r>
      <w:r w:rsidR="00F83D92" w:rsidRPr="00FB46A1">
        <w:rPr>
          <w:noProof/>
          <w:lang w:val="en-GB"/>
        </w:rPr>
        <w:t xml:space="preserve"> sites 2 and 3 </w:t>
      </w:r>
      <w:r w:rsidR="00464E99" w:rsidRPr="00FB46A1">
        <w:rPr>
          <w:noProof/>
          <w:lang w:val="en-GB"/>
        </w:rPr>
        <w:t>utilize</w:t>
      </w:r>
      <w:r w:rsidR="00F83D92" w:rsidRPr="00FB46A1">
        <w:rPr>
          <w:noProof/>
          <w:lang w:val="en-GB"/>
        </w:rPr>
        <w:t xml:space="preserve"> NAD</w:t>
      </w:r>
      <w:r w:rsidR="00464E99" w:rsidRPr="00FB46A1">
        <w:rPr>
          <w:noProof/>
          <w:lang w:val="en-GB"/>
        </w:rPr>
        <w:t xml:space="preserve"> </w:t>
      </w:r>
      <w:r w:rsidR="00F83D92" w:rsidRPr="00FB46A1">
        <w:rPr>
          <w:noProof/>
          <w:lang w:val="en-GB"/>
        </w:rPr>
        <w:t>8</w:t>
      </w:r>
      <w:r w:rsidR="00464E99" w:rsidRPr="00FB46A1">
        <w:rPr>
          <w:noProof/>
          <w:lang w:val="en-GB"/>
        </w:rPr>
        <w:t xml:space="preserve">3(2011) Epoch 2010.0 </w:t>
      </w:r>
      <w:r w:rsidR="00F83D92" w:rsidRPr="00FB46A1">
        <w:rPr>
          <w:noProof/>
          <w:lang w:val="en-GB"/>
        </w:rPr>
        <w:t>Oregon State Plane North</w:t>
      </w:r>
      <w:r w:rsidR="00464E99" w:rsidRPr="00FB46A1">
        <w:rPr>
          <w:noProof/>
          <w:lang w:val="en-GB"/>
        </w:rPr>
        <w:t xml:space="preserve"> (FIPS 3601) coordinates</w:t>
      </w:r>
      <w:r w:rsidR="00F83D92" w:rsidRPr="00FB46A1">
        <w:rPr>
          <w:noProof/>
          <w:lang w:val="en-GB"/>
        </w:rPr>
        <w:t xml:space="preserve">. Having data in a known coordinate system </w:t>
      </w:r>
      <w:r w:rsidR="00464E99" w:rsidRPr="00FB46A1">
        <w:rPr>
          <w:noProof/>
          <w:lang w:val="en-GB"/>
        </w:rPr>
        <w:t>significantly enhances its utility</w:t>
      </w:r>
      <w:r w:rsidR="00F83D92" w:rsidRPr="00FB46A1">
        <w:rPr>
          <w:noProof/>
          <w:lang w:val="en-GB"/>
        </w:rPr>
        <w:t xml:space="preserve">, </w:t>
      </w:r>
      <w:r w:rsidR="00464E99" w:rsidRPr="00FB46A1">
        <w:rPr>
          <w:noProof/>
          <w:lang w:val="en-GB"/>
        </w:rPr>
        <w:t>by enabling overlay with other georeferenced data products and subsequent geospatial analysis in a GIS</w:t>
      </w:r>
      <w:r w:rsidR="00F83D92" w:rsidRPr="00FB46A1">
        <w:rPr>
          <w:noProof/>
          <w:lang w:val="en-GB"/>
        </w:rPr>
        <w:t xml:space="preserve">.  </w:t>
      </w:r>
    </w:p>
    <w:p w14:paraId="6F4D6FD6" w14:textId="35BEEAE9" w:rsidR="00DD417A" w:rsidRPr="00FB46A1" w:rsidRDefault="000A788A" w:rsidP="00FB46A1">
      <w:pPr>
        <w:rPr>
          <w:noProof/>
          <w:lang w:val="en-GB"/>
        </w:rPr>
      </w:pPr>
      <w:r w:rsidRPr="00FB46A1">
        <w:rPr>
          <w:noProof/>
          <w:lang w:val="en-GB"/>
        </w:rPr>
        <w:t xml:space="preserve">Besides </w:t>
      </w:r>
      <w:r w:rsidR="00F83D92" w:rsidRPr="00FB46A1">
        <w:rPr>
          <w:noProof/>
          <w:lang w:val="en-GB"/>
        </w:rPr>
        <w:t xml:space="preserve">possible shortcoming of the </w:t>
      </w:r>
      <w:r w:rsidRPr="00FB46A1">
        <w:rPr>
          <w:noProof/>
          <w:lang w:val="en-GB"/>
        </w:rPr>
        <w:t>registration technique</w:t>
      </w:r>
      <w:r w:rsidR="00F83D92" w:rsidRPr="00FB46A1">
        <w:rPr>
          <w:noProof/>
          <w:lang w:val="en-GB"/>
        </w:rPr>
        <w:t>s</w:t>
      </w:r>
      <w:r w:rsidRPr="00FB46A1">
        <w:rPr>
          <w:noProof/>
          <w:lang w:val="en-GB"/>
        </w:rPr>
        <w:t xml:space="preserve">, inaccurate thermal readings and thermal drift can cause </w:t>
      </w:r>
      <w:r w:rsidR="009D5D04" w:rsidRPr="00FB46A1">
        <w:rPr>
          <w:noProof/>
          <w:lang w:val="en-GB"/>
        </w:rPr>
        <w:t xml:space="preserve">overlapping TIR </w:t>
      </w:r>
      <w:r w:rsidRPr="00FB46A1">
        <w:rPr>
          <w:noProof/>
          <w:lang w:val="en-GB"/>
        </w:rPr>
        <w:t xml:space="preserve">images to have different </w:t>
      </w:r>
      <w:r w:rsidR="009D5D04" w:rsidRPr="00FB46A1">
        <w:rPr>
          <w:noProof/>
          <w:lang w:val="en-GB"/>
        </w:rPr>
        <w:t>thermal values at the same location</w:t>
      </w:r>
      <w:r w:rsidRPr="00FB46A1">
        <w:rPr>
          <w:noProof/>
          <w:lang w:val="en-GB"/>
        </w:rPr>
        <w:t xml:space="preserve">. </w:t>
      </w:r>
      <w:r w:rsidR="00DD417A" w:rsidRPr="00FB46A1">
        <w:rPr>
          <w:noProof/>
          <w:lang w:val="en-GB"/>
        </w:rPr>
        <w:t>The reported thermal accuracy for the TIR cameras tested in this study is about ±3°C or ±5% of</w:t>
      </w:r>
      <w:r w:rsidR="00854C0F" w:rsidRPr="00FB46A1">
        <w:rPr>
          <w:noProof/>
          <w:lang w:val="en-GB"/>
        </w:rPr>
        <w:t xml:space="preserve"> the</w:t>
      </w:r>
      <w:r w:rsidR="00DD417A" w:rsidRPr="00FB46A1">
        <w:rPr>
          <w:noProof/>
          <w:lang w:val="en-GB"/>
        </w:rPr>
        <w:t xml:space="preserve"> readings. </w:t>
      </w:r>
      <w:r w:rsidR="009D5D04" w:rsidRPr="00FB46A1">
        <w:rPr>
          <w:noProof/>
          <w:lang w:val="en-GB"/>
        </w:rPr>
        <w:t xml:space="preserve">Thermal drift might also result </w:t>
      </w:r>
      <w:r w:rsidR="00B712D1" w:rsidRPr="00FB46A1">
        <w:rPr>
          <w:noProof/>
          <w:lang w:val="en-GB"/>
        </w:rPr>
        <w:t>in</w:t>
      </w:r>
      <w:r w:rsidR="00047C74" w:rsidRPr="00FB46A1">
        <w:rPr>
          <w:noProof/>
          <w:lang w:val="en-GB"/>
        </w:rPr>
        <w:t xml:space="preserve"> a</w:t>
      </w:r>
      <w:r w:rsidR="009D5D04" w:rsidRPr="00FB46A1">
        <w:rPr>
          <w:noProof/>
          <w:lang w:val="en-GB"/>
        </w:rPr>
        <w:t xml:space="preserve"> change in the temperature of the environment from one flight to other flight, especially for larger sites or from flights at different times of the day. Computing and using </w:t>
      </w:r>
      <w:r w:rsidR="00DD417A" w:rsidRPr="00FB46A1">
        <w:rPr>
          <w:noProof/>
          <w:lang w:val="en-GB"/>
        </w:rPr>
        <w:t xml:space="preserve">the mean or median of </w:t>
      </w:r>
      <w:r w:rsidR="009D5D04" w:rsidRPr="00FB46A1">
        <w:rPr>
          <w:noProof/>
          <w:lang w:val="en-GB"/>
        </w:rPr>
        <w:t xml:space="preserve">the thermal values from several overlapping </w:t>
      </w:r>
      <w:r w:rsidR="00DD417A" w:rsidRPr="00FB46A1">
        <w:rPr>
          <w:noProof/>
          <w:lang w:val="en-GB"/>
        </w:rPr>
        <w:t xml:space="preserve">images </w:t>
      </w:r>
      <w:r w:rsidR="009D5D04" w:rsidRPr="00FB46A1">
        <w:rPr>
          <w:noProof/>
          <w:lang w:val="en-GB"/>
        </w:rPr>
        <w:t>of a</w:t>
      </w:r>
      <w:r w:rsidR="00DD417A" w:rsidRPr="00FB46A1">
        <w:rPr>
          <w:noProof/>
          <w:lang w:val="en-GB"/>
        </w:rPr>
        <w:t xml:space="preserve"> point (Eq. 1) </w:t>
      </w:r>
      <w:r w:rsidR="009D5D04" w:rsidRPr="00FB46A1">
        <w:rPr>
          <w:noProof/>
          <w:lang w:val="en-GB"/>
        </w:rPr>
        <w:t xml:space="preserve">appears to reduce the effects of </w:t>
      </w:r>
      <w:r w:rsidR="00DD417A" w:rsidRPr="00FB46A1">
        <w:rPr>
          <w:noProof/>
          <w:lang w:val="en-GB"/>
        </w:rPr>
        <w:t>drift.</w:t>
      </w:r>
      <w:r w:rsidR="009D5D04" w:rsidRPr="00FB46A1">
        <w:rPr>
          <w:noProof/>
          <w:lang w:val="en-GB"/>
        </w:rPr>
        <w:t xml:space="preserve"> </w:t>
      </w:r>
      <w:r w:rsidR="00DD417A" w:rsidRPr="00FB46A1">
        <w:rPr>
          <w:noProof/>
          <w:lang w:val="en-GB"/>
        </w:rPr>
        <w:t xml:space="preserve">The </w:t>
      </w:r>
      <w:r w:rsidR="009D5D04" w:rsidRPr="00FB46A1">
        <w:rPr>
          <w:noProof/>
          <w:lang w:val="en-GB"/>
        </w:rPr>
        <w:t xml:space="preserve">redundant </w:t>
      </w:r>
      <w:r w:rsidR="00DD417A" w:rsidRPr="00FB46A1">
        <w:rPr>
          <w:noProof/>
          <w:lang w:val="en-GB"/>
        </w:rPr>
        <w:t xml:space="preserve">observations help to generate </w:t>
      </w:r>
      <w:r w:rsidR="009D5D04" w:rsidRPr="00FB46A1">
        <w:rPr>
          <w:noProof/>
          <w:lang w:val="en-GB"/>
        </w:rPr>
        <w:t xml:space="preserve">a </w:t>
      </w:r>
      <w:r w:rsidR="00DD417A" w:rsidRPr="00FB46A1">
        <w:rPr>
          <w:noProof/>
          <w:lang w:val="en-GB"/>
        </w:rPr>
        <w:t xml:space="preserve">seamless </w:t>
      </w:r>
      <w:r w:rsidR="009D5D04" w:rsidRPr="00FB46A1">
        <w:rPr>
          <w:noProof/>
          <w:lang w:val="en-GB"/>
        </w:rPr>
        <w:t xml:space="preserve">thermal model in </w:t>
      </w:r>
      <w:r w:rsidR="00DD417A" w:rsidRPr="00FB46A1">
        <w:rPr>
          <w:noProof/>
          <w:lang w:val="en-GB"/>
        </w:rPr>
        <w:t xml:space="preserve">areas with </w:t>
      </w:r>
      <w:r w:rsidR="009D5D04" w:rsidRPr="00FB46A1">
        <w:rPr>
          <w:noProof/>
          <w:lang w:val="en-GB"/>
        </w:rPr>
        <w:t>several</w:t>
      </w:r>
      <w:r w:rsidR="00DD417A" w:rsidRPr="00FB46A1">
        <w:rPr>
          <w:noProof/>
          <w:lang w:val="en-GB"/>
        </w:rPr>
        <w:t xml:space="preserve"> overlap</w:t>
      </w:r>
      <w:r w:rsidR="009D5D04" w:rsidRPr="00FB46A1">
        <w:rPr>
          <w:noProof/>
          <w:lang w:val="en-GB"/>
        </w:rPr>
        <w:t>ping images</w:t>
      </w:r>
      <w:r w:rsidR="00DD417A" w:rsidRPr="00FB46A1">
        <w:rPr>
          <w:noProof/>
          <w:lang w:val="en-GB"/>
        </w:rPr>
        <w:t xml:space="preserve">. </w:t>
      </w:r>
      <w:r w:rsidR="009D5D04" w:rsidRPr="00FB46A1">
        <w:rPr>
          <w:noProof/>
          <w:lang w:val="en-GB"/>
        </w:rPr>
        <w:t xml:space="preserve">In locations with limited or minimal image overlap, thermal drift may create a pseudo-thermal gradient, such as can be seen near the edges of </w:t>
      </w:r>
      <w:r w:rsidR="00043E3B" w:rsidRPr="00FB46A1">
        <w:rPr>
          <w:noProof/>
          <w:lang w:val="en-GB"/>
        </w:rPr>
        <w:t>Figure 10</w:t>
      </w:r>
      <w:r w:rsidR="009D5D04" w:rsidRPr="00FB46A1">
        <w:rPr>
          <w:noProof/>
          <w:lang w:val="en-GB"/>
        </w:rPr>
        <w:t>d.</w:t>
      </w:r>
    </w:p>
    <w:p w14:paraId="7846CF19" w14:textId="77777777" w:rsidR="0083382C" w:rsidRPr="00FB46A1" w:rsidRDefault="0083382C" w:rsidP="00FB46A1">
      <w:pPr>
        <w:rPr>
          <w:noProof/>
          <w:lang w:val="en-GB"/>
        </w:rPr>
      </w:pPr>
    </w:p>
    <w:p w14:paraId="56E645AF" w14:textId="6F0C2B1D" w:rsidR="001E3E5C" w:rsidRPr="00FB46A1" w:rsidRDefault="001E3E5C" w:rsidP="00FB46A1">
      <w:pPr>
        <w:pStyle w:val="Heading1"/>
        <w:rPr>
          <w:noProof/>
          <w:lang w:val="en-GB"/>
        </w:rPr>
      </w:pPr>
      <w:bookmarkStart w:id="46" w:name="_Toc497499533"/>
      <w:bookmarkStart w:id="47" w:name="_Toc502846370"/>
      <w:r w:rsidRPr="00FB46A1">
        <w:rPr>
          <w:noProof/>
          <w:lang w:val="en-GB"/>
        </w:rPr>
        <w:t>Conclusions and recommendation</w:t>
      </w:r>
      <w:bookmarkEnd w:id="46"/>
      <w:bookmarkEnd w:id="47"/>
      <w:r w:rsidR="00051A6A" w:rsidRPr="00FB46A1">
        <w:rPr>
          <w:noProof/>
          <w:lang w:val="en-GB"/>
        </w:rPr>
        <w:t>s</w:t>
      </w:r>
    </w:p>
    <w:p w14:paraId="5EF69CEA" w14:textId="77777777" w:rsidR="002168F8" w:rsidRPr="00FB46A1" w:rsidRDefault="002168F8" w:rsidP="00FB46A1">
      <w:pPr>
        <w:rPr>
          <w:noProof/>
          <w:lang w:val="en-GB"/>
        </w:rPr>
      </w:pPr>
    </w:p>
    <w:p w14:paraId="1E51538F" w14:textId="7F768620" w:rsidR="000B68F4" w:rsidRPr="00FB46A1" w:rsidRDefault="00051A6A" w:rsidP="00FB46A1">
      <w:pPr>
        <w:rPr>
          <w:noProof/>
          <w:lang w:val="en-GB"/>
        </w:rPr>
      </w:pPr>
      <w:r w:rsidRPr="00FB46A1">
        <w:rPr>
          <w:rFonts w:cs="Times New Roman"/>
          <w:noProof/>
          <w:lang w:val="en-GB"/>
        </w:rPr>
        <w:t>Fused</w:t>
      </w:r>
      <w:r w:rsidR="00CE1865" w:rsidRPr="00FB46A1">
        <w:rPr>
          <w:rFonts w:cs="Times New Roman"/>
          <w:noProof/>
          <w:lang w:val="en-GB"/>
        </w:rPr>
        <w:t xml:space="preserve"> TIR and RGB 3D models </w:t>
      </w:r>
      <w:r w:rsidR="00770949" w:rsidRPr="00FB46A1">
        <w:rPr>
          <w:rFonts w:cs="Times New Roman"/>
          <w:noProof/>
          <w:lang w:val="en-GB"/>
        </w:rPr>
        <w:t xml:space="preserve">generated from UAS imagery </w:t>
      </w:r>
      <w:r w:rsidRPr="00FB46A1">
        <w:rPr>
          <w:rFonts w:cs="Times New Roman"/>
          <w:noProof/>
          <w:lang w:val="en-GB"/>
        </w:rPr>
        <w:t>offer great</w:t>
      </w:r>
      <w:r w:rsidR="00CE1865" w:rsidRPr="00FB46A1">
        <w:rPr>
          <w:rFonts w:cs="Times New Roman"/>
          <w:noProof/>
          <w:lang w:val="en-GB"/>
        </w:rPr>
        <w:t xml:space="preserve"> potential for mapping heat loss, supplementing non-destructive testing of structures, aiding in the inspection of electrical parts, and more. </w:t>
      </w:r>
      <w:r w:rsidR="001E3E5C" w:rsidRPr="00FB46A1">
        <w:rPr>
          <w:noProof/>
          <w:lang w:val="en-GB"/>
        </w:rPr>
        <w:t xml:space="preserve">This </w:t>
      </w:r>
      <w:r w:rsidR="00770949" w:rsidRPr="00FB46A1">
        <w:rPr>
          <w:noProof/>
          <w:lang w:val="en-GB"/>
        </w:rPr>
        <w:t>study tested</w:t>
      </w:r>
      <w:r w:rsidR="001E3E5C" w:rsidRPr="00FB46A1">
        <w:rPr>
          <w:noProof/>
          <w:lang w:val="en-GB"/>
        </w:rPr>
        <w:t xml:space="preserve"> a simplified approach for generating 3D TIR point clouds from </w:t>
      </w:r>
      <w:r w:rsidR="006D3BC6" w:rsidRPr="00FB46A1">
        <w:rPr>
          <w:noProof/>
          <w:lang w:val="en-GB"/>
        </w:rPr>
        <w:t>coacquir</w:t>
      </w:r>
      <w:r w:rsidR="001E3E5C" w:rsidRPr="00FB46A1">
        <w:rPr>
          <w:noProof/>
          <w:lang w:val="en-GB"/>
        </w:rPr>
        <w:t xml:space="preserve">ed TIR and RGB images for remote sensing applications. The constructed TIR point clouds are georeferenced to the same coordinate system as the RGB clouds. </w:t>
      </w:r>
      <w:r w:rsidR="00770949" w:rsidRPr="00FB46A1">
        <w:rPr>
          <w:noProof/>
          <w:lang w:val="en-GB"/>
        </w:rPr>
        <w:t>The resultant point cloud preserves the spatial density and resolution of the RGB point cloud while adding TIR attributes</w:t>
      </w:r>
      <w:r w:rsidR="001E3E5C" w:rsidRPr="00FB46A1">
        <w:rPr>
          <w:noProof/>
          <w:lang w:val="en-GB"/>
        </w:rPr>
        <w:t xml:space="preserve">. The integrated visualization </w:t>
      </w:r>
      <w:r w:rsidRPr="00FB46A1">
        <w:rPr>
          <w:noProof/>
          <w:lang w:val="en-GB"/>
        </w:rPr>
        <w:t xml:space="preserve">approach tested in this study </w:t>
      </w:r>
      <w:r w:rsidR="001E3E5C" w:rsidRPr="00FB46A1">
        <w:rPr>
          <w:noProof/>
          <w:lang w:val="en-GB"/>
        </w:rPr>
        <w:t xml:space="preserve">enables 3D point cloud and 2D raster representation of RGB and TIR data in one model, </w:t>
      </w:r>
      <w:r w:rsidR="00770949" w:rsidRPr="00FB46A1">
        <w:rPr>
          <w:noProof/>
          <w:lang w:val="en-GB"/>
        </w:rPr>
        <w:t>enhancing the visual interpretation and analysis of the remotely-sensed data</w:t>
      </w:r>
      <w:r w:rsidR="001E3E5C" w:rsidRPr="00FB46A1">
        <w:rPr>
          <w:noProof/>
          <w:lang w:val="en-GB"/>
        </w:rPr>
        <w:t>.</w:t>
      </w:r>
      <w:r w:rsidR="000B68F4" w:rsidRPr="00FB46A1">
        <w:rPr>
          <w:noProof/>
          <w:lang w:val="en-GB"/>
        </w:rPr>
        <w:t xml:space="preserve"> The approach does not require additional depth sensors, such as lidar</w:t>
      </w:r>
      <w:r w:rsidR="00770949" w:rsidRPr="00FB46A1">
        <w:rPr>
          <w:noProof/>
          <w:lang w:val="en-GB"/>
        </w:rPr>
        <w:t>,</w:t>
      </w:r>
      <w:r w:rsidR="000B68F4" w:rsidRPr="00FB46A1">
        <w:rPr>
          <w:noProof/>
          <w:lang w:val="en-GB"/>
        </w:rPr>
        <w:t xml:space="preserve"> or GNSS-aided INS for registration purposes.</w:t>
      </w:r>
    </w:p>
    <w:p w14:paraId="6B611E5D" w14:textId="098B8825" w:rsidR="000B68F4" w:rsidRPr="00FB46A1" w:rsidRDefault="000B68F4" w:rsidP="00FB46A1">
      <w:pPr>
        <w:rPr>
          <w:noProof/>
          <w:lang w:val="en-GB"/>
        </w:rPr>
      </w:pPr>
      <w:r w:rsidRPr="00FB46A1">
        <w:rPr>
          <w:noProof/>
          <w:lang w:val="en-GB"/>
        </w:rPr>
        <w:t>The average of the intensity readings at thermal images are converted to an absolute temperature value and mapped as additional spectral information of the spatial point. The relative differences between cameras are determined by finding either a 3D boresight rotation and leve</w:t>
      </w:r>
      <w:r w:rsidR="00C0545D" w:rsidRPr="00FB46A1">
        <w:rPr>
          <w:noProof/>
          <w:lang w:val="en-GB"/>
        </w:rPr>
        <w:t>r</w:t>
      </w:r>
      <w:r w:rsidRPr="00FB46A1">
        <w:rPr>
          <w:noProof/>
          <w:lang w:val="en-GB"/>
        </w:rPr>
        <w:t>-arm between cameras or by finding 2D coordinate transformation parameters to register the TIR and RGB images together.</w:t>
      </w:r>
      <w:r w:rsidR="00770949" w:rsidRPr="00FB46A1">
        <w:rPr>
          <w:noProof/>
          <w:lang w:val="en-GB"/>
        </w:rPr>
        <w:t xml:space="preserve"> </w:t>
      </w:r>
      <w:r w:rsidRPr="00FB46A1">
        <w:rPr>
          <w:noProof/>
          <w:lang w:val="en-GB"/>
        </w:rPr>
        <w:t xml:space="preserve">The </w:t>
      </w:r>
      <w:r w:rsidR="00854C0F" w:rsidRPr="00FB46A1">
        <w:rPr>
          <w:noProof/>
          <w:lang w:val="en-GB"/>
        </w:rPr>
        <w:t xml:space="preserve">3D </w:t>
      </w:r>
      <w:r w:rsidRPr="00FB46A1">
        <w:rPr>
          <w:noProof/>
          <w:lang w:val="en-GB"/>
        </w:rPr>
        <w:t xml:space="preserve">approach requires accurate </w:t>
      </w:r>
      <w:r w:rsidR="00854C0F" w:rsidRPr="00FB46A1">
        <w:rPr>
          <w:noProof/>
          <w:lang w:val="en-GB"/>
        </w:rPr>
        <w:t>multi-</w:t>
      </w:r>
      <w:r w:rsidRPr="00FB46A1">
        <w:rPr>
          <w:noProof/>
          <w:lang w:val="en-GB"/>
        </w:rPr>
        <w:t xml:space="preserve">camera calibration parameters that are challenging to estimate. In a simplified approach, the </w:t>
      </w:r>
      <w:r w:rsidR="00854C0F" w:rsidRPr="00FB46A1">
        <w:rPr>
          <w:noProof/>
          <w:lang w:val="en-GB"/>
        </w:rPr>
        <w:t>2D approach</w:t>
      </w:r>
      <w:r w:rsidRPr="00FB46A1">
        <w:rPr>
          <w:noProof/>
          <w:lang w:val="en-GB"/>
        </w:rPr>
        <w:t xml:space="preserve"> considers the parallax displacement caused by the stereo view of multi-cameras negligible. Between the 3D and 2D approach</w:t>
      </w:r>
      <w:r w:rsidR="00854C0F" w:rsidRPr="00FB46A1">
        <w:rPr>
          <w:noProof/>
          <w:lang w:val="en-GB"/>
        </w:rPr>
        <w:t>es</w:t>
      </w:r>
      <w:r w:rsidRPr="00FB46A1">
        <w:rPr>
          <w:noProof/>
          <w:lang w:val="en-GB"/>
        </w:rPr>
        <w:t xml:space="preserve">, the former is the more theoretically correct, because it is based on mathematics that model the actual imaging geometry, whereas the latter </w:t>
      </w:r>
      <w:r w:rsidR="00637B78" w:rsidRPr="00FB46A1">
        <w:rPr>
          <w:noProof/>
          <w:lang w:val="en-GB"/>
        </w:rPr>
        <w:t>is</w:t>
      </w:r>
      <w:r w:rsidRPr="00FB46A1">
        <w:rPr>
          <w:noProof/>
          <w:lang w:val="en-GB"/>
        </w:rPr>
        <w:t xml:space="preserve"> akin to a simple image warp. However, comparison of the RMSE of TIR-RGB registration (</w:t>
      </w:r>
      <w:r w:rsidR="00043E3B" w:rsidRPr="00FB46A1">
        <w:rPr>
          <w:noProof/>
          <w:lang w:val="en-GB"/>
        </w:rPr>
        <w:t>Figure 7</w:t>
      </w:r>
      <w:r w:rsidRPr="00FB46A1">
        <w:rPr>
          <w:noProof/>
          <w:lang w:val="en-GB"/>
        </w:rPr>
        <w:t xml:space="preserve"> and </w:t>
      </w:r>
      <w:r w:rsidR="00043E3B" w:rsidRPr="00FB46A1">
        <w:rPr>
          <w:noProof/>
          <w:lang w:val="en-GB"/>
        </w:rPr>
        <w:t>Figure 9</w:t>
      </w:r>
      <w:r w:rsidRPr="00FB46A1">
        <w:rPr>
          <w:noProof/>
          <w:lang w:val="en-GB"/>
        </w:rPr>
        <w:t xml:space="preserve">) shows that the 2D image registration approach performed better, likely as a consequence of the reliance of the 3D approach on accurate geometric camera calibration, which </w:t>
      </w:r>
      <w:r w:rsidR="00854C0F" w:rsidRPr="00FB46A1">
        <w:rPr>
          <w:noProof/>
          <w:lang w:val="en-GB"/>
        </w:rPr>
        <w:t>is</w:t>
      </w:r>
      <w:r w:rsidRPr="00FB46A1">
        <w:rPr>
          <w:noProof/>
          <w:lang w:val="en-GB"/>
        </w:rPr>
        <w:t xml:space="preserve"> difficult to achieve for </w:t>
      </w:r>
      <w:r w:rsidR="00C71786" w:rsidRPr="00FB46A1">
        <w:rPr>
          <w:noProof/>
          <w:lang w:val="en-GB"/>
        </w:rPr>
        <w:t xml:space="preserve">consumer-grade </w:t>
      </w:r>
      <w:r w:rsidRPr="00FB46A1">
        <w:rPr>
          <w:noProof/>
          <w:lang w:val="en-GB"/>
        </w:rPr>
        <w:t xml:space="preserve">thermal cameras. The 2D approach does not require </w:t>
      </w:r>
      <w:r w:rsidRPr="00FB46A1">
        <w:rPr>
          <w:i/>
          <w:noProof/>
          <w:lang w:val="en-GB"/>
        </w:rPr>
        <w:t>a priori</w:t>
      </w:r>
      <w:r w:rsidRPr="00FB46A1">
        <w:rPr>
          <w:noProof/>
          <w:lang w:val="en-GB"/>
        </w:rPr>
        <w:t xml:space="preserve"> geometric camera calibration</w:t>
      </w:r>
      <w:r w:rsidR="00770949" w:rsidRPr="00FB46A1">
        <w:rPr>
          <w:noProof/>
          <w:lang w:val="en-GB"/>
        </w:rPr>
        <w:t xml:space="preserve"> and was found to be effective in this study</w:t>
      </w:r>
      <w:r w:rsidRPr="00FB46A1">
        <w:rPr>
          <w:noProof/>
          <w:lang w:val="en-GB"/>
        </w:rPr>
        <w:t xml:space="preserve">. </w:t>
      </w:r>
    </w:p>
    <w:p w14:paraId="66718139" w14:textId="4E061AF6" w:rsidR="000B68F4" w:rsidRPr="00FB46A1" w:rsidRDefault="00D12469" w:rsidP="00FB46A1">
      <w:pPr>
        <w:rPr>
          <w:noProof/>
          <w:lang w:val="en-GB"/>
        </w:rPr>
      </w:pPr>
      <w:r w:rsidRPr="00FB46A1">
        <w:rPr>
          <w:noProof/>
          <w:lang w:val="en-GB"/>
        </w:rPr>
        <w:t>In general, the approach is appropriate for cases when processing the overlapping TIR images solely with SfM fails due to lack of features to be matched between photos, or the reconstructed model does not meet accuracy requirements.</w:t>
      </w:r>
      <w:r w:rsidR="000B68F4" w:rsidRPr="00FB46A1">
        <w:rPr>
          <w:noProof/>
          <w:lang w:val="en-GB"/>
        </w:rPr>
        <w:t xml:space="preserve"> For evaluation</w:t>
      </w:r>
      <w:r w:rsidR="00770949" w:rsidRPr="00FB46A1">
        <w:rPr>
          <w:noProof/>
          <w:lang w:val="en-GB"/>
        </w:rPr>
        <w:t>,</w:t>
      </w:r>
      <w:r w:rsidR="000B68F4" w:rsidRPr="00FB46A1">
        <w:rPr>
          <w:noProof/>
          <w:lang w:val="en-GB"/>
        </w:rPr>
        <w:t xml:space="preserve"> and as examples of implementation, </w:t>
      </w:r>
      <w:r w:rsidR="006D3BC6" w:rsidRPr="00FB46A1">
        <w:rPr>
          <w:noProof/>
          <w:lang w:val="en-GB"/>
        </w:rPr>
        <w:t>coacquir</w:t>
      </w:r>
      <w:r w:rsidR="000B68F4" w:rsidRPr="00FB46A1">
        <w:rPr>
          <w:noProof/>
          <w:lang w:val="en-GB"/>
        </w:rPr>
        <w:t>ed TIR and RGB images were collected at three site</w:t>
      </w:r>
      <w:r w:rsidR="00047C74" w:rsidRPr="00FB46A1">
        <w:rPr>
          <w:noProof/>
          <w:lang w:val="en-GB"/>
        </w:rPr>
        <w:t>s</w:t>
      </w:r>
      <w:r w:rsidR="000B68F4" w:rsidRPr="00FB46A1">
        <w:rPr>
          <w:noProof/>
          <w:lang w:val="en-GB"/>
        </w:rPr>
        <w:t xml:space="preserve"> using from either a UAS or a handheld device. First, the direct SfM-MVS was used to processes RGB and TIR image</w:t>
      </w:r>
      <w:r w:rsidR="00854C0F" w:rsidRPr="00FB46A1">
        <w:rPr>
          <w:noProof/>
          <w:lang w:val="en-GB"/>
        </w:rPr>
        <w:t>s</w:t>
      </w:r>
      <w:r w:rsidR="000B68F4" w:rsidRPr="00FB46A1">
        <w:rPr>
          <w:noProof/>
          <w:lang w:val="en-GB"/>
        </w:rPr>
        <w:t xml:space="preserve"> separately. While the SfM processing of RGB images was able to generate reliable, </w:t>
      </w:r>
      <w:r w:rsidR="00854C0F" w:rsidRPr="00FB46A1">
        <w:rPr>
          <w:noProof/>
          <w:lang w:val="en-GB"/>
        </w:rPr>
        <w:t xml:space="preserve">RGB </w:t>
      </w:r>
      <w:r w:rsidR="000B68F4" w:rsidRPr="00FB46A1">
        <w:rPr>
          <w:noProof/>
          <w:lang w:val="en-GB"/>
        </w:rPr>
        <w:t>dense point clouds, the conventional method</w:t>
      </w:r>
      <w:r w:rsidR="00854C0F" w:rsidRPr="00FB46A1">
        <w:rPr>
          <w:noProof/>
          <w:lang w:val="en-GB"/>
        </w:rPr>
        <w:t xml:space="preserve"> on TIR data</w:t>
      </w:r>
      <w:r w:rsidR="000B68F4" w:rsidRPr="00FB46A1">
        <w:rPr>
          <w:noProof/>
          <w:lang w:val="en-GB"/>
        </w:rPr>
        <w:t xml:space="preserve"> failed for two of the three sites, and the resultant point cloud for the remaining site was geometrically poor.</w:t>
      </w:r>
      <w:r w:rsidR="00E91C27" w:rsidRPr="00FB46A1">
        <w:rPr>
          <w:noProof/>
          <w:lang w:val="en-GB"/>
        </w:rPr>
        <w:t xml:space="preserve"> While a limitation of the approach is that it can only be applied to thermal imagery collected during the day (due to the need for </w:t>
      </w:r>
      <w:r w:rsidR="006D3BC6" w:rsidRPr="00FB46A1">
        <w:rPr>
          <w:noProof/>
          <w:lang w:val="en-GB"/>
        </w:rPr>
        <w:t>coacquir</w:t>
      </w:r>
      <w:r w:rsidR="00E91C27" w:rsidRPr="00FB46A1">
        <w:rPr>
          <w:noProof/>
          <w:lang w:val="en-GB"/>
        </w:rPr>
        <w:t xml:space="preserve">ed RGB imagery), it was found in this study to be a reliable, computationally efficient method of producing </w:t>
      </w:r>
      <w:r w:rsidR="00766DC5" w:rsidRPr="00FB46A1">
        <w:rPr>
          <w:noProof/>
          <w:lang w:val="en-GB"/>
        </w:rPr>
        <w:t>dense, accurate RGB</w:t>
      </w:r>
      <w:r w:rsidR="00854C0F" w:rsidRPr="00FB46A1">
        <w:rPr>
          <w:noProof/>
          <w:lang w:val="en-GB"/>
        </w:rPr>
        <w:t>-</w:t>
      </w:r>
      <w:r w:rsidR="00766DC5" w:rsidRPr="00FB46A1">
        <w:rPr>
          <w:noProof/>
          <w:lang w:val="en-GB"/>
        </w:rPr>
        <w:t>TIR point clouds.</w:t>
      </w:r>
    </w:p>
    <w:p w14:paraId="1D01D2B6" w14:textId="40818BFD" w:rsidR="0030063D" w:rsidRPr="00FB46A1" w:rsidRDefault="00770949" w:rsidP="00FB46A1">
      <w:pPr>
        <w:rPr>
          <w:noProof/>
          <w:lang w:val="en-GB"/>
        </w:rPr>
      </w:pPr>
      <w:r w:rsidRPr="00FB46A1">
        <w:rPr>
          <w:noProof/>
          <w:lang w:val="en-GB"/>
        </w:rPr>
        <w:t>In future work</w:t>
      </w:r>
      <w:r w:rsidR="001B77B4" w:rsidRPr="00FB46A1">
        <w:rPr>
          <w:noProof/>
          <w:lang w:val="en-GB"/>
        </w:rPr>
        <w:t>, t</w:t>
      </w:r>
      <w:r w:rsidR="0030063D" w:rsidRPr="00FB46A1">
        <w:rPr>
          <w:noProof/>
          <w:lang w:val="en-GB"/>
        </w:rPr>
        <w:t xml:space="preserve">he proposed integration and visualization </w:t>
      </w:r>
      <w:r w:rsidR="001B77B4" w:rsidRPr="00FB46A1">
        <w:rPr>
          <w:noProof/>
          <w:lang w:val="en-GB"/>
        </w:rPr>
        <w:t>can</w:t>
      </w:r>
      <w:r w:rsidR="0030063D" w:rsidRPr="00FB46A1">
        <w:rPr>
          <w:noProof/>
          <w:lang w:val="en-GB"/>
        </w:rPr>
        <w:t xml:space="preserve"> be </w:t>
      </w:r>
      <w:r w:rsidRPr="00FB46A1">
        <w:rPr>
          <w:noProof/>
          <w:lang w:val="en-GB"/>
        </w:rPr>
        <w:t>integrated</w:t>
      </w:r>
      <w:r w:rsidR="0030063D" w:rsidRPr="00FB46A1">
        <w:rPr>
          <w:noProof/>
          <w:lang w:val="en-GB"/>
        </w:rPr>
        <w:t xml:space="preserve"> into standard SfM software packages</w:t>
      </w:r>
      <w:r w:rsidRPr="00FB46A1">
        <w:rPr>
          <w:noProof/>
          <w:lang w:val="en-GB"/>
        </w:rPr>
        <w:t xml:space="preserve"> and workflows</w:t>
      </w:r>
      <w:r w:rsidR="0030063D" w:rsidRPr="00FB46A1">
        <w:rPr>
          <w:noProof/>
          <w:lang w:val="en-GB"/>
        </w:rPr>
        <w:t>.</w:t>
      </w:r>
      <w:r w:rsidR="001B77B4" w:rsidRPr="00FB46A1">
        <w:rPr>
          <w:noProof/>
          <w:lang w:val="en-GB"/>
        </w:rPr>
        <w:t xml:space="preserve"> </w:t>
      </w:r>
      <w:r w:rsidRPr="00FB46A1">
        <w:rPr>
          <w:noProof/>
          <w:lang w:val="en-GB"/>
        </w:rPr>
        <w:t>Additionally</w:t>
      </w:r>
      <w:r w:rsidR="001B77B4" w:rsidRPr="00FB46A1">
        <w:rPr>
          <w:noProof/>
          <w:lang w:val="en-GB"/>
        </w:rPr>
        <w:t xml:space="preserve">, </w:t>
      </w:r>
      <w:r w:rsidR="00867E22" w:rsidRPr="00FB46A1">
        <w:rPr>
          <w:noProof/>
          <w:lang w:val="en-GB"/>
        </w:rPr>
        <w:t xml:space="preserve">thermal drift </w:t>
      </w:r>
      <w:r w:rsidR="00854C0F" w:rsidRPr="00FB46A1">
        <w:rPr>
          <w:noProof/>
          <w:lang w:val="en-GB"/>
        </w:rPr>
        <w:t xml:space="preserve">can </w:t>
      </w:r>
      <w:r w:rsidR="00867E22" w:rsidRPr="00FB46A1">
        <w:rPr>
          <w:noProof/>
          <w:lang w:val="en-GB"/>
        </w:rPr>
        <w:t>be corrected by normalization of the images before processing or through post-processing steps by considering the locations pixels.</w:t>
      </w:r>
      <w:r w:rsidR="001B77B4" w:rsidRPr="00FB46A1">
        <w:rPr>
          <w:noProof/>
          <w:lang w:val="en-GB"/>
        </w:rPr>
        <w:t xml:space="preserve"> </w:t>
      </w:r>
      <w:r w:rsidRPr="00FB46A1">
        <w:rPr>
          <w:noProof/>
          <w:lang w:val="en-GB"/>
        </w:rPr>
        <w:t>Yet another challenge that can be addressed in future work relates to</w:t>
      </w:r>
      <w:r w:rsidR="00867E22" w:rsidRPr="00FB46A1">
        <w:rPr>
          <w:noProof/>
          <w:lang w:val="en-GB"/>
        </w:rPr>
        <w:t xml:space="preserve"> collecting data </w:t>
      </w:r>
      <w:r w:rsidRPr="00FB46A1">
        <w:rPr>
          <w:noProof/>
          <w:lang w:val="en-GB"/>
        </w:rPr>
        <w:t xml:space="preserve">over large spatial extents, as </w:t>
      </w:r>
      <w:r w:rsidR="00867E22" w:rsidRPr="00FB46A1">
        <w:rPr>
          <w:noProof/>
          <w:lang w:val="en-GB"/>
        </w:rPr>
        <w:t xml:space="preserve">temperature changes during the </w:t>
      </w:r>
      <w:r w:rsidRPr="00FB46A1">
        <w:rPr>
          <w:noProof/>
          <w:lang w:val="en-GB"/>
        </w:rPr>
        <w:t>UAS data acquisition can hinder the subsequent merging and analysis of the data products</w:t>
      </w:r>
      <w:r w:rsidR="00867E22" w:rsidRPr="00FB46A1">
        <w:rPr>
          <w:noProof/>
          <w:lang w:val="en-GB"/>
        </w:rPr>
        <w:t>.</w:t>
      </w:r>
      <w:r w:rsidR="001B77B4" w:rsidRPr="00FB46A1">
        <w:rPr>
          <w:noProof/>
          <w:lang w:val="en-GB"/>
        </w:rPr>
        <w:t xml:space="preserve"> </w:t>
      </w:r>
      <w:r w:rsidR="00854C0F" w:rsidRPr="00FB46A1">
        <w:rPr>
          <w:noProof/>
          <w:lang w:val="en-GB"/>
        </w:rPr>
        <w:t>R</w:t>
      </w:r>
      <w:r w:rsidRPr="00FB46A1">
        <w:rPr>
          <w:noProof/>
          <w:lang w:val="en-GB"/>
        </w:rPr>
        <w:t>adiometric</w:t>
      </w:r>
      <w:r w:rsidR="00E23273" w:rsidRPr="00FB46A1">
        <w:rPr>
          <w:noProof/>
          <w:lang w:val="en-GB"/>
        </w:rPr>
        <w:t xml:space="preserve"> calibration was </w:t>
      </w:r>
      <w:r w:rsidRPr="00FB46A1">
        <w:rPr>
          <w:noProof/>
          <w:lang w:val="en-GB"/>
        </w:rPr>
        <w:t>considered beyond the scope of the present study</w:t>
      </w:r>
      <w:r w:rsidR="00E23273" w:rsidRPr="00FB46A1">
        <w:rPr>
          <w:noProof/>
          <w:lang w:val="en-GB"/>
        </w:rPr>
        <w:t>; however, in-situ radiometric calibration of the thermal camera might improve the spectral content of the data.</w:t>
      </w:r>
      <w:r w:rsidR="001B77B4" w:rsidRPr="00FB46A1">
        <w:rPr>
          <w:noProof/>
          <w:lang w:val="en-GB"/>
        </w:rPr>
        <w:t xml:space="preserve"> </w:t>
      </w:r>
      <w:r w:rsidR="00B028CE" w:rsidRPr="00FB46A1">
        <w:rPr>
          <w:noProof/>
          <w:lang w:val="en-GB"/>
        </w:rPr>
        <w:t xml:space="preserve">As an alternative for checkerboard setups in future works, </w:t>
      </w:r>
      <w:r w:rsidR="00695F5C" w:rsidRPr="00FB46A1">
        <w:rPr>
          <w:noProof/>
          <w:lang w:val="en-GB"/>
        </w:rPr>
        <w:t xml:space="preserve">3D targets can be </w:t>
      </w:r>
      <w:r w:rsidR="00B028CE" w:rsidRPr="00FB46A1">
        <w:rPr>
          <w:noProof/>
          <w:lang w:val="en-GB"/>
        </w:rPr>
        <w:t>used to e</w:t>
      </w:r>
      <w:r w:rsidR="00695F5C" w:rsidRPr="00FB46A1">
        <w:rPr>
          <w:noProof/>
          <w:lang w:val="en-GB"/>
        </w:rPr>
        <w:t>stimat</w:t>
      </w:r>
      <w:r w:rsidR="00B028CE" w:rsidRPr="00FB46A1">
        <w:rPr>
          <w:noProof/>
          <w:lang w:val="en-GB"/>
        </w:rPr>
        <w:t>e</w:t>
      </w:r>
      <w:r w:rsidR="00695F5C" w:rsidRPr="00FB46A1">
        <w:rPr>
          <w:noProof/>
          <w:lang w:val="en-GB"/>
        </w:rPr>
        <w:t xml:space="preserve"> calibration parameters</w:t>
      </w:r>
      <w:r w:rsidR="00B028CE" w:rsidRPr="00FB46A1">
        <w:rPr>
          <w:noProof/>
          <w:lang w:val="en-GB"/>
        </w:rPr>
        <w:t xml:space="preserve"> that </w:t>
      </w:r>
      <w:r w:rsidR="00695F5C" w:rsidRPr="00FB46A1">
        <w:rPr>
          <w:noProof/>
          <w:lang w:val="en-GB"/>
        </w:rPr>
        <w:t xml:space="preserve">may </w:t>
      </w:r>
      <w:r w:rsidR="00B028CE" w:rsidRPr="00FB46A1">
        <w:rPr>
          <w:noProof/>
          <w:lang w:val="en-GB"/>
        </w:rPr>
        <w:t xml:space="preserve">improve camera calibration estimations. </w:t>
      </w:r>
      <w:r w:rsidR="00E91C27" w:rsidRPr="00FB46A1">
        <w:rPr>
          <w:noProof/>
          <w:lang w:val="en-GB"/>
        </w:rPr>
        <w:t xml:space="preserve">Time </w:t>
      </w:r>
      <w:r w:rsidR="001B77B4" w:rsidRPr="00FB46A1">
        <w:rPr>
          <w:noProof/>
          <w:lang w:val="en-GB"/>
        </w:rPr>
        <w:t>s</w:t>
      </w:r>
      <w:r w:rsidR="00867E22" w:rsidRPr="00FB46A1">
        <w:rPr>
          <w:noProof/>
          <w:lang w:val="en-GB"/>
        </w:rPr>
        <w:t xml:space="preserve">ynchronization of multi-camera setups is </w:t>
      </w:r>
      <w:r w:rsidR="00E23273" w:rsidRPr="00FB46A1">
        <w:rPr>
          <w:noProof/>
          <w:lang w:val="en-GB"/>
        </w:rPr>
        <w:t>a</w:t>
      </w:r>
      <w:r w:rsidR="00E91C27" w:rsidRPr="00FB46A1">
        <w:rPr>
          <w:noProof/>
          <w:lang w:val="en-GB"/>
        </w:rPr>
        <w:t>nother</w:t>
      </w:r>
      <w:r w:rsidR="00E23273" w:rsidRPr="00FB46A1">
        <w:rPr>
          <w:noProof/>
          <w:lang w:val="en-GB"/>
        </w:rPr>
        <w:t xml:space="preserve"> major</w:t>
      </w:r>
      <w:r w:rsidR="00867E22" w:rsidRPr="00FB46A1">
        <w:rPr>
          <w:noProof/>
          <w:lang w:val="en-GB"/>
        </w:rPr>
        <w:t xml:space="preserve"> challenge that can significantly impact the mapping quality.</w:t>
      </w:r>
      <w:r w:rsidR="00695F5C" w:rsidRPr="00FB46A1">
        <w:rPr>
          <w:noProof/>
          <w:lang w:val="en-GB"/>
        </w:rPr>
        <w:t xml:space="preserve"> </w:t>
      </w:r>
      <w:r w:rsidR="00E23273" w:rsidRPr="00FB46A1">
        <w:rPr>
          <w:noProof/>
          <w:lang w:val="en-GB"/>
        </w:rPr>
        <w:t>TIR-RGB image feature matching and auto</w:t>
      </w:r>
      <w:r w:rsidR="00854C0F" w:rsidRPr="00FB46A1">
        <w:rPr>
          <w:noProof/>
          <w:lang w:val="en-GB"/>
        </w:rPr>
        <w:t>-</w:t>
      </w:r>
      <w:r w:rsidR="00E23273" w:rsidRPr="00FB46A1">
        <w:rPr>
          <w:noProof/>
          <w:lang w:val="en-GB"/>
        </w:rPr>
        <w:t xml:space="preserve">registration can handle non-synchronized </w:t>
      </w:r>
      <w:r w:rsidR="00854C0F" w:rsidRPr="00FB46A1">
        <w:rPr>
          <w:noProof/>
          <w:lang w:val="en-GB"/>
        </w:rPr>
        <w:t xml:space="preserve">dual-head </w:t>
      </w:r>
      <w:r w:rsidR="00E23273" w:rsidRPr="00FB46A1">
        <w:rPr>
          <w:noProof/>
          <w:lang w:val="en-GB"/>
        </w:rPr>
        <w:t>camera captures; however, extraction of identical features and co</w:t>
      </w:r>
      <w:r w:rsidR="007B5905" w:rsidRPr="00FB46A1">
        <w:rPr>
          <w:noProof/>
          <w:lang w:val="en-GB"/>
        </w:rPr>
        <w:t>-</w:t>
      </w:r>
      <w:r w:rsidR="00E23273" w:rsidRPr="00FB46A1">
        <w:rPr>
          <w:noProof/>
          <w:lang w:val="en-GB"/>
        </w:rPr>
        <w:t>registration based on the extracted pair is challenging for images of different spectral bands at the scene without well-designed calibration patterns.</w:t>
      </w:r>
      <w:r w:rsidR="00766DC5" w:rsidRPr="00FB46A1">
        <w:rPr>
          <w:noProof/>
          <w:lang w:val="en-GB"/>
        </w:rPr>
        <w:t xml:space="preserve"> It is recommended that follow-on studies be conducted to address these topics.</w:t>
      </w:r>
    </w:p>
    <w:p w14:paraId="7969463C" w14:textId="23DF5A9D" w:rsidR="00EB26C5" w:rsidRPr="00FB46A1" w:rsidRDefault="00EB26C5" w:rsidP="00FB46A1">
      <w:pPr>
        <w:pStyle w:val="Heading5"/>
        <w:rPr>
          <w:noProof/>
          <w:lang w:val="en-GB"/>
        </w:rPr>
      </w:pPr>
      <w:r w:rsidRPr="00FB46A1">
        <w:rPr>
          <w:noProof/>
          <w:lang w:val="en-GB"/>
        </w:rPr>
        <w:t xml:space="preserve">Acknowledgments </w:t>
      </w:r>
    </w:p>
    <w:p w14:paraId="7A3F82C0" w14:textId="6B33F26B" w:rsidR="005621D1" w:rsidRPr="00FB46A1" w:rsidRDefault="005F5BC4" w:rsidP="00FB46A1">
      <w:pPr>
        <w:rPr>
          <w:rFonts w:eastAsia="Times New Roman" w:cs="Times New Roman"/>
          <w:noProof/>
          <w:sz w:val="22"/>
          <w:lang w:val="en-GB"/>
        </w:rPr>
      </w:pPr>
      <w:r w:rsidRPr="00FB46A1">
        <w:rPr>
          <w:rFonts w:eastAsia="Times New Roman" w:cs="Times New Roman"/>
          <w:noProof/>
          <w:sz w:val="22"/>
          <w:lang w:val="en-GB"/>
        </w:rPr>
        <w:t xml:space="preserve">The funding for this research was provided internally by the School of Civil and Construction Engineering (CCE) at Oregon State University (OSU). </w:t>
      </w:r>
      <w:r w:rsidR="000A788A" w:rsidRPr="00FB46A1">
        <w:rPr>
          <w:noProof/>
          <w:sz w:val="22"/>
          <w:lang w:val="en-GB"/>
        </w:rPr>
        <w:t xml:space="preserve">The UAS flights were </w:t>
      </w:r>
      <w:r w:rsidR="000A788A" w:rsidRPr="00FB46A1">
        <w:rPr>
          <w:rFonts w:ascii="Times-Roman" w:hAnsi="Times-Roman" w:cs="Times-Roman"/>
          <w:noProof/>
          <w:sz w:val="22"/>
          <w:lang w:val="en-GB"/>
        </w:rPr>
        <w:t>conducted</w:t>
      </w:r>
      <w:r w:rsidR="000A788A" w:rsidRPr="00FB46A1">
        <w:rPr>
          <w:noProof/>
          <w:sz w:val="22"/>
          <w:lang w:val="en-GB"/>
        </w:rPr>
        <w:t xml:space="preserve"> under Federal Aviation Administration (FAA) certificate of authorization (COA) number 2016-WSA-101-COA. </w:t>
      </w:r>
      <w:r w:rsidR="00F57CA3" w:rsidRPr="00FB46A1">
        <w:rPr>
          <w:rFonts w:eastAsia="Times New Roman" w:cs="Times New Roman"/>
          <w:noProof/>
          <w:sz w:val="22"/>
          <w:lang w:val="en-GB"/>
        </w:rPr>
        <w:t>We thank Dr. Michael Olsen, Dr. Jihye Park,</w:t>
      </w:r>
      <w:r w:rsidR="00747748" w:rsidRPr="00FB46A1">
        <w:rPr>
          <w:rFonts w:eastAsia="Times New Roman" w:cs="Times New Roman"/>
          <w:noProof/>
          <w:sz w:val="22"/>
          <w:lang w:val="en-GB"/>
        </w:rPr>
        <w:t xml:space="preserve"> and</w:t>
      </w:r>
      <w:r w:rsidR="00F57CA3" w:rsidRPr="00FB46A1">
        <w:rPr>
          <w:rFonts w:eastAsia="Times New Roman" w:cs="Times New Roman"/>
          <w:noProof/>
          <w:sz w:val="22"/>
          <w:lang w:val="en-GB"/>
        </w:rPr>
        <w:t xml:space="preserve"> Dr. Michael Wing for </w:t>
      </w:r>
      <w:r w:rsidR="00F57CA3" w:rsidRPr="00FB46A1">
        <w:rPr>
          <w:noProof/>
          <w:sz w:val="22"/>
          <w:lang w:val="en-GB"/>
        </w:rPr>
        <w:t xml:space="preserve">their valuable comments and suggestions on improving the quality of this paper.  </w:t>
      </w:r>
      <w:r w:rsidR="000A788A" w:rsidRPr="00FB46A1">
        <w:rPr>
          <w:noProof/>
          <w:sz w:val="22"/>
          <w:lang w:val="en-GB"/>
        </w:rPr>
        <w:t>We</w:t>
      </w:r>
      <w:r w:rsidRPr="00FB46A1">
        <w:rPr>
          <w:noProof/>
          <w:sz w:val="22"/>
          <w:lang w:val="en-GB"/>
        </w:rPr>
        <w:t xml:space="preserve"> are thankful to Chase Simpson, </w:t>
      </w:r>
      <w:r w:rsidR="000406DF" w:rsidRPr="00FB46A1">
        <w:rPr>
          <w:noProof/>
          <w:sz w:val="22"/>
          <w:lang w:val="en-GB"/>
        </w:rPr>
        <w:t xml:space="preserve">Greyson Termini, </w:t>
      </w:r>
      <w:r w:rsidRPr="00FB46A1">
        <w:rPr>
          <w:noProof/>
          <w:sz w:val="22"/>
          <w:lang w:val="en-GB"/>
        </w:rPr>
        <w:t xml:space="preserve">William Gage Maurer, Laura Barreiro Fernández, </w:t>
      </w:r>
      <w:r w:rsidR="00BA44C8" w:rsidRPr="00FB46A1">
        <w:rPr>
          <w:noProof/>
          <w:sz w:val="22"/>
          <w:lang w:val="en-GB"/>
        </w:rPr>
        <w:t xml:space="preserve">Dr. </w:t>
      </w:r>
      <w:r w:rsidRPr="00FB46A1">
        <w:rPr>
          <w:noProof/>
          <w:sz w:val="22"/>
          <w:lang w:val="en-GB"/>
        </w:rPr>
        <w:t>Eduardo González-Ferreiro,</w:t>
      </w:r>
      <w:r w:rsidR="00C95D16" w:rsidRPr="00FB46A1">
        <w:rPr>
          <w:noProof/>
          <w:sz w:val="22"/>
          <w:lang w:val="en-GB"/>
        </w:rPr>
        <w:t xml:space="preserve"> and</w:t>
      </w:r>
      <w:r w:rsidRPr="00FB46A1">
        <w:rPr>
          <w:noProof/>
          <w:sz w:val="22"/>
          <w:lang w:val="en-GB"/>
        </w:rPr>
        <w:t xml:space="preserve"> Erzhuo Che for their help with </w:t>
      </w:r>
      <w:r w:rsidR="00F57CA3" w:rsidRPr="00FB46A1">
        <w:rPr>
          <w:noProof/>
          <w:sz w:val="22"/>
          <w:lang w:val="en-GB"/>
        </w:rPr>
        <w:t>colle</w:t>
      </w:r>
      <w:r w:rsidR="003A40C3" w:rsidRPr="00FB46A1">
        <w:rPr>
          <w:noProof/>
          <w:sz w:val="22"/>
          <w:lang w:val="en-GB"/>
        </w:rPr>
        <w:t>c</w:t>
      </w:r>
      <w:r w:rsidR="00F57CA3" w:rsidRPr="00FB46A1">
        <w:rPr>
          <w:noProof/>
          <w:sz w:val="22"/>
          <w:lang w:val="en-GB"/>
        </w:rPr>
        <w:t>ting the data</w:t>
      </w:r>
      <w:r w:rsidRPr="00FB46A1">
        <w:rPr>
          <w:noProof/>
          <w:sz w:val="22"/>
          <w:lang w:val="en-GB"/>
        </w:rPr>
        <w:t xml:space="preserve">, </w:t>
      </w:r>
      <w:r w:rsidR="00F57CA3" w:rsidRPr="00FB46A1">
        <w:rPr>
          <w:noProof/>
          <w:sz w:val="22"/>
          <w:lang w:val="en-GB"/>
        </w:rPr>
        <w:t xml:space="preserve">and </w:t>
      </w:r>
      <w:r w:rsidRPr="00FB46A1">
        <w:rPr>
          <w:noProof/>
          <w:sz w:val="22"/>
          <w:lang w:val="en-GB"/>
        </w:rPr>
        <w:t xml:space="preserve">Joseph Fradella for providing the </w:t>
      </w:r>
      <w:r w:rsidRPr="00FB46A1">
        <w:rPr>
          <w:i/>
          <w:iCs/>
          <w:noProof/>
          <w:sz w:val="22"/>
          <w:lang w:val="en-GB"/>
        </w:rPr>
        <w:t>FLIR E6</w:t>
      </w:r>
      <w:r w:rsidRPr="00FB46A1">
        <w:rPr>
          <w:noProof/>
          <w:sz w:val="22"/>
          <w:lang w:val="en-GB"/>
        </w:rPr>
        <w:t xml:space="preserve"> camera.</w:t>
      </w:r>
      <w:r w:rsidR="00090F30" w:rsidRPr="00FB46A1">
        <w:rPr>
          <w:noProof/>
          <w:sz w:val="22"/>
          <w:lang w:val="en-GB"/>
        </w:rPr>
        <w:t xml:space="preserve"> </w:t>
      </w:r>
      <w:r w:rsidR="00F57CA3" w:rsidRPr="00FB46A1">
        <w:rPr>
          <w:noProof/>
          <w:sz w:val="22"/>
          <w:lang w:val="en-GB"/>
        </w:rPr>
        <w:t xml:space="preserve">We would like to acknowledge VDOS Global, OSU Research Office, Pacific Power, Adair RC Club, and Bonneville Power Administration (BPA) and Dr. Roberto Albertani for supplying the logistics for the UAS flight operations. </w:t>
      </w:r>
      <w:r w:rsidR="000A788A" w:rsidRPr="00FB46A1">
        <w:rPr>
          <w:rFonts w:eastAsia="Times New Roman" w:cs="Times New Roman"/>
          <w:noProof/>
          <w:sz w:val="22"/>
          <w:lang w:val="en-GB"/>
        </w:rPr>
        <w:t>We</w:t>
      </w:r>
      <w:r w:rsidR="00090F30" w:rsidRPr="00FB46A1">
        <w:rPr>
          <w:rFonts w:eastAsia="Times New Roman" w:cs="Times New Roman"/>
          <w:noProof/>
          <w:sz w:val="22"/>
          <w:lang w:val="en-GB"/>
        </w:rPr>
        <w:t xml:space="preserve"> also appreciate Leica Geosystems, David Evans and Associates, and MicroSurvey for </w:t>
      </w:r>
      <w:r w:rsidR="00090F30" w:rsidRPr="00FB46A1">
        <w:rPr>
          <w:noProof/>
          <w:sz w:val="22"/>
          <w:lang w:val="en-GB"/>
        </w:rPr>
        <w:t>providing surveying equipment and/or software.</w:t>
      </w:r>
      <w:r w:rsidR="00D76A76" w:rsidRPr="00FB46A1">
        <w:rPr>
          <w:noProof/>
          <w:sz w:val="22"/>
          <w:lang w:val="en-GB"/>
        </w:rPr>
        <w:t xml:space="preserve"> We would like to thank two anonymous reviewers for their constructive suggestions and comments.</w:t>
      </w:r>
      <w:r w:rsidR="0085301C" w:rsidRPr="00FB46A1">
        <w:rPr>
          <w:noProof/>
          <w:sz w:val="22"/>
          <w:lang w:val="en-GB"/>
        </w:rPr>
        <w:t xml:space="preserve"> </w:t>
      </w:r>
    </w:p>
    <w:p w14:paraId="069046B4" w14:textId="76DB2CD6" w:rsidR="00EB26C5" w:rsidRDefault="00EB26C5" w:rsidP="00FB46A1">
      <w:pPr>
        <w:pStyle w:val="Heading5"/>
        <w:rPr>
          <w:noProof/>
          <w:lang w:val="en-GB"/>
        </w:rPr>
      </w:pPr>
      <w:r w:rsidRPr="00FB46A1">
        <w:rPr>
          <w:noProof/>
          <w:lang w:val="en-GB"/>
        </w:rPr>
        <w:t>References</w:t>
      </w:r>
    </w:p>
    <w:sectPr w:rsidR="00EB26C5" w:rsidSect="00547B14">
      <w:type w:val="continuous"/>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E74"/>
    <w:multiLevelType w:val="hybridMultilevel"/>
    <w:tmpl w:val="FC7CC814"/>
    <w:lvl w:ilvl="0" w:tplc="16CCFA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60F3"/>
    <w:multiLevelType w:val="hybridMultilevel"/>
    <w:tmpl w:val="4BFA4050"/>
    <w:lvl w:ilvl="0" w:tplc="8E2E23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0CC7"/>
    <w:multiLevelType w:val="hybridMultilevel"/>
    <w:tmpl w:val="999EEA34"/>
    <w:lvl w:ilvl="0" w:tplc="7450A0E0">
      <w:start w:val="4"/>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0A2896"/>
    <w:multiLevelType w:val="hybridMultilevel"/>
    <w:tmpl w:val="59F46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0216D"/>
    <w:multiLevelType w:val="hybridMultilevel"/>
    <w:tmpl w:val="1A78AC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9B06A9"/>
    <w:multiLevelType w:val="hybridMultilevel"/>
    <w:tmpl w:val="819E0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BF0A01"/>
    <w:multiLevelType w:val="multilevel"/>
    <w:tmpl w:val="C1E60844"/>
    <w:lvl w:ilvl="0">
      <w:start w:val="1"/>
      <w:numFmt w:val="decimal"/>
      <w:pStyle w:val="Heading1"/>
      <w:lvlText w:val="%1."/>
      <w:lvlJc w:val="left"/>
      <w:pPr>
        <w:ind w:left="81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CE6437"/>
    <w:multiLevelType w:val="hybridMultilevel"/>
    <w:tmpl w:val="FF3642BA"/>
    <w:lvl w:ilvl="0" w:tplc="561603BA">
      <w:numFmt w:val="bullet"/>
      <w:pStyle w:val="NoSpacing"/>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62393E"/>
    <w:multiLevelType w:val="multilevel"/>
    <w:tmpl w:val="056A293E"/>
    <w:lvl w:ilvl="0">
      <w:start w:val="2"/>
      <w:numFmt w:val="decimal"/>
      <w:lvlText w:val="%1"/>
      <w:lvlJc w:val="left"/>
      <w:pPr>
        <w:ind w:left="720" w:hanging="360"/>
      </w:pPr>
      <w:rPr>
        <w:rFonts w:hint="default"/>
        <w:sz w:val="16"/>
      </w:rPr>
    </w:lvl>
    <w:lvl w:ilvl="1">
      <w:start w:val="1"/>
      <w:numFmt w:val="decimal"/>
      <w:isLgl/>
      <w:lvlText w:val="%1.%2."/>
      <w:lvlJc w:val="left"/>
      <w:pPr>
        <w:ind w:left="720" w:hanging="360"/>
      </w:pPr>
      <w:rPr>
        <w:rFonts w:hint="default"/>
        <w:sz w:val="16"/>
      </w:rPr>
    </w:lvl>
    <w:lvl w:ilvl="2">
      <w:start w:val="1"/>
      <w:numFmt w:val="decimal"/>
      <w:isLgl/>
      <w:lvlText w:val="%1.%2.%3."/>
      <w:lvlJc w:val="left"/>
      <w:pPr>
        <w:ind w:left="1080" w:hanging="720"/>
      </w:pPr>
      <w:rPr>
        <w:rFonts w:hint="default"/>
        <w:sz w:val="16"/>
      </w:rPr>
    </w:lvl>
    <w:lvl w:ilvl="3">
      <w:start w:val="1"/>
      <w:numFmt w:val="decimal"/>
      <w:isLgl/>
      <w:lvlText w:val="%1.%2.%3.%4."/>
      <w:lvlJc w:val="left"/>
      <w:pPr>
        <w:ind w:left="1080" w:hanging="720"/>
      </w:pPr>
      <w:rPr>
        <w:rFonts w:hint="default"/>
        <w:sz w:val="16"/>
      </w:rPr>
    </w:lvl>
    <w:lvl w:ilvl="4">
      <w:start w:val="1"/>
      <w:numFmt w:val="decimal"/>
      <w:isLgl/>
      <w:lvlText w:val="%1.%2.%3.%4.%5."/>
      <w:lvlJc w:val="left"/>
      <w:pPr>
        <w:ind w:left="1440" w:hanging="1080"/>
      </w:pPr>
      <w:rPr>
        <w:rFonts w:hint="default"/>
        <w:sz w:val="16"/>
      </w:rPr>
    </w:lvl>
    <w:lvl w:ilvl="5">
      <w:start w:val="1"/>
      <w:numFmt w:val="decimal"/>
      <w:isLgl/>
      <w:lvlText w:val="%1.%2.%3.%4.%5.%6."/>
      <w:lvlJc w:val="left"/>
      <w:pPr>
        <w:ind w:left="1440" w:hanging="1080"/>
      </w:pPr>
      <w:rPr>
        <w:rFonts w:hint="default"/>
        <w:sz w:val="16"/>
      </w:rPr>
    </w:lvl>
    <w:lvl w:ilvl="6">
      <w:start w:val="1"/>
      <w:numFmt w:val="decimal"/>
      <w:isLgl/>
      <w:lvlText w:val="%1.%2.%3.%4.%5.%6.%7."/>
      <w:lvlJc w:val="left"/>
      <w:pPr>
        <w:ind w:left="1440" w:hanging="1080"/>
      </w:pPr>
      <w:rPr>
        <w:rFonts w:hint="default"/>
        <w:sz w:val="16"/>
      </w:rPr>
    </w:lvl>
    <w:lvl w:ilvl="7">
      <w:start w:val="1"/>
      <w:numFmt w:val="decimal"/>
      <w:isLgl/>
      <w:lvlText w:val="%1.%2.%3.%4.%5.%6.%7.%8."/>
      <w:lvlJc w:val="left"/>
      <w:pPr>
        <w:ind w:left="1800" w:hanging="1440"/>
      </w:pPr>
      <w:rPr>
        <w:rFonts w:hint="default"/>
        <w:sz w:val="16"/>
      </w:rPr>
    </w:lvl>
    <w:lvl w:ilvl="8">
      <w:start w:val="1"/>
      <w:numFmt w:val="decimal"/>
      <w:isLgl/>
      <w:lvlText w:val="%1.%2.%3.%4.%5.%6.%7.%8.%9."/>
      <w:lvlJc w:val="left"/>
      <w:pPr>
        <w:ind w:left="1800" w:hanging="1440"/>
      </w:pPr>
      <w:rPr>
        <w:rFonts w:hint="default"/>
        <w:sz w:val="16"/>
      </w:rPr>
    </w:lvl>
  </w:abstractNum>
  <w:abstractNum w:abstractNumId="9" w15:restartNumberingAfterBreak="0">
    <w:nsid w:val="50DC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22749"/>
    <w:multiLevelType w:val="multilevel"/>
    <w:tmpl w:val="034A6AF2"/>
    <w:styleLink w:val="Style1"/>
    <w:lvl w:ilvl="0">
      <w:start w:val="1"/>
      <w:numFmt w:val="decimal"/>
      <w:lvlText w:val="%1."/>
      <w:lvlJc w:val="left"/>
      <w:pPr>
        <w:ind w:left="81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636D65"/>
    <w:multiLevelType w:val="hybridMultilevel"/>
    <w:tmpl w:val="4AEE1F6C"/>
    <w:lvl w:ilvl="0" w:tplc="D19AA024">
      <w:numFmt w:val="bullet"/>
      <w:pStyle w:val="Heading3"/>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C694F"/>
    <w:multiLevelType w:val="hybridMultilevel"/>
    <w:tmpl w:val="6FD01ED6"/>
    <w:lvl w:ilvl="0" w:tplc="7EA285AC">
      <w:start w:val="1"/>
      <w:numFmt w:val="decimal"/>
      <w:lvlText w:val="%1."/>
      <w:lvlJc w:val="left"/>
      <w:pPr>
        <w:tabs>
          <w:tab w:val="num" w:pos="800"/>
        </w:tabs>
        <w:ind w:left="80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15:restartNumberingAfterBreak="0">
    <w:nsid w:val="5A6B1624"/>
    <w:multiLevelType w:val="hybridMultilevel"/>
    <w:tmpl w:val="5790B056"/>
    <w:lvl w:ilvl="0" w:tplc="B310E1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D63D8"/>
    <w:multiLevelType w:val="hybridMultilevel"/>
    <w:tmpl w:val="26981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336E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AB7F18"/>
    <w:multiLevelType w:val="hybridMultilevel"/>
    <w:tmpl w:val="BA8E5C2C"/>
    <w:lvl w:ilvl="0" w:tplc="04090003">
      <w:start w:val="1"/>
      <w:numFmt w:val="bullet"/>
      <w:lvlText w:val="o"/>
      <w:lvlJc w:val="left"/>
      <w:pPr>
        <w:ind w:left="2520" w:hanging="360"/>
      </w:pPr>
      <w:rPr>
        <w:rFonts w:ascii="Courier New" w:hAnsi="Courier New" w:cs="Courier New"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FE96EDE"/>
    <w:multiLevelType w:val="hybridMultilevel"/>
    <w:tmpl w:val="073E4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1071364">
    <w:abstractNumId w:val="6"/>
  </w:num>
  <w:num w:numId="2" w16cid:durableId="1394889827">
    <w:abstractNumId w:val="11"/>
  </w:num>
  <w:num w:numId="3" w16cid:durableId="1214080260">
    <w:abstractNumId w:val="7"/>
  </w:num>
  <w:num w:numId="4" w16cid:durableId="74329878">
    <w:abstractNumId w:val="10"/>
  </w:num>
  <w:num w:numId="5" w16cid:durableId="593168930">
    <w:abstractNumId w:val="12"/>
  </w:num>
  <w:num w:numId="6" w16cid:durableId="1889102317">
    <w:abstractNumId w:val="12"/>
    <w:lvlOverride w:ilvl="0">
      <w:startOverride w:val="1"/>
    </w:lvlOverride>
  </w:num>
  <w:num w:numId="7" w16cid:durableId="15321835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35432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3117078">
    <w:abstractNumId w:val="2"/>
  </w:num>
  <w:num w:numId="10" w16cid:durableId="29111716">
    <w:abstractNumId w:val="16"/>
  </w:num>
  <w:num w:numId="11" w16cid:durableId="390811868">
    <w:abstractNumId w:val="8"/>
  </w:num>
  <w:num w:numId="12" w16cid:durableId="1879658706">
    <w:abstractNumId w:val="13"/>
  </w:num>
  <w:num w:numId="13" w16cid:durableId="1160120817">
    <w:abstractNumId w:val="0"/>
  </w:num>
  <w:num w:numId="14" w16cid:durableId="478772018">
    <w:abstractNumId w:val="1"/>
  </w:num>
  <w:num w:numId="15" w16cid:durableId="1994409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324003">
    <w:abstractNumId w:val="6"/>
  </w:num>
  <w:num w:numId="17" w16cid:durableId="703291359">
    <w:abstractNumId w:val="6"/>
  </w:num>
  <w:num w:numId="18" w16cid:durableId="1678384823">
    <w:abstractNumId w:val="11"/>
  </w:num>
  <w:num w:numId="19" w16cid:durableId="937634819">
    <w:abstractNumId w:val="7"/>
  </w:num>
  <w:num w:numId="20" w16cid:durableId="1139155706">
    <w:abstractNumId w:val="7"/>
  </w:num>
  <w:num w:numId="21" w16cid:durableId="561210949">
    <w:abstractNumId w:val="6"/>
  </w:num>
  <w:num w:numId="22" w16cid:durableId="844831037">
    <w:abstractNumId w:val="14"/>
  </w:num>
  <w:num w:numId="23" w16cid:durableId="1831286614">
    <w:abstractNumId w:val="6"/>
  </w:num>
  <w:num w:numId="24" w16cid:durableId="248277897">
    <w:abstractNumId w:val="3"/>
  </w:num>
  <w:num w:numId="25" w16cid:durableId="1741437401">
    <w:abstractNumId w:val="4"/>
  </w:num>
  <w:num w:numId="26" w16cid:durableId="374157153">
    <w:abstractNumId w:val="17"/>
  </w:num>
  <w:num w:numId="27" w16cid:durableId="21635591">
    <w:abstractNumId w:val="5"/>
  </w:num>
  <w:num w:numId="28" w16cid:durableId="594360711">
    <w:abstractNumId w:val="11"/>
  </w:num>
  <w:num w:numId="29" w16cid:durableId="2051224077">
    <w:abstractNumId w:val="6"/>
  </w:num>
  <w:num w:numId="30" w16cid:durableId="1574004643">
    <w:abstractNumId w:val="6"/>
  </w:num>
  <w:num w:numId="31" w16cid:durableId="1277713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readOnly" w:enforcement="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tTQ3MTcwNjU0MzA2tzRW0lEKTi0uzszPAykwtqgFAMnuge8tAAAA"/>
  </w:docVars>
  <w:rsids>
    <w:rsidRoot w:val="00273FD0"/>
    <w:rsid w:val="0000120A"/>
    <w:rsid w:val="00004CCB"/>
    <w:rsid w:val="0000667A"/>
    <w:rsid w:val="0000695A"/>
    <w:rsid w:val="00006B39"/>
    <w:rsid w:val="00007E4B"/>
    <w:rsid w:val="0001546A"/>
    <w:rsid w:val="0001752E"/>
    <w:rsid w:val="00017C13"/>
    <w:rsid w:val="00022EE2"/>
    <w:rsid w:val="000242C5"/>
    <w:rsid w:val="00025AF2"/>
    <w:rsid w:val="00026E77"/>
    <w:rsid w:val="00033D87"/>
    <w:rsid w:val="00036888"/>
    <w:rsid w:val="00040324"/>
    <w:rsid w:val="000406DF"/>
    <w:rsid w:val="00041149"/>
    <w:rsid w:val="00041518"/>
    <w:rsid w:val="00042CE0"/>
    <w:rsid w:val="00043D80"/>
    <w:rsid w:val="00043E3B"/>
    <w:rsid w:val="00047C74"/>
    <w:rsid w:val="00047EFA"/>
    <w:rsid w:val="00051A6A"/>
    <w:rsid w:val="00052A03"/>
    <w:rsid w:val="00062E2C"/>
    <w:rsid w:val="00064A87"/>
    <w:rsid w:val="0007399F"/>
    <w:rsid w:val="0007624B"/>
    <w:rsid w:val="00080BB0"/>
    <w:rsid w:val="00082BCE"/>
    <w:rsid w:val="00084719"/>
    <w:rsid w:val="000875F0"/>
    <w:rsid w:val="00090F30"/>
    <w:rsid w:val="000923E9"/>
    <w:rsid w:val="00095160"/>
    <w:rsid w:val="00097936"/>
    <w:rsid w:val="000A2DBD"/>
    <w:rsid w:val="000A5834"/>
    <w:rsid w:val="000A712A"/>
    <w:rsid w:val="000A7585"/>
    <w:rsid w:val="000A788A"/>
    <w:rsid w:val="000B1E75"/>
    <w:rsid w:val="000B2531"/>
    <w:rsid w:val="000B68F4"/>
    <w:rsid w:val="000C2EA5"/>
    <w:rsid w:val="000E5969"/>
    <w:rsid w:val="000E5FEB"/>
    <w:rsid w:val="000E6175"/>
    <w:rsid w:val="000F3381"/>
    <w:rsid w:val="000F60FA"/>
    <w:rsid w:val="000F7880"/>
    <w:rsid w:val="000F7FF9"/>
    <w:rsid w:val="00101906"/>
    <w:rsid w:val="001048BC"/>
    <w:rsid w:val="00106543"/>
    <w:rsid w:val="00107559"/>
    <w:rsid w:val="00110676"/>
    <w:rsid w:val="0011564F"/>
    <w:rsid w:val="00116011"/>
    <w:rsid w:val="00117883"/>
    <w:rsid w:val="001203B5"/>
    <w:rsid w:val="001247B3"/>
    <w:rsid w:val="0012690B"/>
    <w:rsid w:val="001309FB"/>
    <w:rsid w:val="00130A72"/>
    <w:rsid w:val="001314BC"/>
    <w:rsid w:val="00131820"/>
    <w:rsid w:val="0013311D"/>
    <w:rsid w:val="0013390B"/>
    <w:rsid w:val="001418EF"/>
    <w:rsid w:val="00142610"/>
    <w:rsid w:val="001432D4"/>
    <w:rsid w:val="001437E9"/>
    <w:rsid w:val="00144125"/>
    <w:rsid w:val="00150C03"/>
    <w:rsid w:val="001516C0"/>
    <w:rsid w:val="001522C5"/>
    <w:rsid w:val="00153964"/>
    <w:rsid w:val="00153B21"/>
    <w:rsid w:val="00154430"/>
    <w:rsid w:val="00155BD8"/>
    <w:rsid w:val="001578F4"/>
    <w:rsid w:val="00160D61"/>
    <w:rsid w:val="0016133A"/>
    <w:rsid w:val="00162564"/>
    <w:rsid w:val="001705D1"/>
    <w:rsid w:val="001709AA"/>
    <w:rsid w:val="0017130B"/>
    <w:rsid w:val="0017323E"/>
    <w:rsid w:val="0017744B"/>
    <w:rsid w:val="00177928"/>
    <w:rsid w:val="00181EC7"/>
    <w:rsid w:val="00183617"/>
    <w:rsid w:val="00184335"/>
    <w:rsid w:val="0018515F"/>
    <w:rsid w:val="00187637"/>
    <w:rsid w:val="001A0312"/>
    <w:rsid w:val="001A2727"/>
    <w:rsid w:val="001A32E4"/>
    <w:rsid w:val="001A760D"/>
    <w:rsid w:val="001B0E71"/>
    <w:rsid w:val="001B52B1"/>
    <w:rsid w:val="001B72DE"/>
    <w:rsid w:val="001B753A"/>
    <w:rsid w:val="001B77B4"/>
    <w:rsid w:val="001C1FF4"/>
    <w:rsid w:val="001D089C"/>
    <w:rsid w:val="001D2790"/>
    <w:rsid w:val="001D2B3D"/>
    <w:rsid w:val="001D4E7D"/>
    <w:rsid w:val="001E013D"/>
    <w:rsid w:val="001E2A74"/>
    <w:rsid w:val="001E3E5C"/>
    <w:rsid w:val="001E4DDA"/>
    <w:rsid w:val="001E524A"/>
    <w:rsid w:val="001E6F7A"/>
    <w:rsid w:val="001F0396"/>
    <w:rsid w:val="001F36FA"/>
    <w:rsid w:val="001F4258"/>
    <w:rsid w:val="001F75AD"/>
    <w:rsid w:val="002006FD"/>
    <w:rsid w:val="00200D44"/>
    <w:rsid w:val="00201B98"/>
    <w:rsid w:val="00202A89"/>
    <w:rsid w:val="00205EEE"/>
    <w:rsid w:val="00207156"/>
    <w:rsid w:val="002168F8"/>
    <w:rsid w:val="002215C6"/>
    <w:rsid w:val="0022210F"/>
    <w:rsid w:val="00231926"/>
    <w:rsid w:val="002326F4"/>
    <w:rsid w:val="00234242"/>
    <w:rsid w:val="00235371"/>
    <w:rsid w:val="002365CE"/>
    <w:rsid w:val="00244D2D"/>
    <w:rsid w:val="00245068"/>
    <w:rsid w:val="002450FB"/>
    <w:rsid w:val="00245695"/>
    <w:rsid w:val="00245C4A"/>
    <w:rsid w:val="002465BC"/>
    <w:rsid w:val="0025436D"/>
    <w:rsid w:val="00256836"/>
    <w:rsid w:val="00260D5A"/>
    <w:rsid w:val="002621AB"/>
    <w:rsid w:val="002641B6"/>
    <w:rsid w:val="002650FB"/>
    <w:rsid w:val="002674C3"/>
    <w:rsid w:val="00267C2B"/>
    <w:rsid w:val="002714AE"/>
    <w:rsid w:val="00271A22"/>
    <w:rsid w:val="00273FD0"/>
    <w:rsid w:val="00287C9F"/>
    <w:rsid w:val="00290017"/>
    <w:rsid w:val="0029559E"/>
    <w:rsid w:val="002957A5"/>
    <w:rsid w:val="002A2D18"/>
    <w:rsid w:val="002A7CAE"/>
    <w:rsid w:val="002B4205"/>
    <w:rsid w:val="002B7093"/>
    <w:rsid w:val="002C108D"/>
    <w:rsid w:val="002C31A7"/>
    <w:rsid w:val="002C5223"/>
    <w:rsid w:val="002C53BE"/>
    <w:rsid w:val="002C5D9E"/>
    <w:rsid w:val="002D0974"/>
    <w:rsid w:val="002D113F"/>
    <w:rsid w:val="002D5C30"/>
    <w:rsid w:val="002E09CB"/>
    <w:rsid w:val="002E3F0B"/>
    <w:rsid w:val="002E564B"/>
    <w:rsid w:val="002E5A5B"/>
    <w:rsid w:val="002E6914"/>
    <w:rsid w:val="002F2F27"/>
    <w:rsid w:val="002F3C8F"/>
    <w:rsid w:val="002F549D"/>
    <w:rsid w:val="0030063D"/>
    <w:rsid w:val="00301070"/>
    <w:rsid w:val="00305ABB"/>
    <w:rsid w:val="00310EB2"/>
    <w:rsid w:val="00315A3C"/>
    <w:rsid w:val="00317F30"/>
    <w:rsid w:val="00321038"/>
    <w:rsid w:val="0032216C"/>
    <w:rsid w:val="003223CB"/>
    <w:rsid w:val="00323A04"/>
    <w:rsid w:val="00327C1C"/>
    <w:rsid w:val="00332DED"/>
    <w:rsid w:val="00333BF2"/>
    <w:rsid w:val="003343FB"/>
    <w:rsid w:val="00334CC7"/>
    <w:rsid w:val="00334FD7"/>
    <w:rsid w:val="003357B2"/>
    <w:rsid w:val="00336F9F"/>
    <w:rsid w:val="0034438B"/>
    <w:rsid w:val="00345B48"/>
    <w:rsid w:val="00350241"/>
    <w:rsid w:val="003523FB"/>
    <w:rsid w:val="003552B6"/>
    <w:rsid w:val="00361BEA"/>
    <w:rsid w:val="0036284F"/>
    <w:rsid w:val="00364CFA"/>
    <w:rsid w:val="003665DA"/>
    <w:rsid w:val="003708DA"/>
    <w:rsid w:val="003726EE"/>
    <w:rsid w:val="003741EA"/>
    <w:rsid w:val="003750D2"/>
    <w:rsid w:val="00376163"/>
    <w:rsid w:val="00381FF0"/>
    <w:rsid w:val="0038463E"/>
    <w:rsid w:val="00387FCA"/>
    <w:rsid w:val="00390C9B"/>
    <w:rsid w:val="003931EB"/>
    <w:rsid w:val="00396CE5"/>
    <w:rsid w:val="003A16ED"/>
    <w:rsid w:val="003A1A82"/>
    <w:rsid w:val="003A2061"/>
    <w:rsid w:val="003A3DBD"/>
    <w:rsid w:val="003A40C3"/>
    <w:rsid w:val="003A7A3F"/>
    <w:rsid w:val="003A7B77"/>
    <w:rsid w:val="003B65BB"/>
    <w:rsid w:val="003B6766"/>
    <w:rsid w:val="003B74A0"/>
    <w:rsid w:val="003B7840"/>
    <w:rsid w:val="003C194E"/>
    <w:rsid w:val="003C24E0"/>
    <w:rsid w:val="003C48F0"/>
    <w:rsid w:val="003D45A3"/>
    <w:rsid w:val="003D70B5"/>
    <w:rsid w:val="003E4596"/>
    <w:rsid w:val="003E4F20"/>
    <w:rsid w:val="003E5D72"/>
    <w:rsid w:val="003F2A6A"/>
    <w:rsid w:val="003F6386"/>
    <w:rsid w:val="004026B5"/>
    <w:rsid w:val="0040336D"/>
    <w:rsid w:val="0041297E"/>
    <w:rsid w:val="00413282"/>
    <w:rsid w:val="00413FF2"/>
    <w:rsid w:val="004149E4"/>
    <w:rsid w:val="0041647B"/>
    <w:rsid w:val="00416C52"/>
    <w:rsid w:val="0042362F"/>
    <w:rsid w:val="00423C78"/>
    <w:rsid w:val="00434C97"/>
    <w:rsid w:val="004355A5"/>
    <w:rsid w:val="00436E27"/>
    <w:rsid w:val="00442DD0"/>
    <w:rsid w:val="0044730B"/>
    <w:rsid w:val="00447C79"/>
    <w:rsid w:val="00453CF6"/>
    <w:rsid w:val="00454845"/>
    <w:rsid w:val="004561E4"/>
    <w:rsid w:val="00456BE0"/>
    <w:rsid w:val="00464239"/>
    <w:rsid w:val="00464E99"/>
    <w:rsid w:val="0046582B"/>
    <w:rsid w:val="004663D5"/>
    <w:rsid w:val="0047008E"/>
    <w:rsid w:val="00470DA4"/>
    <w:rsid w:val="00480B26"/>
    <w:rsid w:val="004914E7"/>
    <w:rsid w:val="004955CC"/>
    <w:rsid w:val="004A38F1"/>
    <w:rsid w:val="004A4AA1"/>
    <w:rsid w:val="004B2DF6"/>
    <w:rsid w:val="004C024D"/>
    <w:rsid w:val="004C0717"/>
    <w:rsid w:val="004C0A31"/>
    <w:rsid w:val="004C1749"/>
    <w:rsid w:val="004C3B6A"/>
    <w:rsid w:val="004C6D43"/>
    <w:rsid w:val="004D5ADD"/>
    <w:rsid w:val="004D6C28"/>
    <w:rsid w:val="004D7C56"/>
    <w:rsid w:val="004E2C41"/>
    <w:rsid w:val="004E49E6"/>
    <w:rsid w:val="004F00A1"/>
    <w:rsid w:val="004F2AF4"/>
    <w:rsid w:val="004F4492"/>
    <w:rsid w:val="004F4796"/>
    <w:rsid w:val="00500505"/>
    <w:rsid w:val="00501559"/>
    <w:rsid w:val="00501814"/>
    <w:rsid w:val="00515D5F"/>
    <w:rsid w:val="00516981"/>
    <w:rsid w:val="00517500"/>
    <w:rsid w:val="005209FF"/>
    <w:rsid w:val="005211E7"/>
    <w:rsid w:val="00524EA8"/>
    <w:rsid w:val="005327CE"/>
    <w:rsid w:val="00534CF8"/>
    <w:rsid w:val="005361F6"/>
    <w:rsid w:val="00537F3F"/>
    <w:rsid w:val="00541A2F"/>
    <w:rsid w:val="00547B14"/>
    <w:rsid w:val="00554712"/>
    <w:rsid w:val="00556302"/>
    <w:rsid w:val="005605E2"/>
    <w:rsid w:val="005621D1"/>
    <w:rsid w:val="00563D8C"/>
    <w:rsid w:val="00564D46"/>
    <w:rsid w:val="00567697"/>
    <w:rsid w:val="00567967"/>
    <w:rsid w:val="005801BD"/>
    <w:rsid w:val="00580D36"/>
    <w:rsid w:val="00581247"/>
    <w:rsid w:val="00583D4A"/>
    <w:rsid w:val="00586D40"/>
    <w:rsid w:val="005970F5"/>
    <w:rsid w:val="00597EF1"/>
    <w:rsid w:val="005A27F9"/>
    <w:rsid w:val="005A4A7A"/>
    <w:rsid w:val="005B3930"/>
    <w:rsid w:val="005C310B"/>
    <w:rsid w:val="005C4E04"/>
    <w:rsid w:val="005C4F65"/>
    <w:rsid w:val="005C660B"/>
    <w:rsid w:val="005C7E54"/>
    <w:rsid w:val="005D1DBC"/>
    <w:rsid w:val="005D29D1"/>
    <w:rsid w:val="005D5A0D"/>
    <w:rsid w:val="005D6AF3"/>
    <w:rsid w:val="005E095F"/>
    <w:rsid w:val="005E3609"/>
    <w:rsid w:val="005E380E"/>
    <w:rsid w:val="005E4188"/>
    <w:rsid w:val="005E5C94"/>
    <w:rsid w:val="005F05A6"/>
    <w:rsid w:val="005F1AD7"/>
    <w:rsid w:val="005F2182"/>
    <w:rsid w:val="005F2E86"/>
    <w:rsid w:val="005F5BC4"/>
    <w:rsid w:val="005F6BC2"/>
    <w:rsid w:val="005F6C71"/>
    <w:rsid w:val="00604297"/>
    <w:rsid w:val="00606EF9"/>
    <w:rsid w:val="00614158"/>
    <w:rsid w:val="006156AA"/>
    <w:rsid w:val="00622484"/>
    <w:rsid w:val="006236BD"/>
    <w:rsid w:val="0062441B"/>
    <w:rsid w:val="006337D2"/>
    <w:rsid w:val="0063408A"/>
    <w:rsid w:val="00635FAD"/>
    <w:rsid w:val="00637791"/>
    <w:rsid w:val="00637B78"/>
    <w:rsid w:val="006402E9"/>
    <w:rsid w:val="00641450"/>
    <w:rsid w:val="00644DBC"/>
    <w:rsid w:val="0064650B"/>
    <w:rsid w:val="00647172"/>
    <w:rsid w:val="00647617"/>
    <w:rsid w:val="00651A33"/>
    <w:rsid w:val="006524E6"/>
    <w:rsid w:val="00652D7B"/>
    <w:rsid w:val="00653BDA"/>
    <w:rsid w:val="0065747F"/>
    <w:rsid w:val="006578CF"/>
    <w:rsid w:val="0066085B"/>
    <w:rsid w:val="00665FED"/>
    <w:rsid w:val="0066605D"/>
    <w:rsid w:val="00671797"/>
    <w:rsid w:val="00671F63"/>
    <w:rsid w:val="006735C0"/>
    <w:rsid w:val="00675359"/>
    <w:rsid w:val="00675CF7"/>
    <w:rsid w:val="00676DAA"/>
    <w:rsid w:val="00677BFE"/>
    <w:rsid w:val="00681CD2"/>
    <w:rsid w:val="006832F5"/>
    <w:rsid w:val="006860C7"/>
    <w:rsid w:val="006879AE"/>
    <w:rsid w:val="006879C8"/>
    <w:rsid w:val="00690BA3"/>
    <w:rsid w:val="00691ED7"/>
    <w:rsid w:val="00692465"/>
    <w:rsid w:val="00693A8E"/>
    <w:rsid w:val="006947CC"/>
    <w:rsid w:val="00694907"/>
    <w:rsid w:val="00695F5C"/>
    <w:rsid w:val="006A0C90"/>
    <w:rsid w:val="006A14F6"/>
    <w:rsid w:val="006A23C2"/>
    <w:rsid w:val="006A3A5B"/>
    <w:rsid w:val="006A5D3C"/>
    <w:rsid w:val="006B09CB"/>
    <w:rsid w:val="006B25DA"/>
    <w:rsid w:val="006B3718"/>
    <w:rsid w:val="006C04F5"/>
    <w:rsid w:val="006C2340"/>
    <w:rsid w:val="006C5079"/>
    <w:rsid w:val="006C688A"/>
    <w:rsid w:val="006C779D"/>
    <w:rsid w:val="006C7F55"/>
    <w:rsid w:val="006D1D4E"/>
    <w:rsid w:val="006D1F8C"/>
    <w:rsid w:val="006D3BC6"/>
    <w:rsid w:val="006D49A4"/>
    <w:rsid w:val="006E0044"/>
    <w:rsid w:val="006E07DC"/>
    <w:rsid w:val="006E1263"/>
    <w:rsid w:val="006E1EC0"/>
    <w:rsid w:val="006E2171"/>
    <w:rsid w:val="006E251A"/>
    <w:rsid w:val="006E4FC6"/>
    <w:rsid w:val="006F0551"/>
    <w:rsid w:val="006F0ECF"/>
    <w:rsid w:val="006F14F3"/>
    <w:rsid w:val="006F20D0"/>
    <w:rsid w:val="006F5F7F"/>
    <w:rsid w:val="006F614B"/>
    <w:rsid w:val="006F6DFE"/>
    <w:rsid w:val="006F7433"/>
    <w:rsid w:val="006F770F"/>
    <w:rsid w:val="007008E5"/>
    <w:rsid w:val="00701354"/>
    <w:rsid w:val="00702407"/>
    <w:rsid w:val="00703DB7"/>
    <w:rsid w:val="00705917"/>
    <w:rsid w:val="00705F83"/>
    <w:rsid w:val="007178D8"/>
    <w:rsid w:val="00720A1F"/>
    <w:rsid w:val="00722D44"/>
    <w:rsid w:val="00726CE4"/>
    <w:rsid w:val="00730A7D"/>
    <w:rsid w:val="007322CD"/>
    <w:rsid w:val="007340D2"/>
    <w:rsid w:val="007358AA"/>
    <w:rsid w:val="00736E9C"/>
    <w:rsid w:val="00741946"/>
    <w:rsid w:val="007431DE"/>
    <w:rsid w:val="00746049"/>
    <w:rsid w:val="00747748"/>
    <w:rsid w:val="007528A5"/>
    <w:rsid w:val="00752B75"/>
    <w:rsid w:val="00754C32"/>
    <w:rsid w:val="00754D95"/>
    <w:rsid w:val="007565D2"/>
    <w:rsid w:val="00757355"/>
    <w:rsid w:val="0076467F"/>
    <w:rsid w:val="00766DC5"/>
    <w:rsid w:val="00766EFB"/>
    <w:rsid w:val="00770949"/>
    <w:rsid w:val="00771583"/>
    <w:rsid w:val="00774EB2"/>
    <w:rsid w:val="00775C58"/>
    <w:rsid w:val="00776C26"/>
    <w:rsid w:val="007828EA"/>
    <w:rsid w:val="00782F2D"/>
    <w:rsid w:val="007846F7"/>
    <w:rsid w:val="00785C1F"/>
    <w:rsid w:val="00785DA0"/>
    <w:rsid w:val="00786F6F"/>
    <w:rsid w:val="00794039"/>
    <w:rsid w:val="007943EB"/>
    <w:rsid w:val="00794A3B"/>
    <w:rsid w:val="007953F2"/>
    <w:rsid w:val="00795427"/>
    <w:rsid w:val="007958B1"/>
    <w:rsid w:val="00796450"/>
    <w:rsid w:val="00796CFB"/>
    <w:rsid w:val="007A50BE"/>
    <w:rsid w:val="007A5585"/>
    <w:rsid w:val="007A56A5"/>
    <w:rsid w:val="007B1F01"/>
    <w:rsid w:val="007B2540"/>
    <w:rsid w:val="007B5905"/>
    <w:rsid w:val="007B61D5"/>
    <w:rsid w:val="007B6D04"/>
    <w:rsid w:val="007B721B"/>
    <w:rsid w:val="007C3666"/>
    <w:rsid w:val="007C7AB4"/>
    <w:rsid w:val="007D01CE"/>
    <w:rsid w:val="007D045B"/>
    <w:rsid w:val="007E6317"/>
    <w:rsid w:val="007F05F3"/>
    <w:rsid w:val="007F1AA1"/>
    <w:rsid w:val="007F2510"/>
    <w:rsid w:val="007F4406"/>
    <w:rsid w:val="00803A25"/>
    <w:rsid w:val="00805B8F"/>
    <w:rsid w:val="00812EEF"/>
    <w:rsid w:val="00813C90"/>
    <w:rsid w:val="008150AA"/>
    <w:rsid w:val="00816821"/>
    <w:rsid w:val="00816C32"/>
    <w:rsid w:val="00823ED0"/>
    <w:rsid w:val="008243C4"/>
    <w:rsid w:val="008245E4"/>
    <w:rsid w:val="0082587E"/>
    <w:rsid w:val="008279CA"/>
    <w:rsid w:val="0083155C"/>
    <w:rsid w:val="0083382C"/>
    <w:rsid w:val="008378B3"/>
    <w:rsid w:val="008418AB"/>
    <w:rsid w:val="00842056"/>
    <w:rsid w:val="00844B07"/>
    <w:rsid w:val="00846481"/>
    <w:rsid w:val="0085301C"/>
    <w:rsid w:val="008549FC"/>
    <w:rsid w:val="00854C0F"/>
    <w:rsid w:val="00857B48"/>
    <w:rsid w:val="00865799"/>
    <w:rsid w:val="00867E22"/>
    <w:rsid w:val="00870DB9"/>
    <w:rsid w:val="00870E57"/>
    <w:rsid w:val="00874DE9"/>
    <w:rsid w:val="00876A51"/>
    <w:rsid w:val="00876F10"/>
    <w:rsid w:val="00877E31"/>
    <w:rsid w:val="0088077D"/>
    <w:rsid w:val="00882E16"/>
    <w:rsid w:val="00887166"/>
    <w:rsid w:val="0089104A"/>
    <w:rsid w:val="00891534"/>
    <w:rsid w:val="00893868"/>
    <w:rsid w:val="008967DE"/>
    <w:rsid w:val="00896DD1"/>
    <w:rsid w:val="008A1176"/>
    <w:rsid w:val="008A17F9"/>
    <w:rsid w:val="008B0082"/>
    <w:rsid w:val="008B190A"/>
    <w:rsid w:val="008B41E7"/>
    <w:rsid w:val="008C2C07"/>
    <w:rsid w:val="008E2022"/>
    <w:rsid w:val="008E2A24"/>
    <w:rsid w:val="008F4D8B"/>
    <w:rsid w:val="008F74F0"/>
    <w:rsid w:val="00900A56"/>
    <w:rsid w:val="009019D4"/>
    <w:rsid w:val="00905939"/>
    <w:rsid w:val="009061AB"/>
    <w:rsid w:val="00906578"/>
    <w:rsid w:val="00906B9B"/>
    <w:rsid w:val="00911233"/>
    <w:rsid w:val="00911DA6"/>
    <w:rsid w:val="00912647"/>
    <w:rsid w:val="009127C3"/>
    <w:rsid w:val="0091340E"/>
    <w:rsid w:val="00914FAE"/>
    <w:rsid w:val="00915C0E"/>
    <w:rsid w:val="009210A8"/>
    <w:rsid w:val="00925821"/>
    <w:rsid w:val="00925C67"/>
    <w:rsid w:val="00931D82"/>
    <w:rsid w:val="00934EC1"/>
    <w:rsid w:val="00935114"/>
    <w:rsid w:val="0093697B"/>
    <w:rsid w:val="00936CD4"/>
    <w:rsid w:val="00941770"/>
    <w:rsid w:val="0094244F"/>
    <w:rsid w:val="00942A0A"/>
    <w:rsid w:val="009512C2"/>
    <w:rsid w:val="00952357"/>
    <w:rsid w:val="00953BF9"/>
    <w:rsid w:val="00961461"/>
    <w:rsid w:val="009635FC"/>
    <w:rsid w:val="009646BF"/>
    <w:rsid w:val="00967A62"/>
    <w:rsid w:val="00970F5F"/>
    <w:rsid w:val="00971124"/>
    <w:rsid w:val="00973394"/>
    <w:rsid w:val="0097675E"/>
    <w:rsid w:val="009810CD"/>
    <w:rsid w:val="00982ABE"/>
    <w:rsid w:val="00982EDF"/>
    <w:rsid w:val="0098351A"/>
    <w:rsid w:val="00983A3C"/>
    <w:rsid w:val="009855FA"/>
    <w:rsid w:val="0098755B"/>
    <w:rsid w:val="0099051C"/>
    <w:rsid w:val="00991361"/>
    <w:rsid w:val="00992F96"/>
    <w:rsid w:val="0099424C"/>
    <w:rsid w:val="009A10BE"/>
    <w:rsid w:val="009A18E2"/>
    <w:rsid w:val="009A1E4E"/>
    <w:rsid w:val="009A61C2"/>
    <w:rsid w:val="009A6D94"/>
    <w:rsid w:val="009A6E15"/>
    <w:rsid w:val="009C4C49"/>
    <w:rsid w:val="009C5EE2"/>
    <w:rsid w:val="009C6EB6"/>
    <w:rsid w:val="009D2012"/>
    <w:rsid w:val="009D5D04"/>
    <w:rsid w:val="009D765E"/>
    <w:rsid w:val="009D7F0C"/>
    <w:rsid w:val="009E1CC3"/>
    <w:rsid w:val="009E3F3F"/>
    <w:rsid w:val="009E5722"/>
    <w:rsid w:val="009E5AB2"/>
    <w:rsid w:val="009E5B0B"/>
    <w:rsid w:val="009E666E"/>
    <w:rsid w:val="009F2890"/>
    <w:rsid w:val="009F34B7"/>
    <w:rsid w:val="009F5EC6"/>
    <w:rsid w:val="009F610F"/>
    <w:rsid w:val="00A04E73"/>
    <w:rsid w:val="00A0517E"/>
    <w:rsid w:val="00A126D0"/>
    <w:rsid w:val="00A12F9C"/>
    <w:rsid w:val="00A139A3"/>
    <w:rsid w:val="00A143ED"/>
    <w:rsid w:val="00A15F53"/>
    <w:rsid w:val="00A168D8"/>
    <w:rsid w:val="00A21A3D"/>
    <w:rsid w:val="00A25FC9"/>
    <w:rsid w:val="00A26351"/>
    <w:rsid w:val="00A2684B"/>
    <w:rsid w:val="00A26AD8"/>
    <w:rsid w:val="00A315E2"/>
    <w:rsid w:val="00A34994"/>
    <w:rsid w:val="00A41BDA"/>
    <w:rsid w:val="00A42FBA"/>
    <w:rsid w:val="00A4486B"/>
    <w:rsid w:val="00A44AA6"/>
    <w:rsid w:val="00A45A04"/>
    <w:rsid w:val="00A4691A"/>
    <w:rsid w:val="00A46ADE"/>
    <w:rsid w:val="00A47F6A"/>
    <w:rsid w:val="00A50C5B"/>
    <w:rsid w:val="00A564ED"/>
    <w:rsid w:val="00A56796"/>
    <w:rsid w:val="00A61935"/>
    <w:rsid w:val="00A623DD"/>
    <w:rsid w:val="00A66BDD"/>
    <w:rsid w:val="00A66BF7"/>
    <w:rsid w:val="00A71462"/>
    <w:rsid w:val="00A725EC"/>
    <w:rsid w:val="00A737DF"/>
    <w:rsid w:val="00A81E8C"/>
    <w:rsid w:val="00A8723D"/>
    <w:rsid w:val="00A8750C"/>
    <w:rsid w:val="00A96610"/>
    <w:rsid w:val="00A97E41"/>
    <w:rsid w:val="00AA45D5"/>
    <w:rsid w:val="00AA6647"/>
    <w:rsid w:val="00AA71EE"/>
    <w:rsid w:val="00AB134E"/>
    <w:rsid w:val="00AB1608"/>
    <w:rsid w:val="00AB1ADC"/>
    <w:rsid w:val="00AB21DB"/>
    <w:rsid w:val="00AB35C4"/>
    <w:rsid w:val="00AB562D"/>
    <w:rsid w:val="00AB5676"/>
    <w:rsid w:val="00AC12D6"/>
    <w:rsid w:val="00AC19A7"/>
    <w:rsid w:val="00AD0CBC"/>
    <w:rsid w:val="00AE0046"/>
    <w:rsid w:val="00AE0578"/>
    <w:rsid w:val="00AE1934"/>
    <w:rsid w:val="00AE29D8"/>
    <w:rsid w:val="00AE3F71"/>
    <w:rsid w:val="00AE79FA"/>
    <w:rsid w:val="00B00B37"/>
    <w:rsid w:val="00B028CE"/>
    <w:rsid w:val="00B046AF"/>
    <w:rsid w:val="00B04E73"/>
    <w:rsid w:val="00B06A5D"/>
    <w:rsid w:val="00B07742"/>
    <w:rsid w:val="00B151A7"/>
    <w:rsid w:val="00B20AEE"/>
    <w:rsid w:val="00B2268B"/>
    <w:rsid w:val="00B24857"/>
    <w:rsid w:val="00B27040"/>
    <w:rsid w:val="00B27F6F"/>
    <w:rsid w:val="00B31538"/>
    <w:rsid w:val="00B3475E"/>
    <w:rsid w:val="00B452DD"/>
    <w:rsid w:val="00B45E5F"/>
    <w:rsid w:val="00B461EF"/>
    <w:rsid w:val="00B47DB6"/>
    <w:rsid w:val="00B52D21"/>
    <w:rsid w:val="00B5327D"/>
    <w:rsid w:val="00B56D2F"/>
    <w:rsid w:val="00B577D3"/>
    <w:rsid w:val="00B57AB3"/>
    <w:rsid w:val="00B628CF"/>
    <w:rsid w:val="00B63BF0"/>
    <w:rsid w:val="00B64831"/>
    <w:rsid w:val="00B66E2E"/>
    <w:rsid w:val="00B671E8"/>
    <w:rsid w:val="00B67999"/>
    <w:rsid w:val="00B700E3"/>
    <w:rsid w:val="00B712D1"/>
    <w:rsid w:val="00B72982"/>
    <w:rsid w:val="00B743AE"/>
    <w:rsid w:val="00B77BFA"/>
    <w:rsid w:val="00B77CC4"/>
    <w:rsid w:val="00B80501"/>
    <w:rsid w:val="00B80808"/>
    <w:rsid w:val="00B84DDA"/>
    <w:rsid w:val="00B86E01"/>
    <w:rsid w:val="00B9289C"/>
    <w:rsid w:val="00B9290C"/>
    <w:rsid w:val="00B97BAE"/>
    <w:rsid w:val="00BA22AF"/>
    <w:rsid w:val="00BA44C8"/>
    <w:rsid w:val="00BA50BF"/>
    <w:rsid w:val="00BB1C2D"/>
    <w:rsid w:val="00BB1F06"/>
    <w:rsid w:val="00BB23C1"/>
    <w:rsid w:val="00BB3130"/>
    <w:rsid w:val="00BB5A6F"/>
    <w:rsid w:val="00BB5EF7"/>
    <w:rsid w:val="00BB5FEB"/>
    <w:rsid w:val="00BC6BC3"/>
    <w:rsid w:val="00BC7AA4"/>
    <w:rsid w:val="00BD0447"/>
    <w:rsid w:val="00BD244A"/>
    <w:rsid w:val="00BD24E3"/>
    <w:rsid w:val="00BD5D77"/>
    <w:rsid w:val="00BD74DC"/>
    <w:rsid w:val="00BD7DE9"/>
    <w:rsid w:val="00BE098D"/>
    <w:rsid w:val="00BE16AB"/>
    <w:rsid w:val="00BE274F"/>
    <w:rsid w:val="00BE6DF5"/>
    <w:rsid w:val="00BF2DF0"/>
    <w:rsid w:val="00C0545D"/>
    <w:rsid w:val="00C06723"/>
    <w:rsid w:val="00C075FF"/>
    <w:rsid w:val="00C10144"/>
    <w:rsid w:val="00C10184"/>
    <w:rsid w:val="00C11832"/>
    <w:rsid w:val="00C121FF"/>
    <w:rsid w:val="00C13A31"/>
    <w:rsid w:val="00C1704D"/>
    <w:rsid w:val="00C170D4"/>
    <w:rsid w:val="00C1786D"/>
    <w:rsid w:val="00C21B08"/>
    <w:rsid w:val="00C238AF"/>
    <w:rsid w:val="00C2663B"/>
    <w:rsid w:val="00C3347A"/>
    <w:rsid w:val="00C34F7E"/>
    <w:rsid w:val="00C36D95"/>
    <w:rsid w:val="00C37605"/>
    <w:rsid w:val="00C37A38"/>
    <w:rsid w:val="00C43E36"/>
    <w:rsid w:val="00C460FC"/>
    <w:rsid w:val="00C519E7"/>
    <w:rsid w:val="00C54B58"/>
    <w:rsid w:val="00C557C6"/>
    <w:rsid w:val="00C60339"/>
    <w:rsid w:val="00C62AFB"/>
    <w:rsid w:val="00C64CE5"/>
    <w:rsid w:val="00C70F8A"/>
    <w:rsid w:val="00C71786"/>
    <w:rsid w:val="00C73CC5"/>
    <w:rsid w:val="00C81D4F"/>
    <w:rsid w:val="00C84728"/>
    <w:rsid w:val="00C867D4"/>
    <w:rsid w:val="00C94FC1"/>
    <w:rsid w:val="00C95D16"/>
    <w:rsid w:val="00CA065E"/>
    <w:rsid w:val="00CA340F"/>
    <w:rsid w:val="00CA4E76"/>
    <w:rsid w:val="00CB046E"/>
    <w:rsid w:val="00CB104E"/>
    <w:rsid w:val="00CB15D6"/>
    <w:rsid w:val="00CB2FC5"/>
    <w:rsid w:val="00CB3214"/>
    <w:rsid w:val="00CB7BF9"/>
    <w:rsid w:val="00CC2782"/>
    <w:rsid w:val="00CC2815"/>
    <w:rsid w:val="00CC4CAF"/>
    <w:rsid w:val="00CC6628"/>
    <w:rsid w:val="00CC7429"/>
    <w:rsid w:val="00CC7586"/>
    <w:rsid w:val="00CC7A97"/>
    <w:rsid w:val="00CD0E4D"/>
    <w:rsid w:val="00CD0EB9"/>
    <w:rsid w:val="00CD1A66"/>
    <w:rsid w:val="00CD5FF9"/>
    <w:rsid w:val="00CE1865"/>
    <w:rsid w:val="00CE1B4F"/>
    <w:rsid w:val="00CE6B2A"/>
    <w:rsid w:val="00CE74D5"/>
    <w:rsid w:val="00CF11FF"/>
    <w:rsid w:val="00CF3EAD"/>
    <w:rsid w:val="00CF4373"/>
    <w:rsid w:val="00CF438B"/>
    <w:rsid w:val="00D00CB4"/>
    <w:rsid w:val="00D010B6"/>
    <w:rsid w:val="00D03EC7"/>
    <w:rsid w:val="00D10CEA"/>
    <w:rsid w:val="00D12469"/>
    <w:rsid w:val="00D178A9"/>
    <w:rsid w:val="00D17FB3"/>
    <w:rsid w:val="00D20715"/>
    <w:rsid w:val="00D2246A"/>
    <w:rsid w:val="00D269A1"/>
    <w:rsid w:val="00D26F7F"/>
    <w:rsid w:val="00D30D05"/>
    <w:rsid w:val="00D40F36"/>
    <w:rsid w:val="00D4128F"/>
    <w:rsid w:val="00D42D7A"/>
    <w:rsid w:val="00D46201"/>
    <w:rsid w:val="00D473A3"/>
    <w:rsid w:val="00D52E90"/>
    <w:rsid w:val="00D54F2B"/>
    <w:rsid w:val="00D55104"/>
    <w:rsid w:val="00D5594F"/>
    <w:rsid w:val="00D56C8E"/>
    <w:rsid w:val="00D6175F"/>
    <w:rsid w:val="00D6234F"/>
    <w:rsid w:val="00D631D8"/>
    <w:rsid w:val="00D6335D"/>
    <w:rsid w:val="00D63AD4"/>
    <w:rsid w:val="00D723E7"/>
    <w:rsid w:val="00D73859"/>
    <w:rsid w:val="00D75CF1"/>
    <w:rsid w:val="00D76A76"/>
    <w:rsid w:val="00D76B8F"/>
    <w:rsid w:val="00D80572"/>
    <w:rsid w:val="00D80D24"/>
    <w:rsid w:val="00D80F3E"/>
    <w:rsid w:val="00D83952"/>
    <w:rsid w:val="00D84E05"/>
    <w:rsid w:val="00D91098"/>
    <w:rsid w:val="00D910F1"/>
    <w:rsid w:val="00D94592"/>
    <w:rsid w:val="00DA5F42"/>
    <w:rsid w:val="00DA7812"/>
    <w:rsid w:val="00DB4251"/>
    <w:rsid w:val="00DB7922"/>
    <w:rsid w:val="00DC25D3"/>
    <w:rsid w:val="00DC2920"/>
    <w:rsid w:val="00DC6147"/>
    <w:rsid w:val="00DD0C5E"/>
    <w:rsid w:val="00DD2817"/>
    <w:rsid w:val="00DD417A"/>
    <w:rsid w:val="00DD7B20"/>
    <w:rsid w:val="00DD7FF2"/>
    <w:rsid w:val="00DE3445"/>
    <w:rsid w:val="00DE6214"/>
    <w:rsid w:val="00DE7063"/>
    <w:rsid w:val="00DF026B"/>
    <w:rsid w:val="00DF302C"/>
    <w:rsid w:val="00DF328E"/>
    <w:rsid w:val="00DF7D7C"/>
    <w:rsid w:val="00E0210B"/>
    <w:rsid w:val="00E023CB"/>
    <w:rsid w:val="00E032F1"/>
    <w:rsid w:val="00E119D9"/>
    <w:rsid w:val="00E14067"/>
    <w:rsid w:val="00E23273"/>
    <w:rsid w:val="00E25D8F"/>
    <w:rsid w:val="00E25DBE"/>
    <w:rsid w:val="00E26E64"/>
    <w:rsid w:val="00E33512"/>
    <w:rsid w:val="00E350FF"/>
    <w:rsid w:val="00E35DA7"/>
    <w:rsid w:val="00E37ACC"/>
    <w:rsid w:val="00E42475"/>
    <w:rsid w:val="00E42F76"/>
    <w:rsid w:val="00E43A71"/>
    <w:rsid w:val="00E45924"/>
    <w:rsid w:val="00E47463"/>
    <w:rsid w:val="00E61219"/>
    <w:rsid w:val="00E64269"/>
    <w:rsid w:val="00E66A12"/>
    <w:rsid w:val="00E72E7C"/>
    <w:rsid w:val="00E84E23"/>
    <w:rsid w:val="00E91C27"/>
    <w:rsid w:val="00E924E2"/>
    <w:rsid w:val="00E929C9"/>
    <w:rsid w:val="00E92C84"/>
    <w:rsid w:val="00E9353D"/>
    <w:rsid w:val="00E97338"/>
    <w:rsid w:val="00EA0789"/>
    <w:rsid w:val="00EA11BE"/>
    <w:rsid w:val="00EA48CE"/>
    <w:rsid w:val="00EA554C"/>
    <w:rsid w:val="00EA5A66"/>
    <w:rsid w:val="00EA6E57"/>
    <w:rsid w:val="00EB0E40"/>
    <w:rsid w:val="00EB0F77"/>
    <w:rsid w:val="00EB26C5"/>
    <w:rsid w:val="00EB6D71"/>
    <w:rsid w:val="00EB79D5"/>
    <w:rsid w:val="00EC0B5B"/>
    <w:rsid w:val="00EC3882"/>
    <w:rsid w:val="00EC78CD"/>
    <w:rsid w:val="00ED647A"/>
    <w:rsid w:val="00EE36C2"/>
    <w:rsid w:val="00EE3E92"/>
    <w:rsid w:val="00EE6907"/>
    <w:rsid w:val="00EE6FB5"/>
    <w:rsid w:val="00EF20BE"/>
    <w:rsid w:val="00EF2139"/>
    <w:rsid w:val="00EF36A4"/>
    <w:rsid w:val="00F032B0"/>
    <w:rsid w:val="00F07530"/>
    <w:rsid w:val="00F10185"/>
    <w:rsid w:val="00F14A97"/>
    <w:rsid w:val="00F16FA7"/>
    <w:rsid w:val="00F2185E"/>
    <w:rsid w:val="00F24E69"/>
    <w:rsid w:val="00F26223"/>
    <w:rsid w:val="00F32721"/>
    <w:rsid w:val="00F3539D"/>
    <w:rsid w:val="00F36294"/>
    <w:rsid w:val="00F40371"/>
    <w:rsid w:val="00F40563"/>
    <w:rsid w:val="00F43ECA"/>
    <w:rsid w:val="00F44652"/>
    <w:rsid w:val="00F45141"/>
    <w:rsid w:val="00F459D7"/>
    <w:rsid w:val="00F45E8E"/>
    <w:rsid w:val="00F47213"/>
    <w:rsid w:val="00F50EBC"/>
    <w:rsid w:val="00F5313E"/>
    <w:rsid w:val="00F53687"/>
    <w:rsid w:val="00F56087"/>
    <w:rsid w:val="00F57CA3"/>
    <w:rsid w:val="00F606ED"/>
    <w:rsid w:val="00F61190"/>
    <w:rsid w:val="00F62BEC"/>
    <w:rsid w:val="00F639A1"/>
    <w:rsid w:val="00F67FD5"/>
    <w:rsid w:val="00F704B5"/>
    <w:rsid w:val="00F71ABA"/>
    <w:rsid w:val="00F759B2"/>
    <w:rsid w:val="00F83D92"/>
    <w:rsid w:val="00F86209"/>
    <w:rsid w:val="00F86991"/>
    <w:rsid w:val="00F871B7"/>
    <w:rsid w:val="00F90EBC"/>
    <w:rsid w:val="00F9519D"/>
    <w:rsid w:val="00FA4F24"/>
    <w:rsid w:val="00FB1A35"/>
    <w:rsid w:val="00FB46A1"/>
    <w:rsid w:val="00FB5279"/>
    <w:rsid w:val="00FB6B8B"/>
    <w:rsid w:val="00FB71D8"/>
    <w:rsid w:val="00FC0E2E"/>
    <w:rsid w:val="00FC171F"/>
    <w:rsid w:val="00FC1BFF"/>
    <w:rsid w:val="00FC4672"/>
    <w:rsid w:val="00FC6BCC"/>
    <w:rsid w:val="00FC6C7E"/>
    <w:rsid w:val="00FD0591"/>
    <w:rsid w:val="00FD6D28"/>
    <w:rsid w:val="00FD7694"/>
    <w:rsid w:val="00FD7DF6"/>
    <w:rsid w:val="00FF1FB6"/>
    <w:rsid w:val="00FF375F"/>
    <w:rsid w:val="00FF5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A3AD"/>
  <w15:docId w15:val="{8D23A047-CAD4-4387-B55E-259E7B3B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5C"/>
    <w:pPr>
      <w:spacing w:after="0" w:line="480" w:lineRule="auto"/>
      <w:ind w:firstLine="720"/>
      <w:jc w:val="both"/>
    </w:pPr>
    <w:rPr>
      <w:rFonts w:ascii="Times New Roman" w:eastAsia="Calibri" w:hAnsi="Times New Roman" w:cs="Arial"/>
      <w:sz w:val="24"/>
    </w:rPr>
  </w:style>
  <w:style w:type="paragraph" w:styleId="Heading1">
    <w:name w:val="heading 1"/>
    <w:basedOn w:val="Normal"/>
    <w:next w:val="Normal"/>
    <w:link w:val="Heading1Char"/>
    <w:uiPriority w:val="9"/>
    <w:qFormat/>
    <w:rsid w:val="001E3E5C"/>
    <w:pPr>
      <w:keepNext/>
      <w:keepLines/>
      <w:numPr>
        <w:numId w:val="21"/>
      </w:numPr>
      <w:spacing w:before="100" w:beforeAutospacing="1"/>
      <w:outlineLvl w:val="0"/>
    </w:pPr>
    <w:rPr>
      <w:rFonts w:eastAsia="Times New Roman" w:cs="Times New Roman"/>
      <w:b/>
      <w:bCs/>
      <w:sz w:val="28"/>
      <w:szCs w:val="28"/>
    </w:rPr>
  </w:style>
  <w:style w:type="paragraph" w:styleId="Heading2">
    <w:name w:val="heading 2"/>
    <w:basedOn w:val="Normal"/>
    <w:next w:val="Normal"/>
    <w:link w:val="Heading2Char"/>
    <w:uiPriority w:val="9"/>
    <w:unhideWhenUsed/>
    <w:qFormat/>
    <w:rsid w:val="001E3E5C"/>
    <w:pPr>
      <w:keepNext/>
      <w:keepLines/>
      <w:numPr>
        <w:ilvl w:val="1"/>
        <w:numId w:val="21"/>
      </w:numPr>
      <w:tabs>
        <w:tab w:val="left" w:pos="360"/>
        <w:tab w:val="left" w:pos="450"/>
      </w:tabs>
      <w:spacing w:before="100" w:beforeAutospacing="1"/>
      <w:outlineLvl w:val="1"/>
    </w:pPr>
    <w:rPr>
      <w:rFonts w:eastAsia="Times New Roman" w:cs="Times New Roman"/>
      <w:b/>
      <w:bCs/>
      <w:szCs w:val="24"/>
      <w:shd w:val="clear" w:color="auto" w:fill="FFFFFF"/>
    </w:rPr>
  </w:style>
  <w:style w:type="paragraph" w:styleId="Heading3">
    <w:name w:val="heading 3"/>
    <w:basedOn w:val="ListParagraph"/>
    <w:next w:val="Normal"/>
    <w:link w:val="Heading3Char"/>
    <w:uiPriority w:val="9"/>
    <w:unhideWhenUsed/>
    <w:qFormat/>
    <w:rsid w:val="001E3E5C"/>
    <w:pPr>
      <w:numPr>
        <w:numId w:val="18"/>
      </w:numPr>
      <w:outlineLvl w:val="2"/>
    </w:pPr>
    <w:rPr>
      <w:i/>
      <w:iCs/>
    </w:rPr>
  </w:style>
  <w:style w:type="paragraph" w:styleId="Heading4">
    <w:name w:val="heading 4"/>
    <w:basedOn w:val="NoSpacing"/>
    <w:next w:val="Normal"/>
    <w:link w:val="Heading4Char"/>
    <w:uiPriority w:val="9"/>
    <w:unhideWhenUsed/>
    <w:qFormat/>
    <w:rsid w:val="001E3E5C"/>
    <w:pPr>
      <w:outlineLvl w:val="3"/>
    </w:pPr>
    <w:rPr>
      <w:rFonts w:ascii="Calibri Light" w:eastAsia="Times New Roman" w:hAnsi="Calibri Light" w:cs="Times New Roman"/>
      <w:sz w:val="20"/>
      <w:szCs w:val="20"/>
    </w:rPr>
  </w:style>
  <w:style w:type="paragraph" w:styleId="Heading5">
    <w:name w:val="heading 5"/>
    <w:basedOn w:val="Heading1"/>
    <w:next w:val="Normal"/>
    <w:link w:val="Heading5Char"/>
    <w:unhideWhenUsed/>
    <w:qFormat/>
    <w:rsid w:val="00644DBC"/>
    <w:pPr>
      <w:numPr>
        <w:numId w:val="0"/>
      </w:numPr>
      <w:ind w:left="810"/>
      <w:outlineLvl w:val="4"/>
    </w:pPr>
    <w:rPr>
      <w:sz w:val="24"/>
      <w:szCs w:val="24"/>
    </w:rPr>
  </w:style>
  <w:style w:type="paragraph" w:styleId="Heading6">
    <w:name w:val="heading 6"/>
    <w:basedOn w:val="Normal"/>
    <w:next w:val="Normal"/>
    <w:link w:val="Heading6Char"/>
    <w:unhideWhenUsed/>
    <w:qFormat/>
    <w:rsid w:val="001E3E5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1E3E5C"/>
    <w:pPr>
      <w:keepNext/>
      <w:tabs>
        <w:tab w:val="left" w:pos="0"/>
        <w:tab w:val="left" w:pos="3960"/>
      </w:tabs>
      <w:suppressAutoHyphens/>
      <w:ind w:left="2160"/>
      <w:jc w:val="center"/>
      <w:outlineLvl w:val="6"/>
    </w:pPr>
    <w:rPr>
      <w:rFonts w:eastAsiaTheme="minorHAnsi" w:cstheme="minorBidi"/>
      <w:b/>
      <w:i/>
      <w:color w:val="000000"/>
      <w:sz w:val="40"/>
      <w:u w:val="single"/>
    </w:rPr>
  </w:style>
  <w:style w:type="paragraph" w:styleId="Heading8">
    <w:name w:val="heading 8"/>
    <w:basedOn w:val="Normal"/>
    <w:next w:val="Normal"/>
    <w:link w:val="Heading8Char"/>
    <w:qFormat/>
    <w:rsid w:val="001E3E5C"/>
    <w:pPr>
      <w:keepNext/>
      <w:jc w:val="center"/>
      <w:outlineLvl w:val="7"/>
    </w:pPr>
    <w:rPr>
      <w:rFonts w:eastAsiaTheme="minorHAnsi" w:cstheme="minorBidi"/>
      <w:b/>
      <w:caps/>
      <w:sz w:val="36"/>
    </w:rPr>
  </w:style>
  <w:style w:type="paragraph" w:styleId="Heading9">
    <w:name w:val="heading 9"/>
    <w:basedOn w:val="Normal"/>
    <w:next w:val="Normal"/>
    <w:link w:val="Heading9Char"/>
    <w:qFormat/>
    <w:rsid w:val="001E3E5C"/>
    <w:pPr>
      <w:keepNext/>
      <w:jc w:val="center"/>
      <w:outlineLvl w:val="8"/>
    </w:pPr>
    <w:rPr>
      <w:rFonts w:eastAsiaTheme="minorHAnsi" w:cstheme="minorBidi"/>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3E5C"/>
    <w:rPr>
      <w:rFonts w:ascii="Times New Roman" w:eastAsia="Times New Roman" w:hAnsi="Times New Roman" w:cs="Times New Roman"/>
      <w:b/>
      <w:bCs/>
      <w:sz w:val="28"/>
      <w:szCs w:val="28"/>
    </w:rPr>
  </w:style>
  <w:style w:type="character" w:customStyle="1" w:styleId="Heading2Char">
    <w:name w:val="Heading 2 Char"/>
    <w:link w:val="Heading2"/>
    <w:uiPriority w:val="9"/>
    <w:rsid w:val="001E3E5C"/>
    <w:rPr>
      <w:rFonts w:ascii="Times New Roman" w:eastAsia="Times New Roman" w:hAnsi="Times New Roman" w:cs="Times New Roman"/>
      <w:b/>
      <w:bCs/>
      <w:sz w:val="24"/>
      <w:szCs w:val="24"/>
    </w:rPr>
  </w:style>
  <w:style w:type="character" w:customStyle="1" w:styleId="Heading3Char">
    <w:name w:val="Heading 3 Char"/>
    <w:link w:val="Heading3"/>
    <w:uiPriority w:val="9"/>
    <w:rsid w:val="001E3E5C"/>
    <w:rPr>
      <w:rFonts w:ascii="Times New Roman" w:eastAsia="Calibri" w:hAnsi="Times New Roman" w:cs="Arial"/>
      <w:i/>
      <w:iCs/>
      <w:sz w:val="24"/>
    </w:rPr>
  </w:style>
  <w:style w:type="character" w:customStyle="1" w:styleId="Heading4Char">
    <w:name w:val="Heading 4 Char"/>
    <w:link w:val="Heading4"/>
    <w:uiPriority w:val="9"/>
    <w:rsid w:val="001E3E5C"/>
    <w:rPr>
      <w:rFonts w:ascii="Calibri Light" w:eastAsia="Times New Roman" w:hAnsi="Calibri Light" w:cs="Times New Roman"/>
      <w:sz w:val="20"/>
      <w:szCs w:val="20"/>
    </w:rPr>
  </w:style>
  <w:style w:type="character" w:customStyle="1" w:styleId="Heading5Char">
    <w:name w:val="Heading 5 Char"/>
    <w:basedOn w:val="DefaultParagraphFont"/>
    <w:link w:val="Heading5"/>
    <w:rsid w:val="00644DB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1E3E5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rsid w:val="001E3E5C"/>
    <w:rPr>
      <w:rFonts w:ascii="Times New Roman" w:hAnsi="Times New Roman"/>
      <w:b/>
      <w:i/>
      <w:color w:val="000000"/>
      <w:sz w:val="40"/>
      <w:u w:val="single"/>
    </w:rPr>
  </w:style>
  <w:style w:type="character" w:customStyle="1" w:styleId="Heading8Char">
    <w:name w:val="Heading 8 Char"/>
    <w:basedOn w:val="DefaultParagraphFont"/>
    <w:link w:val="Heading8"/>
    <w:rsid w:val="001E3E5C"/>
    <w:rPr>
      <w:rFonts w:ascii="Times New Roman" w:hAnsi="Times New Roman"/>
      <w:b/>
      <w:caps/>
      <w:sz w:val="36"/>
    </w:rPr>
  </w:style>
  <w:style w:type="character" w:customStyle="1" w:styleId="Heading9Char">
    <w:name w:val="Heading 9 Char"/>
    <w:basedOn w:val="DefaultParagraphFont"/>
    <w:link w:val="Heading9"/>
    <w:rsid w:val="001E3E5C"/>
    <w:rPr>
      <w:rFonts w:ascii="Times New Roman" w:hAnsi="Times New Roman"/>
      <w:b/>
      <w:caps/>
      <w:sz w:val="28"/>
    </w:rPr>
  </w:style>
  <w:style w:type="character" w:customStyle="1" w:styleId="apple-converted-space">
    <w:name w:val="apple-converted-space"/>
    <w:basedOn w:val="DefaultParagraphFont"/>
    <w:rsid w:val="001E3E5C"/>
  </w:style>
  <w:style w:type="character" w:customStyle="1" w:styleId="articletitle">
    <w:name w:val="articletitle"/>
    <w:basedOn w:val="DefaultParagraphFont"/>
    <w:rsid w:val="001E3E5C"/>
  </w:style>
  <w:style w:type="character" w:customStyle="1" w:styleId="author">
    <w:name w:val="author"/>
    <w:basedOn w:val="DefaultParagraphFont"/>
    <w:rsid w:val="001E3E5C"/>
  </w:style>
  <w:style w:type="paragraph" w:styleId="BalloonText">
    <w:name w:val="Balloon Text"/>
    <w:basedOn w:val="Normal"/>
    <w:link w:val="BalloonTextChar"/>
    <w:uiPriority w:val="99"/>
    <w:semiHidden/>
    <w:unhideWhenUsed/>
    <w:rsid w:val="001E3E5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E3E5C"/>
    <w:rPr>
      <w:rFonts w:ascii="Tahoma" w:eastAsia="Calibri" w:hAnsi="Tahoma" w:cs="Tahoma"/>
      <w:sz w:val="16"/>
      <w:szCs w:val="16"/>
    </w:rPr>
  </w:style>
  <w:style w:type="paragraph" w:styleId="BodyText">
    <w:name w:val="Body Text"/>
    <w:basedOn w:val="Normal"/>
    <w:link w:val="BodyTextChar"/>
    <w:rsid w:val="001E3E5C"/>
    <w:pPr>
      <w:spacing w:after="240" w:line="240" w:lineRule="atLeast"/>
      <w:ind w:firstLine="360"/>
    </w:pPr>
    <w:rPr>
      <w:rFonts w:eastAsia="Times New Roman" w:cs="Times New Roman"/>
      <w:sz w:val="22"/>
      <w:szCs w:val="20"/>
    </w:rPr>
  </w:style>
  <w:style w:type="character" w:customStyle="1" w:styleId="BodyTextChar">
    <w:name w:val="Body Text Char"/>
    <w:link w:val="BodyText"/>
    <w:rsid w:val="001E3E5C"/>
    <w:rPr>
      <w:rFonts w:ascii="Times New Roman" w:eastAsia="Times New Roman" w:hAnsi="Times New Roman" w:cs="Times New Roman"/>
      <w:szCs w:val="20"/>
    </w:rPr>
  </w:style>
  <w:style w:type="paragraph" w:styleId="Caption">
    <w:name w:val="caption"/>
    <w:basedOn w:val="Normal"/>
    <w:next w:val="Normal"/>
    <w:uiPriority w:val="35"/>
    <w:unhideWhenUsed/>
    <w:qFormat/>
    <w:rsid w:val="001E3E5C"/>
    <w:pPr>
      <w:tabs>
        <w:tab w:val="center" w:pos="4680"/>
        <w:tab w:val="left" w:pos="5325"/>
      </w:tabs>
      <w:spacing w:line="276" w:lineRule="auto"/>
      <w:ind w:firstLine="0"/>
      <w:jc w:val="center"/>
    </w:pPr>
    <w:rPr>
      <w:b/>
      <w:bCs/>
      <w:sz w:val="20"/>
      <w:szCs w:val="20"/>
    </w:rPr>
  </w:style>
  <w:style w:type="character" w:styleId="CommentReference">
    <w:name w:val="annotation reference"/>
    <w:uiPriority w:val="99"/>
    <w:unhideWhenUsed/>
    <w:rsid w:val="001E3E5C"/>
    <w:rPr>
      <w:sz w:val="16"/>
      <w:szCs w:val="16"/>
    </w:rPr>
  </w:style>
  <w:style w:type="paragraph" w:styleId="CommentText">
    <w:name w:val="annotation text"/>
    <w:basedOn w:val="Normal"/>
    <w:link w:val="CommentTextChar"/>
    <w:uiPriority w:val="99"/>
    <w:unhideWhenUsed/>
    <w:rsid w:val="001E3E5C"/>
    <w:pPr>
      <w:spacing w:line="240" w:lineRule="auto"/>
    </w:pPr>
    <w:rPr>
      <w:sz w:val="20"/>
      <w:szCs w:val="20"/>
    </w:rPr>
  </w:style>
  <w:style w:type="character" w:customStyle="1" w:styleId="CommentTextChar">
    <w:name w:val="Comment Text Char"/>
    <w:link w:val="CommentText"/>
    <w:uiPriority w:val="99"/>
    <w:rsid w:val="001E3E5C"/>
    <w:rPr>
      <w:rFonts w:ascii="Times New Roman" w:eastAsia="Calibri" w:hAnsi="Times New Roman" w:cs="Arial"/>
      <w:sz w:val="20"/>
      <w:szCs w:val="20"/>
    </w:rPr>
  </w:style>
  <w:style w:type="paragraph" w:styleId="CommentSubject">
    <w:name w:val="annotation subject"/>
    <w:basedOn w:val="CommentText"/>
    <w:next w:val="CommentText"/>
    <w:link w:val="CommentSubjectChar"/>
    <w:uiPriority w:val="99"/>
    <w:semiHidden/>
    <w:unhideWhenUsed/>
    <w:rsid w:val="001E3E5C"/>
    <w:rPr>
      <w:b/>
      <w:bCs/>
    </w:rPr>
  </w:style>
  <w:style w:type="character" w:customStyle="1" w:styleId="CommentSubjectChar">
    <w:name w:val="Comment Subject Char"/>
    <w:link w:val="CommentSubject"/>
    <w:uiPriority w:val="99"/>
    <w:semiHidden/>
    <w:rsid w:val="001E3E5C"/>
    <w:rPr>
      <w:rFonts w:ascii="Times New Roman" w:eastAsia="Calibri" w:hAnsi="Times New Roman" w:cs="Arial"/>
      <w:b/>
      <w:bCs/>
      <w:sz w:val="20"/>
      <w:szCs w:val="20"/>
    </w:rPr>
  </w:style>
  <w:style w:type="paragraph" w:customStyle="1" w:styleId="CompanyName">
    <w:name w:val="Company Name"/>
    <w:basedOn w:val="BodyText"/>
    <w:rsid w:val="001E3E5C"/>
    <w:pPr>
      <w:keepLines/>
      <w:framePr w:w="8640" w:h="1440" w:wrap="notBeside" w:vAnchor="page" w:hAnchor="margin" w:xAlign="center" w:y="889"/>
      <w:spacing w:after="40"/>
      <w:ind w:firstLine="0"/>
      <w:jc w:val="center"/>
    </w:pPr>
    <w:rPr>
      <w:caps/>
      <w:spacing w:val="75"/>
      <w:kern w:val="18"/>
    </w:rPr>
  </w:style>
  <w:style w:type="paragraph" w:customStyle="1" w:styleId="Default">
    <w:name w:val="Default"/>
    <w:rsid w:val="001E3E5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uiPriority w:val="20"/>
    <w:qFormat/>
    <w:rsid w:val="001E3E5C"/>
    <w:rPr>
      <w:i/>
      <w:iCs/>
    </w:rPr>
  </w:style>
  <w:style w:type="paragraph" w:customStyle="1" w:styleId="FiguresCaption">
    <w:name w:val="Figures Caption"/>
    <w:basedOn w:val="Normal"/>
    <w:link w:val="FiguresCaptionChar"/>
    <w:qFormat/>
    <w:rsid w:val="001E3E5C"/>
    <w:pPr>
      <w:spacing w:after="100" w:afterAutospacing="1" w:line="240" w:lineRule="auto"/>
      <w:ind w:firstLine="0"/>
      <w:jc w:val="center"/>
    </w:pPr>
    <w:rPr>
      <w:b/>
      <w:bCs/>
      <w:noProof/>
      <w:sz w:val="22"/>
    </w:rPr>
  </w:style>
  <w:style w:type="character" w:customStyle="1" w:styleId="FiguresCaptionChar">
    <w:name w:val="Figures Caption Char"/>
    <w:link w:val="FiguresCaption"/>
    <w:rsid w:val="001E3E5C"/>
    <w:rPr>
      <w:rFonts w:ascii="Times New Roman" w:eastAsia="Calibri" w:hAnsi="Times New Roman" w:cs="Arial"/>
      <w:b/>
      <w:bCs/>
      <w:noProof/>
    </w:rPr>
  </w:style>
  <w:style w:type="character" w:styleId="FollowedHyperlink">
    <w:name w:val="FollowedHyperlink"/>
    <w:uiPriority w:val="99"/>
    <w:semiHidden/>
    <w:unhideWhenUsed/>
    <w:rsid w:val="001E3E5C"/>
    <w:rPr>
      <w:color w:val="954F72"/>
      <w:u w:val="single"/>
    </w:rPr>
  </w:style>
  <w:style w:type="paragraph" w:styleId="Footer">
    <w:name w:val="footer"/>
    <w:basedOn w:val="Normal"/>
    <w:link w:val="FooterChar"/>
    <w:uiPriority w:val="99"/>
    <w:unhideWhenUsed/>
    <w:rsid w:val="001E3E5C"/>
    <w:pPr>
      <w:tabs>
        <w:tab w:val="center" w:pos="4680"/>
        <w:tab w:val="right" w:pos="9360"/>
      </w:tabs>
      <w:spacing w:line="240" w:lineRule="auto"/>
    </w:pPr>
  </w:style>
  <w:style w:type="character" w:customStyle="1" w:styleId="FooterChar">
    <w:name w:val="Footer Char"/>
    <w:link w:val="Footer"/>
    <w:uiPriority w:val="99"/>
    <w:rsid w:val="001E3E5C"/>
    <w:rPr>
      <w:rFonts w:ascii="Times New Roman" w:eastAsia="Calibri" w:hAnsi="Times New Roman" w:cs="Arial"/>
      <w:sz w:val="24"/>
    </w:rPr>
  </w:style>
  <w:style w:type="character" w:styleId="FootnoteReference">
    <w:name w:val="footnote reference"/>
    <w:uiPriority w:val="99"/>
    <w:semiHidden/>
    <w:unhideWhenUsed/>
    <w:rsid w:val="001E3E5C"/>
    <w:rPr>
      <w:vertAlign w:val="superscript"/>
    </w:rPr>
  </w:style>
  <w:style w:type="paragraph" w:styleId="FootnoteText">
    <w:name w:val="footnote text"/>
    <w:basedOn w:val="Normal"/>
    <w:link w:val="FootnoteTextChar"/>
    <w:uiPriority w:val="99"/>
    <w:unhideWhenUsed/>
    <w:rsid w:val="001E3E5C"/>
    <w:pPr>
      <w:spacing w:line="240" w:lineRule="auto"/>
      <w:ind w:firstLine="0"/>
      <w:jc w:val="left"/>
    </w:pPr>
    <w:rPr>
      <w:sz w:val="20"/>
      <w:szCs w:val="20"/>
    </w:rPr>
  </w:style>
  <w:style w:type="character" w:customStyle="1" w:styleId="FootnoteTextChar">
    <w:name w:val="Footnote Text Char"/>
    <w:link w:val="FootnoteText"/>
    <w:uiPriority w:val="99"/>
    <w:rsid w:val="001E3E5C"/>
    <w:rPr>
      <w:rFonts w:ascii="Times New Roman" w:eastAsia="Calibri" w:hAnsi="Times New Roman" w:cs="Arial"/>
      <w:sz w:val="20"/>
      <w:szCs w:val="20"/>
    </w:rPr>
  </w:style>
  <w:style w:type="paragraph" w:styleId="Header">
    <w:name w:val="header"/>
    <w:basedOn w:val="Normal"/>
    <w:link w:val="HeaderChar"/>
    <w:uiPriority w:val="99"/>
    <w:unhideWhenUsed/>
    <w:rsid w:val="001E3E5C"/>
    <w:pPr>
      <w:tabs>
        <w:tab w:val="center" w:pos="4680"/>
        <w:tab w:val="right" w:pos="9360"/>
      </w:tabs>
      <w:spacing w:line="240" w:lineRule="auto"/>
    </w:pPr>
  </w:style>
  <w:style w:type="character" w:customStyle="1" w:styleId="HeaderChar">
    <w:name w:val="Header Char"/>
    <w:link w:val="Header"/>
    <w:uiPriority w:val="99"/>
    <w:rsid w:val="001E3E5C"/>
    <w:rPr>
      <w:rFonts w:ascii="Times New Roman" w:eastAsia="Calibri" w:hAnsi="Times New Roman" w:cs="Arial"/>
      <w:sz w:val="24"/>
    </w:rPr>
  </w:style>
  <w:style w:type="paragraph" w:styleId="ListParagraph">
    <w:name w:val="List Paragraph"/>
    <w:basedOn w:val="Normal"/>
    <w:uiPriority w:val="34"/>
    <w:qFormat/>
    <w:rsid w:val="001E3E5C"/>
    <w:pPr>
      <w:ind w:left="720"/>
      <w:contextualSpacing/>
    </w:pPr>
  </w:style>
  <w:style w:type="paragraph" w:styleId="NoSpacing">
    <w:name w:val="No Spacing"/>
    <w:basedOn w:val="Normal"/>
    <w:uiPriority w:val="1"/>
    <w:qFormat/>
    <w:rsid w:val="001E3E5C"/>
    <w:pPr>
      <w:numPr>
        <w:numId w:val="20"/>
      </w:numPr>
      <w:spacing w:before="120" w:after="120" w:line="276" w:lineRule="auto"/>
    </w:pPr>
  </w:style>
  <w:style w:type="character" w:styleId="Hyperlink">
    <w:name w:val="Hyperlink"/>
    <w:uiPriority w:val="99"/>
    <w:unhideWhenUsed/>
    <w:rsid w:val="001E3E5C"/>
    <w:rPr>
      <w:color w:val="0563C1"/>
      <w:u w:val="single"/>
    </w:rPr>
  </w:style>
  <w:style w:type="character" w:customStyle="1" w:styleId="journaltitle">
    <w:name w:val="journaltitle"/>
    <w:basedOn w:val="DefaultParagraphFont"/>
    <w:rsid w:val="001E3E5C"/>
  </w:style>
  <w:style w:type="character" w:customStyle="1" w:styleId="Mention1">
    <w:name w:val="Mention1"/>
    <w:uiPriority w:val="99"/>
    <w:semiHidden/>
    <w:unhideWhenUsed/>
    <w:rsid w:val="001E3E5C"/>
    <w:rPr>
      <w:color w:val="2B579A"/>
      <w:shd w:val="clear" w:color="auto" w:fill="E6E6E6"/>
    </w:rPr>
  </w:style>
  <w:style w:type="character" w:customStyle="1" w:styleId="mi">
    <w:name w:val="mi"/>
    <w:rsid w:val="001E3E5C"/>
  </w:style>
  <w:style w:type="character" w:customStyle="1" w:styleId="mo">
    <w:name w:val="mo"/>
    <w:rsid w:val="001E3E5C"/>
  </w:style>
  <w:style w:type="character" w:customStyle="1" w:styleId="MTConvertedEquation">
    <w:name w:val="MTConvertedEquation"/>
    <w:basedOn w:val="DefaultParagraphFont"/>
    <w:rsid w:val="001E3E5C"/>
  </w:style>
  <w:style w:type="character" w:customStyle="1" w:styleId="mtext">
    <w:name w:val="mtext"/>
    <w:rsid w:val="001E3E5C"/>
  </w:style>
  <w:style w:type="character" w:customStyle="1" w:styleId="mwe-math-mathml-inline">
    <w:name w:val="mwe-math-mathml-inline"/>
    <w:rsid w:val="001E3E5C"/>
  </w:style>
  <w:style w:type="character" w:customStyle="1" w:styleId="nlmstring-name">
    <w:name w:val="nlm_string-name"/>
    <w:basedOn w:val="DefaultParagraphFont"/>
    <w:rsid w:val="001E3E5C"/>
  </w:style>
  <w:style w:type="paragraph" w:styleId="NormalWeb">
    <w:name w:val="Normal (Web)"/>
    <w:basedOn w:val="Normal"/>
    <w:uiPriority w:val="99"/>
    <w:unhideWhenUsed/>
    <w:rsid w:val="001E3E5C"/>
    <w:pPr>
      <w:spacing w:before="100" w:beforeAutospacing="1" w:after="100" w:afterAutospacing="1" w:line="240" w:lineRule="auto"/>
      <w:ind w:firstLine="0"/>
      <w:jc w:val="left"/>
    </w:pPr>
    <w:rPr>
      <w:rFonts w:eastAsia="Times New Roman" w:cs="Times New Roman"/>
      <w:szCs w:val="24"/>
    </w:rPr>
  </w:style>
  <w:style w:type="character" w:customStyle="1" w:styleId="pagefirst">
    <w:name w:val="pagefirst"/>
    <w:basedOn w:val="DefaultParagraphFont"/>
    <w:rsid w:val="001E3E5C"/>
  </w:style>
  <w:style w:type="character" w:customStyle="1" w:styleId="pagelast">
    <w:name w:val="pagelast"/>
    <w:basedOn w:val="DefaultParagraphFont"/>
    <w:rsid w:val="001E3E5C"/>
  </w:style>
  <w:style w:type="character" w:styleId="PlaceholderText">
    <w:name w:val="Placeholder Text"/>
    <w:uiPriority w:val="99"/>
    <w:semiHidden/>
    <w:rsid w:val="001E3E5C"/>
    <w:rPr>
      <w:color w:val="808080"/>
    </w:rPr>
  </w:style>
  <w:style w:type="character" w:customStyle="1" w:styleId="pubyear">
    <w:name w:val="pubyear"/>
    <w:basedOn w:val="DefaultParagraphFont"/>
    <w:rsid w:val="001E3E5C"/>
  </w:style>
  <w:style w:type="paragraph" w:styleId="Subtitle">
    <w:name w:val="Subtitle"/>
    <w:basedOn w:val="Normal"/>
    <w:next w:val="Normal"/>
    <w:link w:val="SubtitleChar"/>
    <w:uiPriority w:val="11"/>
    <w:qFormat/>
    <w:rsid w:val="001E3E5C"/>
    <w:pPr>
      <w:numPr>
        <w:ilvl w:val="1"/>
      </w:numPr>
      <w:ind w:firstLine="720"/>
    </w:pPr>
    <w:rPr>
      <w:rFonts w:ascii="Calibri Light" w:eastAsia="Times New Roman" w:hAnsi="Calibri Light" w:cs="Times New Roman"/>
      <w:i/>
      <w:iCs/>
      <w:color w:val="5B9BD5"/>
      <w:spacing w:val="15"/>
      <w:szCs w:val="24"/>
    </w:rPr>
  </w:style>
  <w:style w:type="character" w:customStyle="1" w:styleId="SubtitleChar">
    <w:name w:val="Subtitle Char"/>
    <w:link w:val="Subtitle"/>
    <w:uiPriority w:val="11"/>
    <w:rsid w:val="001E3E5C"/>
    <w:rPr>
      <w:rFonts w:ascii="Calibri Light" w:eastAsia="Times New Roman" w:hAnsi="Calibri Light" w:cs="Times New Roman"/>
      <w:i/>
      <w:iCs/>
      <w:color w:val="5B9BD5"/>
      <w:spacing w:val="15"/>
      <w:sz w:val="24"/>
      <w:szCs w:val="24"/>
    </w:rPr>
  </w:style>
  <w:style w:type="paragraph" w:customStyle="1" w:styleId="SubtitleCover">
    <w:name w:val="Subtitle Cover"/>
    <w:basedOn w:val="Normal"/>
    <w:next w:val="BodyText"/>
    <w:rsid w:val="001E3E5C"/>
    <w:pPr>
      <w:keepNext/>
      <w:keepLines/>
      <w:pBdr>
        <w:top w:val="single" w:sz="6" w:space="12" w:color="808080"/>
      </w:pBdr>
      <w:spacing w:line="440" w:lineRule="atLeast"/>
      <w:jc w:val="center"/>
    </w:pPr>
    <w:rPr>
      <w:rFonts w:eastAsia="Times New Roman" w:cs="Times New Roman"/>
      <w:caps/>
      <w:spacing w:val="30"/>
      <w:kern w:val="20"/>
      <w:sz w:val="36"/>
      <w:szCs w:val="20"/>
    </w:rPr>
  </w:style>
  <w:style w:type="character" w:styleId="SubtleEmphasis">
    <w:name w:val="Subtle Emphasis"/>
    <w:uiPriority w:val="19"/>
    <w:qFormat/>
    <w:rsid w:val="001E3E5C"/>
    <w:rPr>
      <w:i/>
      <w:iCs/>
      <w:color w:val="808080"/>
    </w:rPr>
  </w:style>
  <w:style w:type="table" w:styleId="TableGrid">
    <w:name w:val="Table Grid"/>
    <w:basedOn w:val="TableNormal"/>
    <w:uiPriority w:val="59"/>
    <w:rsid w:val="001E3E5C"/>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3E5C"/>
  </w:style>
  <w:style w:type="paragraph" w:styleId="Title">
    <w:name w:val="Title"/>
    <w:basedOn w:val="Heading1"/>
    <w:next w:val="Normal"/>
    <w:link w:val="TitleChar"/>
    <w:uiPriority w:val="10"/>
    <w:qFormat/>
    <w:rsid w:val="001E3E5C"/>
    <w:pPr>
      <w:numPr>
        <w:numId w:val="0"/>
      </w:numPr>
      <w:ind w:left="360"/>
      <w:jc w:val="center"/>
    </w:pPr>
  </w:style>
  <w:style w:type="character" w:customStyle="1" w:styleId="TitleChar">
    <w:name w:val="Title Char"/>
    <w:link w:val="Title"/>
    <w:uiPriority w:val="10"/>
    <w:rsid w:val="001E3E5C"/>
    <w:rPr>
      <w:rFonts w:ascii="Times New Roman" w:eastAsia="Times New Roman" w:hAnsi="Times New Roman" w:cs="Times New Roman"/>
      <w:b/>
      <w:bCs/>
      <w:sz w:val="28"/>
      <w:szCs w:val="28"/>
    </w:rPr>
  </w:style>
  <w:style w:type="paragraph" w:styleId="TOC1">
    <w:name w:val="toc 1"/>
    <w:basedOn w:val="Normal"/>
    <w:next w:val="Normal"/>
    <w:link w:val="TOC1Char"/>
    <w:autoRedefine/>
    <w:uiPriority w:val="39"/>
    <w:unhideWhenUsed/>
    <w:rsid w:val="001E3E5C"/>
    <w:pPr>
      <w:tabs>
        <w:tab w:val="left" w:pos="990"/>
        <w:tab w:val="right" w:leader="dot" w:pos="9350"/>
      </w:tabs>
      <w:spacing w:after="100" w:line="240" w:lineRule="auto"/>
    </w:pPr>
    <w:rPr>
      <w:b/>
      <w:bCs/>
      <w:noProof/>
    </w:rPr>
  </w:style>
  <w:style w:type="paragraph" w:styleId="TOC2">
    <w:name w:val="toc 2"/>
    <w:basedOn w:val="Normal"/>
    <w:next w:val="Normal"/>
    <w:autoRedefine/>
    <w:uiPriority w:val="39"/>
    <w:unhideWhenUsed/>
    <w:rsid w:val="001E3E5C"/>
    <w:pPr>
      <w:tabs>
        <w:tab w:val="left" w:pos="1440"/>
        <w:tab w:val="right" w:leader="dot" w:pos="9350"/>
      </w:tabs>
      <w:spacing w:after="100" w:line="240" w:lineRule="auto"/>
      <w:ind w:left="220"/>
    </w:pPr>
  </w:style>
  <w:style w:type="paragraph" w:styleId="TOC3">
    <w:name w:val="toc 3"/>
    <w:basedOn w:val="Normal"/>
    <w:next w:val="Normal"/>
    <w:autoRedefine/>
    <w:uiPriority w:val="39"/>
    <w:unhideWhenUsed/>
    <w:rsid w:val="001E3E5C"/>
    <w:pPr>
      <w:spacing w:after="100"/>
      <w:ind w:left="480"/>
    </w:pPr>
  </w:style>
  <w:style w:type="paragraph" w:styleId="TOCHeading">
    <w:name w:val="TOC Heading"/>
    <w:basedOn w:val="Heading1"/>
    <w:next w:val="Normal"/>
    <w:uiPriority w:val="39"/>
    <w:unhideWhenUsed/>
    <w:qFormat/>
    <w:rsid w:val="001E3E5C"/>
    <w:pPr>
      <w:ind w:left="360"/>
      <w:outlineLvl w:val="9"/>
    </w:pPr>
  </w:style>
  <w:style w:type="character" w:customStyle="1" w:styleId="vol">
    <w:name w:val="vol"/>
    <w:basedOn w:val="DefaultParagraphFont"/>
    <w:rsid w:val="001E3E5C"/>
  </w:style>
  <w:style w:type="paragraph" w:customStyle="1" w:styleId="Figure">
    <w:name w:val="Figure"/>
    <w:basedOn w:val="Normal"/>
    <w:qFormat/>
    <w:rsid w:val="001E3E5C"/>
    <w:pPr>
      <w:widowControl w:val="0"/>
      <w:spacing w:after="120" w:line="240" w:lineRule="auto"/>
      <w:ind w:firstLine="0"/>
      <w:jc w:val="center"/>
    </w:pPr>
    <w:rPr>
      <w:rFonts w:eastAsia="MS Mincho" w:cs="Times New Roman"/>
      <w:kern w:val="2"/>
      <w:sz w:val="22"/>
      <w:szCs w:val="24"/>
      <w:lang w:val="en-GB" w:eastAsia="ja-JP"/>
    </w:rPr>
  </w:style>
  <w:style w:type="character" w:customStyle="1" w:styleId="html-italic">
    <w:name w:val="html-italic"/>
    <w:basedOn w:val="DefaultParagraphFont"/>
    <w:rsid w:val="001E3E5C"/>
  </w:style>
  <w:style w:type="character" w:customStyle="1" w:styleId="contrib">
    <w:name w:val="contrib"/>
    <w:basedOn w:val="DefaultParagraphFont"/>
    <w:rsid w:val="001E3E5C"/>
  </w:style>
  <w:style w:type="character" w:customStyle="1" w:styleId="separator">
    <w:name w:val="separator"/>
    <w:basedOn w:val="DefaultParagraphFont"/>
    <w:rsid w:val="001E3E5C"/>
  </w:style>
  <w:style w:type="character" w:styleId="LineNumber">
    <w:name w:val="line number"/>
    <w:uiPriority w:val="99"/>
    <w:semiHidden/>
    <w:unhideWhenUsed/>
    <w:rsid w:val="001E3E5C"/>
  </w:style>
  <w:style w:type="character" w:customStyle="1" w:styleId="apple-tab-span">
    <w:name w:val="apple-tab-span"/>
    <w:basedOn w:val="DefaultParagraphFont"/>
    <w:rsid w:val="001E3E5C"/>
  </w:style>
  <w:style w:type="paragraph" w:styleId="Revision">
    <w:name w:val="Revision"/>
    <w:hidden/>
    <w:uiPriority w:val="99"/>
    <w:semiHidden/>
    <w:rsid w:val="001E3E5C"/>
    <w:pPr>
      <w:spacing w:after="0" w:line="240" w:lineRule="auto"/>
    </w:pPr>
    <w:rPr>
      <w:rFonts w:ascii="Times New Roman" w:eastAsia="Calibri" w:hAnsi="Times New Roman" w:cs="Arial"/>
      <w:sz w:val="24"/>
    </w:rPr>
  </w:style>
  <w:style w:type="numbering" w:customStyle="1" w:styleId="Style1">
    <w:name w:val="Style1"/>
    <w:uiPriority w:val="99"/>
    <w:rsid w:val="001E3E5C"/>
    <w:pPr>
      <w:numPr>
        <w:numId w:val="4"/>
      </w:numPr>
    </w:pPr>
  </w:style>
  <w:style w:type="character" w:customStyle="1" w:styleId="newword">
    <w:name w:val="newword"/>
    <w:basedOn w:val="DefaultParagraphFont"/>
    <w:rsid w:val="001E3E5C"/>
  </w:style>
  <w:style w:type="character" w:customStyle="1" w:styleId="ph">
    <w:name w:val="ph"/>
    <w:basedOn w:val="DefaultParagraphFont"/>
    <w:rsid w:val="001E3E5C"/>
  </w:style>
  <w:style w:type="paragraph" w:styleId="Quote">
    <w:name w:val="Quote"/>
    <w:basedOn w:val="Normal"/>
    <w:next w:val="Normal"/>
    <w:link w:val="QuoteChar"/>
    <w:uiPriority w:val="29"/>
    <w:rsid w:val="001E3E5C"/>
    <w:pPr>
      <w:pBdr>
        <w:top w:val="single" w:sz="4" w:space="1" w:color="auto"/>
        <w:left w:val="single" w:sz="4" w:space="4" w:color="auto"/>
        <w:bottom w:val="single" w:sz="4" w:space="1" w:color="auto"/>
        <w:right w:val="single" w:sz="4" w:space="4" w:color="auto"/>
      </w:pBdr>
      <w:spacing w:line="240" w:lineRule="auto"/>
      <w:ind w:firstLine="0"/>
    </w:pPr>
    <w:rPr>
      <w:rFonts w:ascii="Courier New" w:eastAsiaTheme="minorHAnsi" w:hAnsi="Courier New" w:cs="Courier New"/>
      <w:sz w:val="20"/>
      <w:szCs w:val="20"/>
    </w:rPr>
  </w:style>
  <w:style w:type="character" w:customStyle="1" w:styleId="QuoteChar">
    <w:name w:val="Quote Char"/>
    <w:basedOn w:val="DefaultParagraphFont"/>
    <w:link w:val="Quote"/>
    <w:uiPriority w:val="29"/>
    <w:rsid w:val="001E3E5C"/>
    <w:rPr>
      <w:rFonts w:ascii="Courier New" w:hAnsi="Courier New" w:cs="Courier New"/>
      <w:sz w:val="20"/>
      <w:szCs w:val="20"/>
    </w:rPr>
  </w:style>
  <w:style w:type="paragraph" w:customStyle="1" w:styleId="Figurecaption">
    <w:name w:val="Figurecaption"/>
    <w:basedOn w:val="Normal"/>
    <w:rsid w:val="001E3E5C"/>
    <w:pPr>
      <w:widowControl w:val="0"/>
      <w:autoSpaceDE w:val="0"/>
      <w:autoSpaceDN w:val="0"/>
      <w:adjustRightInd w:val="0"/>
      <w:spacing w:line="240" w:lineRule="auto"/>
      <w:ind w:firstLine="0"/>
    </w:pPr>
    <w:rPr>
      <w:rFonts w:eastAsia="MS Mincho" w:cs="Times New Roman"/>
      <w:b/>
      <w:kern w:val="2"/>
      <w:szCs w:val="24"/>
      <w:lang w:eastAsia="ja-JP"/>
    </w:rPr>
  </w:style>
  <w:style w:type="paragraph" w:styleId="ListBullet">
    <w:name w:val="List Bullet"/>
    <w:basedOn w:val="Normal"/>
    <w:autoRedefine/>
    <w:rsid w:val="001E3E5C"/>
    <w:pPr>
      <w:widowControl w:val="0"/>
      <w:tabs>
        <w:tab w:val="num" w:pos="1080"/>
      </w:tabs>
      <w:spacing w:after="240" w:line="240" w:lineRule="auto"/>
      <w:ind w:left="360" w:hanging="360"/>
    </w:pPr>
    <w:rPr>
      <w:rFonts w:eastAsia="MS Mincho" w:cs="Times New Roman"/>
      <w:kern w:val="2"/>
      <w:sz w:val="22"/>
      <w:szCs w:val="24"/>
      <w:lang w:eastAsia="ja-JP"/>
    </w:rPr>
  </w:style>
  <w:style w:type="paragraph" w:styleId="ListNumber">
    <w:name w:val="List Number"/>
    <w:basedOn w:val="Normal"/>
    <w:rsid w:val="001E3E5C"/>
    <w:pPr>
      <w:widowControl w:val="0"/>
      <w:tabs>
        <w:tab w:val="num" w:pos="1080"/>
      </w:tabs>
      <w:ind w:left="1080" w:hanging="360"/>
    </w:pPr>
    <w:rPr>
      <w:rFonts w:eastAsia="MS Mincho" w:cs="Times New Roman"/>
      <w:kern w:val="2"/>
      <w:sz w:val="22"/>
      <w:szCs w:val="24"/>
      <w:lang w:eastAsia="ja-JP"/>
    </w:rPr>
  </w:style>
  <w:style w:type="paragraph" w:customStyle="1" w:styleId="TableTitle">
    <w:name w:val="Table Title"/>
    <w:basedOn w:val="Normal"/>
    <w:next w:val="Normal"/>
    <w:rsid w:val="001E3E5C"/>
    <w:pPr>
      <w:widowControl w:val="0"/>
      <w:spacing w:line="240" w:lineRule="auto"/>
      <w:ind w:firstLine="0"/>
    </w:pPr>
    <w:rPr>
      <w:rFonts w:eastAsia="MS Mincho" w:cs="Times New Roman"/>
      <w:b/>
      <w:bCs/>
      <w:kern w:val="2"/>
      <w:sz w:val="22"/>
      <w:szCs w:val="24"/>
      <w:lang w:eastAsia="ja-JP"/>
    </w:rPr>
  </w:style>
  <w:style w:type="paragraph" w:customStyle="1" w:styleId="BodyText123">
    <w:name w:val="Body Text 1/2/3"/>
    <w:basedOn w:val="Normal"/>
    <w:rsid w:val="001E3E5C"/>
    <w:pPr>
      <w:spacing w:after="240" w:line="240" w:lineRule="auto"/>
      <w:ind w:firstLine="0"/>
    </w:pPr>
    <w:rPr>
      <w:rFonts w:eastAsia="Times New Roman" w:cs="Times New Roman"/>
      <w:szCs w:val="20"/>
    </w:rPr>
  </w:style>
  <w:style w:type="character" w:customStyle="1" w:styleId="MTDisplayEquationChar">
    <w:name w:val="MTDisplayEquation Char"/>
    <w:link w:val="MTDisplayEquation"/>
    <w:locked/>
    <w:rsid w:val="001E3E5C"/>
  </w:style>
  <w:style w:type="paragraph" w:customStyle="1" w:styleId="MTDisplayEquation">
    <w:name w:val="MTDisplayEquation"/>
    <w:basedOn w:val="BodyText"/>
    <w:next w:val="Normal"/>
    <w:link w:val="MTDisplayEquationChar"/>
    <w:rsid w:val="001E3E5C"/>
    <w:pPr>
      <w:tabs>
        <w:tab w:val="center" w:pos="4320"/>
        <w:tab w:val="right" w:pos="8640"/>
      </w:tabs>
      <w:spacing w:after="0" w:line="480" w:lineRule="auto"/>
      <w:ind w:firstLine="0"/>
    </w:pPr>
    <w:rPr>
      <w:rFonts w:asciiTheme="minorHAnsi" w:eastAsiaTheme="minorHAnsi" w:hAnsiTheme="minorHAnsi" w:cstheme="minorBidi"/>
      <w:szCs w:val="22"/>
    </w:rPr>
  </w:style>
  <w:style w:type="character" w:styleId="EndnoteReference">
    <w:name w:val="endnote reference"/>
    <w:basedOn w:val="DefaultParagraphFont"/>
    <w:uiPriority w:val="99"/>
    <w:semiHidden/>
    <w:unhideWhenUsed/>
    <w:rsid w:val="001E3E5C"/>
    <w:rPr>
      <w:vertAlign w:val="superscript"/>
    </w:rPr>
  </w:style>
  <w:style w:type="paragraph" w:customStyle="1" w:styleId="References">
    <w:name w:val="References"/>
    <w:basedOn w:val="Normal"/>
    <w:link w:val="ReferencesChar"/>
    <w:qFormat/>
    <w:rsid w:val="001E3E5C"/>
    <w:pPr>
      <w:spacing w:line="240" w:lineRule="auto"/>
      <w:ind w:left="720" w:hanging="720"/>
    </w:pPr>
    <w:rPr>
      <w:rFonts w:eastAsiaTheme="minorHAnsi" w:cstheme="minorBidi"/>
      <w:sz w:val="22"/>
    </w:rPr>
  </w:style>
  <w:style w:type="character" w:customStyle="1" w:styleId="ReferencesChar">
    <w:name w:val="References Char"/>
    <w:basedOn w:val="DefaultParagraphFont"/>
    <w:link w:val="References"/>
    <w:rsid w:val="001E3E5C"/>
    <w:rPr>
      <w:rFonts w:ascii="Times New Roman" w:hAnsi="Times New Roman"/>
    </w:rPr>
  </w:style>
  <w:style w:type="character" w:styleId="PageNumber">
    <w:name w:val="page number"/>
    <w:basedOn w:val="DefaultParagraphFont"/>
    <w:rsid w:val="001E3E5C"/>
  </w:style>
  <w:style w:type="paragraph" w:customStyle="1" w:styleId="Level1Text">
    <w:name w:val="Level 1 Text"/>
    <w:basedOn w:val="Normal"/>
    <w:link w:val="Level1TextChar"/>
    <w:rsid w:val="001E3E5C"/>
    <w:pPr>
      <w:spacing w:before="80" w:line="360" w:lineRule="auto"/>
      <w:ind w:firstLine="0"/>
      <w:jc w:val="left"/>
    </w:pPr>
    <w:rPr>
      <w:rFonts w:eastAsia="Times New Roman" w:cs="Times New Roman"/>
      <w:szCs w:val="24"/>
    </w:rPr>
  </w:style>
  <w:style w:type="character" w:customStyle="1" w:styleId="Level1TextChar">
    <w:name w:val="Level 1 Text Char"/>
    <w:link w:val="Level1Text"/>
    <w:rsid w:val="001E3E5C"/>
    <w:rPr>
      <w:rFonts w:ascii="Times New Roman" w:eastAsia="Times New Roman" w:hAnsi="Times New Roman" w:cs="Times New Roman"/>
      <w:sz w:val="24"/>
      <w:szCs w:val="24"/>
    </w:rPr>
  </w:style>
  <w:style w:type="paragraph" w:customStyle="1" w:styleId="msonormal0">
    <w:name w:val="msonormal"/>
    <w:basedOn w:val="Normal"/>
    <w:uiPriority w:val="99"/>
    <w:rsid w:val="001E3E5C"/>
    <w:pPr>
      <w:spacing w:before="100" w:beforeAutospacing="1" w:after="100" w:afterAutospacing="1" w:line="240" w:lineRule="auto"/>
      <w:ind w:firstLine="0"/>
      <w:jc w:val="left"/>
    </w:pPr>
    <w:rPr>
      <w:rFonts w:eastAsia="Times New Roman" w:cs="Times New Roman"/>
      <w:szCs w:val="24"/>
    </w:rPr>
  </w:style>
  <w:style w:type="paragraph" w:styleId="TOC4">
    <w:name w:val="toc 4"/>
    <w:basedOn w:val="Normal"/>
    <w:next w:val="Normal"/>
    <w:autoRedefine/>
    <w:uiPriority w:val="39"/>
    <w:unhideWhenUsed/>
    <w:rsid w:val="001E3E5C"/>
    <w:pPr>
      <w:tabs>
        <w:tab w:val="left" w:pos="2070"/>
        <w:tab w:val="right" w:leader="dot" w:pos="9350"/>
      </w:tabs>
      <w:ind w:left="720"/>
      <w:jc w:val="left"/>
    </w:pPr>
    <w:rPr>
      <w:rFonts w:asciiTheme="majorBidi" w:hAnsiTheme="majorBidi" w:cstheme="majorBidi"/>
      <w:noProof/>
      <w:sz w:val="22"/>
    </w:rPr>
  </w:style>
  <w:style w:type="paragraph" w:styleId="TOC5">
    <w:name w:val="toc 5"/>
    <w:basedOn w:val="Normal"/>
    <w:next w:val="Normal"/>
    <w:autoRedefine/>
    <w:uiPriority w:val="39"/>
    <w:unhideWhenUsed/>
    <w:rsid w:val="001E3E5C"/>
    <w:pPr>
      <w:tabs>
        <w:tab w:val="left" w:pos="2610"/>
        <w:tab w:val="right" w:leader="dot" w:pos="9350"/>
      </w:tabs>
      <w:ind w:left="1620"/>
      <w:jc w:val="left"/>
    </w:pPr>
    <w:rPr>
      <w:rFonts w:asciiTheme="majorBidi" w:hAnsiTheme="majorBidi" w:cstheme="majorBidi"/>
      <w:i/>
      <w:iCs/>
      <w:noProof/>
      <w:sz w:val="22"/>
    </w:rPr>
  </w:style>
  <w:style w:type="paragraph" w:styleId="TOC6">
    <w:name w:val="toc 6"/>
    <w:basedOn w:val="Normal"/>
    <w:next w:val="Normal"/>
    <w:autoRedefine/>
    <w:uiPriority w:val="39"/>
    <w:unhideWhenUsed/>
    <w:rsid w:val="001E3E5C"/>
    <w:pPr>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1E3E5C"/>
    <w:pPr>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1E3E5C"/>
    <w:pPr>
      <w:ind w:left="1680"/>
      <w:jc w:val="left"/>
    </w:pPr>
    <w:rPr>
      <w:rFonts w:asciiTheme="minorHAnsi" w:hAnsiTheme="minorHAnsi" w:cs="Times New Roman"/>
      <w:sz w:val="18"/>
      <w:szCs w:val="21"/>
    </w:rPr>
  </w:style>
  <w:style w:type="paragraph" w:styleId="TOC9">
    <w:name w:val="toc 9"/>
    <w:basedOn w:val="TOC1"/>
    <w:next w:val="Normal"/>
    <w:autoRedefine/>
    <w:uiPriority w:val="39"/>
    <w:unhideWhenUsed/>
    <w:rsid w:val="001E3E5C"/>
  </w:style>
  <w:style w:type="paragraph" w:customStyle="1" w:styleId="TOCCustomTable">
    <w:name w:val="TOC_CustomTable"/>
    <w:basedOn w:val="TOC1"/>
    <w:link w:val="TOCCustomTableChar"/>
    <w:qFormat/>
    <w:rsid w:val="001E3E5C"/>
  </w:style>
  <w:style w:type="character" w:customStyle="1" w:styleId="TOC1Char">
    <w:name w:val="TOC 1 Char"/>
    <w:basedOn w:val="DefaultParagraphFont"/>
    <w:link w:val="TOC1"/>
    <w:uiPriority w:val="39"/>
    <w:rsid w:val="001E3E5C"/>
    <w:rPr>
      <w:rFonts w:ascii="Times New Roman" w:eastAsia="Calibri" w:hAnsi="Times New Roman" w:cs="Arial"/>
      <w:b/>
      <w:bCs/>
      <w:noProof/>
      <w:sz w:val="24"/>
    </w:rPr>
  </w:style>
  <w:style w:type="character" w:customStyle="1" w:styleId="TOCCustomTableChar">
    <w:name w:val="TOC_CustomTable Char"/>
    <w:basedOn w:val="TOC1Char"/>
    <w:link w:val="TOCCustomTable"/>
    <w:rsid w:val="001E3E5C"/>
    <w:rPr>
      <w:rFonts w:ascii="Times New Roman" w:eastAsia="Calibri" w:hAnsi="Times New Roman" w:cs="Arial"/>
      <w:b/>
      <w:bCs/>
      <w:noProof/>
      <w:sz w:val="24"/>
    </w:rPr>
  </w:style>
  <w:style w:type="paragraph" w:customStyle="1" w:styleId="FiguresTables">
    <w:name w:val="Figures &amp; Tables"/>
    <w:basedOn w:val="Normal"/>
    <w:link w:val="FiguresTablesChar"/>
    <w:qFormat/>
    <w:rsid w:val="001E3E5C"/>
    <w:pPr>
      <w:spacing w:after="100" w:afterAutospacing="1" w:line="240" w:lineRule="auto"/>
      <w:ind w:firstLine="0"/>
      <w:jc w:val="center"/>
    </w:pPr>
    <w:rPr>
      <w:b/>
      <w:bCs/>
      <w:noProof/>
      <w:sz w:val="22"/>
    </w:rPr>
  </w:style>
  <w:style w:type="character" w:customStyle="1" w:styleId="FiguresTablesChar">
    <w:name w:val="Figures &amp; Tables Char"/>
    <w:link w:val="FiguresTables"/>
    <w:rsid w:val="001E3E5C"/>
    <w:rPr>
      <w:rFonts w:ascii="Times New Roman" w:eastAsia="Calibri" w:hAnsi="Times New Roman" w:cs="Arial"/>
      <w:b/>
      <w:bCs/>
      <w:noProof/>
    </w:rPr>
  </w:style>
  <w:style w:type="character" w:styleId="Strong">
    <w:name w:val="Strong"/>
    <w:basedOn w:val="DefaultParagraphFont"/>
    <w:uiPriority w:val="22"/>
    <w:qFormat/>
    <w:rsid w:val="0046582B"/>
    <w:rPr>
      <w:b/>
      <w:bCs/>
    </w:rPr>
  </w:style>
  <w:style w:type="character" w:styleId="UnresolvedMention">
    <w:name w:val="Unresolved Mention"/>
    <w:basedOn w:val="DefaultParagraphFont"/>
    <w:uiPriority w:val="99"/>
    <w:semiHidden/>
    <w:unhideWhenUsed/>
    <w:rsid w:val="00416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666134588">
      <w:bodyDiv w:val="1"/>
      <w:marLeft w:val="0"/>
      <w:marRight w:val="0"/>
      <w:marTop w:val="0"/>
      <w:marBottom w:val="0"/>
      <w:divBdr>
        <w:top w:val="none" w:sz="0" w:space="0" w:color="auto"/>
        <w:left w:val="none" w:sz="0" w:space="0" w:color="auto"/>
        <w:bottom w:val="none" w:sz="0" w:space="0" w:color="auto"/>
        <w:right w:val="none" w:sz="0" w:space="0" w:color="auto"/>
      </w:divBdr>
    </w:div>
    <w:div w:id="1075321885">
      <w:bodyDiv w:val="1"/>
      <w:marLeft w:val="0"/>
      <w:marRight w:val="0"/>
      <w:marTop w:val="0"/>
      <w:marBottom w:val="0"/>
      <w:divBdr>
        <w:top w:val="none" w:sz="0" w:space="0" w:color="auto"/>
        <w:left w:val="none" w:sz="0" w:space="0" w:color="auto"/>
        <w:bottom w:val="none" w:sz="0" w:space="0" w:color="auto"/>
        <w:right w:val="none" w:sz="0" w:space="0" w:color="auto"/>
      </w:divBdr>
      <w:divsChild>
        <w:div w:id="2122718368">
          <w:marLeft w:val="0"/>
          <w:marRight w:val="0"/>
          <w:marTop w:val="0"/>
          <w:marBottom w:val="0"/>
          <w:divBdr>
            <w:top w:val="none" w:sz="0" w:space="0" w:color="auto"/>
            <w:left w:val="none" w:sz="0" w:space="0" w:color="auto"/>
            <w:bottom w:val="none" w:sz="0" w:space="0" w:color="auto"/>
            <w:right w:val="none" w:sz="0" w:space="0" w:color="auto"/>
          </w:divBdr>
        </w:div>
      </w:divsChild>
    </w:div>
    <w:div w:id="1177691360">
      <w:bodyDiv w:val="1"/>
      <w:marLeft w:val="0"/>
      <w:marRight w:val="0"/>
      <w:marTop w:val="0"/>
      <w:marBottom w:val="0"/>
      <w:divBdr>
        <w:top w:val="none" w:sz="0" w:space="0" w:color="auto"/>
        <w:left w:val="none" w:sz="0" w:space="0" w:color="auto"/>
        <w:bottom w:val="none" w:sz="0" w:space="0" w:color="auto"/>
        <w:right w:val="none" w:sz="0" w:space="0" w:color="auto"/>
      </w:divBdr>
    </w:div>
    <w:div w:id="1600987857">
      <w:bodyDiv w:val="1"/>
      <w:marLeft w:val="0"/>
      <w:marRight w:val="0"/>
      <w:marTop w:val="0"/>
      <w:marBottom w:val="0"/>
      <w:divBdr>
        <w:top w:val="none" w:sz="0" w:space="0" w:color="auto"/>
        <w:left w:val="none" w:sz="0" w:space="0" w:color="auto"/>
        <w:bottom w:val="none" w:sz="0" w:space="0" w:color="auto"/>
        <w:right w:val="none" w:sz="0" w:space="0" w:color="auto"/>
      </w:divBdr>
    </w:div>
    <w:div w:id="2048291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jad.fj@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9D9F-B2DC-4045-B957-0AA1B3BA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33113</Words>
  <Characters>190070</Characters>
  <Application>Microsoft Office Word</Application>
  <DocSecurity>0</DocSecurity>
  <Lines>3065</Lines>
  <Paragraphs>1099</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222084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Javadnejad, Farid</dc:creator>
  <cp:keywords/>
  <dc:description/>
  <cp:lastModifiedBy>Farid J. Nejad</cp:lastModifiedBy>
  <cp:revision>1</cp:revision>
  <cp:lastPrinted>2018-02-22T04:13:00Z</cp:lastPrinted>
  <dcterms:created xsi:type="dcterms:W3CDTF">2022-12-03T22:54:00Z</dcterms:created>
  <dcterms:modified xsi:type="dcterms:W3CDTF">2022-12-03T23:50:00Z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bc5259b0-02d4-36f6-a9fa-f90b61b0a319</vt:lpwstr>
  </property>
  <property fmtid="{D5CDD505-2E9C-101B-9397-08002B2CF9AE}" pid="4" name="Mendeley Citation Style_1">
    <vt:lpwstr>http://www.zotero.org/styles/taylor-and-francis-chicago-author-date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http://www.zotero.org/styles/american-society-of-civil-engineers</vt:lpwstr>
  </property>
  <property fmtid="{D5CDD505-2E9C-101B-9397-08002B2CF9AE}" pid="10" name="Mendeley Recent Style Name 2_1">
    <vt:lpwstr>American Society of Civil Engineers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http://www.zotero.org/styles/remote-sensing</vt:lpwstr>
  </property>
  <property fmtid="{D5CDD505-2E9C-101B-9397-08002B2CF9AE}" pid="22" name="Mendeley Recent Style Name 8_1">
    <vt:lpwstr>Remote Sensing</vt:lpwstr>
  </property>
  <property fmtid="{D5CDD505-2E9C-101B-9397-08002B2CF9AE}" pid="23" name="Mendeley Recent Style Id 9_1">
    <vt:lpwstr>http://www.zotero.org/styles/taylor-and-francis-chicago-author-date</vt:lpwstr>
  </property>
  <property fmtid="{D5CDD505-2E9C-101B-9397-08002B2CF9AE}" pid="24" name="Mendeley Recent Style Name 9_1">
    <vt:lpwstr>Taylor &amp; Francis - Chicago Manual of Style (author-date)</vt:lpwstr>
  </property>
  <property fmtid="{D5CDD505-2E9C-101B-9397-08002B2CF9AE}" pid="25" name="GrammarlyDocumentId">
    <vt:lpwstr>ef06bddbce11ae0512371e26428818ed5f05c072f4bd8003255f3fbe2f9ecf9a</vt:lpwstr>
  </property>
</Properties>
</file>